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D736" w14:textId="0A50B018" w:rsidR="00463715" w:rsidRPr="00D451A6" w:rsidRDefault="00CF18F9" w:rsidP="00FF33BB">
      <w:pPr>
        <w:jc w:val="both"/>
        <w:rPr>
          <w:rFonts w:ascii="Arial" w:hAnsi="Arial" w:cs="Arial"/>
          <w:sz w:val="22"/>
          <w:szCs w:val="22"/>
        </w:rPr>
      </w:pPr>
      <w:r w:rsidRPr="00D451A6">
        <w:rPr>
          <w:rFonts w:ascii="Arial" w:hAnsi="Arial" w:cs="Arial"/>
          <w:sz w:val="22"/>
          <w:szCs w:val="22"/>
        </w:rPr>
        <w:tab/>
      </w:r>
      <w:r w:rsidRPr="00D451A6">
        <w:rPr>
          <w:rFonts w:ascii="Arial" w:hAnsi="Arial" w:cs="Arial"/>
          <w:sz w:val="22"/>
          <w:szCs w:val="22"/>
        </w:rPr>
        <w:tab/>
      </w:r>
      <w:r w:rsidRPr="00D451A6">
        <w:rPr>
          <w:rFonts w:ascii="Arial" w:hAnsi="Arial" w:cs="Arial"/>
          <w:sz w:val="22"/>
          <w:szCs w:val="22"/>
        </w:rPr>
        <w:tab/>
      </w:r>
      <w:r w:rsidRPr="00D451A6">
        <w:rPr>
          <w:rFonts w:ascii="Arial" w:hAnsi="Arial" w:cs="Arial"/>
          <w:sz w:val="22"/>
          <w:szCs w:val="22"/>
        </w:rPr>
        <w:tab/>
      </w:r>
      <w:r w:rsidRPr="00D451A6">
        <w:rPr>
          <w:rFonts w:ascii="Arial" w:hAnsi="Arial" w:cs="Arial"/>
          <w:sz w:val="22"/>
          <w:szCs w:val="22"/>
        </w:rPr>
        <w:tab/>
      </w:r>
      <w:r w:rsidR="00A22BF2" w:rsidRPr="00D451A6">
        <w:rPr>
          <w:rFonts w:ascii="Arial" w:hAnsi="Arial" w:cs="Arial"/>
          <w:sz w:val="22"/>
          <w:szCs w:val="22"/>
        </w:rPr>
        <w:t xml:space="preserve">     </w:t>
      </w:r>
      <w:r w:rsidRPr="00D451A6">
        <w:rPr>
          <w:rFonts w:ascii="Arial" w:hAnsi="Arial" w:cs="Arial"/>
          <w:sz w:val="22"/>
          <w:szCs w:val="22"/>
        </w:rPr>
        <w:t xml:space="preserve">    </w:t>
      </w:r>
    </w:p>
    <w:p w14:paraId="21F2B485" w14:textId="4454CEC6" w:rsidR="00CF18F9" w:rsidRPr="00D451A6" w:rsidRDefault="0048122A" w:rsidP="00F44FD9">
      <w:pPr>
        <w:rPr>
          <w:rFonts w:ascii="Arial" w:hAnsi="Arial" w:cs="Arial"/>
          <w:b/>
          <w:sz w:val="28"/>
          <w:szCs w:val="22"/>
        </w:rPr>
      </w:pPr>
      <w:r w:rsidRPr="00D451A6">
        <w:rPr>
          <w:rFonts w:ascii="Arial" w:hAnsi="Arial" w:cs="Arial"/>
          <w:b/>
          <w:sz w:val="28"/>
          <w:szCs w:val="22"/>
        </w:rPr>
        <w:t>Ashley</w:t>
      </w:r>
      <w:r w:rsidR="00CF18F9" w:rsidRPr="00D451A6">
        <w:rPr>
          <w:rFonts w:ascii="Arial" w:hAnsi="Arial" w:cs="Arial"/>
          <w:b/>
          <w:sz w:val="28"/>
          <w:szCs w:val="22"/>
        </w:rPr>
        <w:t xml:space="preserve"> Solmonson</w:t>
      </w:r>
      <w:r w:rsidR="00A570CB" w:rsidRPr="00D451A6">
        <w:rPr>
          <w:rFonts w:ascii="Arial" w:hAnsi="Arial" w:cs="Arial"/>
          <w:b/>
          <w:sz w:val="28"/>
          <w:szCs w:val="22"/>
        </w:rPr>
        <w:t>, Ph.D.</w:t>
      </w:r>
    </w:p>
    <w:p w14:paraId="048D6E21" w14:textId="1D88FBC8" w:rsidR="006C5C01" w:rsidRPr="00D451A6" w:rsidRDefault="007A3DBC" w:rsidP="00F44FD9">
      <w:pPr>
        <w:rPr>
          <w:rFonts w:ascii="Arial" w:hAnsi="Arial" w:cs="Arial"/>
          <w:sz w:val="20"/>
          <w:szCs w:val="22"/>
        </w:rPr>
      </w:pPr>
      <w:r w:rsidRPr="00D451A6">
        <w:rPr>
          <w:rFonts w:ascii="Arial" w:hAnsi="Arial" w:cs="Arial"/>
          <w:sz w:val="20"/>
          <w:szCs w:val="22"/>
        </w:rPr>
        <w:t xml:space="preserve">Assistant </w:t>
      </w:r>
      <w:r w:rsidR="006F6A18">
        <w:rPr>
          <w:rFonts w:ascii="Arial" w:hAnsi="Arial" w:cs="Arial"/>
          <w:sz w:val="20"/>
          <w:szCs w:val="22"/>
        </w:rPr>
        <w:t>Professor</w:t>
      </w:r>
    </w:p>
    <w:p w14:paraId="09F2D21F" w14:textId="77777777" w:rsidR="002B7BA4" w:rsidRDefault="003E51BB" w:rsidP="00F44FD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Cecil H. and Ida Green Center for Reproductive Biology Science</w:t>
      </w:r>
      <w:r w:rsidR="002B7BA4">
        <w:rPr>
          <w:rFonts w:ascii="Arial" w:hAnsi="Arial" w:cs="Arial"/>
          <w:sz w:val="20"/>
          <w:szCs w:val="22"/>
        </w:rPr>
        <w:t xml:space="preserve">s and </w:t>
      </w:r>
    </w:p>
    <w:p w14:paraId="078B3617" w14:textId="2AD27A76" w:rsidR="002B7BA4" w:rsidRDefault="002B7BA4" w:rsidP="00F44FD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Department of Obstetrics and Gynecology</w:t>
      </w:r>
    </w:p>
    <w:p w14:paraId="7ED367EF" w14:textId="06ACC978" w:rsidR="002B7BA4" w:rsidRDefault="002B7BA4" w:rsidP="00F44FD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UT</w:t>
      </w:r>
      <w:r w:rsidR="00F44FD9">
        <w:rPr>
          <w:rFonts w:ascii="Arial" w:hAnsi="Arial" w:cs="Arial"/>
          <w:sz w:val="20"/>
          <w:szCs w:val="22"/>
        </w:rPr>
        <w:t xml:space="preserve"> Southwestern Medical Center</w:t>
      </w:r>
    </w:p>
    <w:p w14:paraId="2035FCA3" w14:textId="1444F91B" w:rsidR="009B0CE4" w:rsidRDefault="009B0CE4" w:rsidP="00F44FD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5323 Harry Hines Blvd, Building J, Room J6.110B</w:t>
      </w:r>
    </w:p>
    <w:p w14:paraId="0B77CFB1" w14:textId="1635FBCB" w:rsidR="009B0CE4" w:rsidRDefault="009B0CE4" w:rsidP="00F44FD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Dallas, Texas 75390-8511</w:t>
      </w:r>
    </w:p>
    <w:p w14:paraId="7094AC2B" w14:textId="0CA5EEEA" w:rsidR="009B0CE4" w:rsidRDefault="009B0CE4" w:rsidP="00F44FD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Phone: (214)-</w:t>
      </w:r>
      <w:r w:rsidR="000C5776">
        <w:rPr>
          <w:rFonts w:ascii="Arial" w:hAnsi="Arial" w:cs="Arial"/>
          <w:sz w:val="20"/>
          <w:szCs w:val="22"/>
        </w:rPr>
        <w:t>648-6959</w:t>
      </w:r>
    </w:p>
    <w:p w14:paraId="1316BE27" w14:textId="5542EA96" w:rsidR="000C5776" w:rsidRDefault="000C5776" w:rsidP="00F44FD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Ashley.solmonson@utsouthwestern.edu</w:t>
      </w:r>
    </w:p>
    <w:p w14:paraId="705812AA" w14:textId="77777777" w:rsidR="00F44FD9" w:rsidRPr="006C6846" w:rsidRDefault="00F44FD9" w:rsidP="00F44FD9">
      <w:pPr>
        <w:rPr>
          <w:rFonts w:ascii="Arial" w:hAnsi="Arial" w:cs="Arial"/>
          <w:sz w:val="14"/>
          <w:szCs w:val="14"/>
        </w:rPr>
      </w:pPr>
    </w:p>
    <w:p w14:paraId="3203FC97" w14:textId="51DB246B" w:rsidR="00A22BF2" w:rsidRPr="000C5776" w:rsidRDefault="00A416E1" w:rsidP="00FF33BB">
      <w:pPr>
        <w:tabs>
          <w:tab w:val="right" w:pos="9792"/>
        </w:tabs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20B30" wp14:editId="6CF49644">
                <wp:simplePos x="0" y="0"/>
                <wp:positionH relativeFrom="column">
                  <wp:posOffset>-14605</wp:posOffset>
                </wp:positionH>
                <wp:positionV relativeFrom="paragraph">
                  <wp:posOffset>161290</wp:posOffset>
                </wp:positionV>
                <wp:extent cx="68757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9F950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12.7pt" to="540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" strokecolor="#4f81bd [3204]"/>
            </w:pict>
          </mc:Fallback>
        </mc:AlternateContent>
      </w:r>
      <w:r w:rsidR="00873C89" w:rsidRPr="000C5776">
        <w:rPr>
          <w:rFonts w:ascii="Arial" w:hAnsi="Arial" w:cs="Arial"/>
          <w:sz w:val="22"/>
          <w:szCs w:val="22"/>
        </w:rPr>
        <w:t>E</w:t>
      </w:r>
      <w:r w:rsidR="006C5C01" w:rsidRPr="000C5776">
        <w:rPr>
          <w:rFonts w:ascii="Arial" w:hAnsi="Arial" w:cs="Arial"/>
          <w:sz w:val="22"/>
          <w:szCs w:val="22"/>
        </w:rPr>
        <w:t>DUCATION</w:t>
      </w:r>
    </w:p>
    <w:p w14:paraId="760463BF" w14:textId="76C3D54F" w:rsidR="005557AA" w:rsidRPr="006C6846" w:rsidRDefault="005557AA" w:rsidP="00FF33BB">
      <w:pPr>
        <w:jc w:val="both"/>
        <w:rPr>
          <w:rFonts w:ascii="Arial" w:hAnsi="Arial" w:cs="Arial"/>
          <w:b/>
          <w:sz w:val="14"/>
          <w:szCs w:val="14"/>
        </w:rPr>
      </w:pPr>
    </w:p>
    <w:p w14:paraId="2CF6D4C8" w14:textId="4B9852E4" w:rsidR="00FF33BB" w:rsidRPr="000C5776" w:rsidRDefault="00FF33BB" w:rsidP="00FF33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2011 – 2016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b/>
          <w:sz w:val="22"/>
          <w:szCs w:val="22"/>
        </w:rPr>
        <w:t>Ph.D.,</w:t>
      </w:r>
      <w:r w:rsidRPr="000C577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C5776">
        <w:rPr>
          <w:rFonts w:ascii="Arial" w:hAnsi="Arial" w:cs="Arial"/>
          <w:sz w:val="22"/>
          <w:szCs w:val="22"/>
        </w:rPr>
        <w:t>Cell</w:t>
      </w:r>
      <w:proofErr w:type="gramEnd"/>
      <w:r w:rsidRPr="000C5776">
        <w:rPr>
          <w:rFonts w:ascii="Arial" w:hAnsi="Arial" w:cs="Arial"/>
          <w:sz w:val="22"/>
          <w:szCs w:val="22"/>
        </w:rPr>
        <w:t xml:space="preserve"> and Molecular Biology </w:t>
      </w:r>
    </w:p>
    <w:p w14:paraId="144DD5AD" w14:textId="20E6022D" w:rsidR="00FF33BB" w:rsidRPr="000C5776" w:rsidRDefault="00FF33BB" w:rsidP="00FF33BB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University of Texas</w:t>
      </w:r>
      <w:r w:rsidRPr="000C5776">
        <w:rPr>
          <w:rFonts w:ascii="Arial" w:hAnsi="Arial" w:cs="Arial"/>
          <w:b/>
          <w:sz w:val="22"/>
          <w:szCs w:val="22"/>
        </w:rPr>
        <w:t xml:space="preserve">, </w:t>
      </w:r>
      <w:r w:rsidRPr="000C5776">
        <w:rPr>
          <w:rFonts w:ascii="Arial" w:hAnsi="Arial" w:cs="Arial"/>
          <w:sz w:val="22"/>
          <w:szCs w:val="22"/>
        </w:rPr>
        <w:t>Austin, Texas</w:t>
      </w:r>
    </w:p>
    <w:p w14:paraId="32EE31AB" w14:textId="7FC2F0B1" w:rsidR="005B1ECE" w:rsidRPr="000C5776" w:rsidRDefault="005B1ECE" w:rsidP="005B1ECE">
      <w:pPr>
        <w:ind w:left="2160"/>
        <w:jc w:val="both"/>
        <w:rPr>
          <w:rFonts w:ascii="Arial" w:hAnsi="Arial" w:cs="Arial"/>
          <w:i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 xml:space="preserve">Thesis: </w:t>
      </w:r>
      <w:r w:rsidRPr="000C5776">
        <w:rPr>
          <w:rFonts w:ascii="Arial" w:hAnsi="Arial" w:cs="Arial"/>
          <w:b/>
          <w:i/>
          <w:sz w:val="22"/>
          <w:szCs w:val="22"/>
        </w:rPr>
        <w:t>Molecular mechanisms opposing obesity and skin cancer in response to UCP3 overexpression in epidermis</w:t>
      </w:r>
    </w:p>
    <w:p w14:paraId="090AF93C" w14:textId="03315602" w:rsidR="00FF33BB" w:rsidRPr="000C5776" w:rsidRDefault="00FF33BB" w:rsidP="00FF33BB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  <w:u w:val="single"/>
        </w:rPr>
        <w:t>Mentor:</w:t>
      </w:r>
      <w:r w:rsidRPr="000C5776">
        <w:rPr>
          <w:rFonts w:ascii="Arial" w:hAnsi="Arial" w:cs="Arial"/>
          <w:sz w:val="22"/>
          <w:szCs w:val="22"/>
        </w:rPr>
        <w:t xml:space="preserve"> Edward Mills, Ph.D. (deceased) </w:t>
      </w:r>
    </w:p>
    <w:p w14:paraId="25AB31DA" w14:textId="4DF8F941" w:rsidR="00FF33BB" w:rsidRPr="000C5776" w:rsidRDefault="00FF33BB" w:rsidP="00FF33BB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19B998C1" w14:textId="2A264383" w:rsidR="00400ABB" w:rsidRPr="000C5776" w:rsidRDefault="003E3F1F" w:rsidP="00FF33B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 xml:space="preserve">2003 </w:t>
      </w:r>
      <w:r w:rsidR="006C5C01" w:rsidRPr="000C5776">
        <w:rPr>
          <w:rFonts w:ascii="Arial" w:hAnsi="Arial" w:cs="Arial"/>
          <w:i/>
          <w:sz w:val="22"/>
          <w:szCs w:val="22"/>
        </w:rPr>
        <w:t>–</w:t>
      </w:r>
      <w:r w:rsidRPr="000C5776">
        <w:rPr>
          <w:rFonts w:ascii="Arial" w:hAnsi="Arial" w:cs="Arial"/>
          <w:i/>
          <w:sz w:val="22"/>
          <w:szCs w:val="22"/>
        </w:rPr>
        <w:t xml:space="preserve"> </w:t>
      </w:r>
      <w:r w:rsidR="00400ABB" w:rsidRPr="000C5776">
        <w:rPr>
          <w:rFonts w:ascii="Arial" w:hAnsi="Arial" w:cs="Arial"/>
          <w:i/>
          <w:sz w:val="22"/>
          <w:szCs w:val="22"/>
        </w:rPr>
        <w:t>2007</w:t>
      </w:r>
      <w:r w:rsidR="006C5C01" w:rsidRPr="000C5776">
        <w:rPr>
          <w:rFonts w:ascii="Arial" w:hAnsi="Arial" w:cs="Arial"/>
          <w:i/>
          <w:sz w:val="22"/>
          <w:szCs w:val="22"/>
        </w:rPr>
        <w:tab/>
      </w:r>
      <w:r w:rsidR="00400ABB" w:rsidRPr="000C5776">
        <w:rPr>
          <w:rFonts w:ascii="Arial" w:hAnsi="Arial" w:cs="Arial"/>
          <w:b/>
          <w:sz w:val="22"/>
          <w:szCs w:val="22"/>
        </w:rPr>
        <w:t xml:space="preserve">B.Sc. </w:t>
      </w:r>
      <w:r w:rsidR="00400ABB" w:rsidRPr="000C5776">
        <w:rPr>
          <w:rFonts w:ascii="Arial" w:hAnsi="Arial" w:cs="Arial"/>
          <w:sz w:val="22"/>
          <w:szCs w:val="22"/>
        </w:rPr>
        <w:t xml:space="preserve">Biology with Chemistry minor </w:t>
      </w:r>
    </w:p>
    <w:p w14:paraId="662A211B" w14:textId="20AB608F" w:rsidR="00FF33BB" w:rsidRPr="000C5776" w:rsidRDefault="00400ABB" w:rsidP="00FF33BB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Sam Houston State University, Huntsville, Texas</w:t>
      </w:r>
    </w:p>
    <w:p w14:paraId="579E166A" w14:textId="15951D0F" w:rsidR="005557AA" w:rsidRPr="000C5776" w:rsidRDefault="00310A2D" w:rsidP="00FF33BB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ab/>
      </w:r>
      <w:r w:rsidR="00A22BF2" w:rsidRPr="000C5776">
        <w:rPr>
          <w:rFonts w:ascii="Arial" w:hAnsi="Arial" w:cs="Arial"/>
          <w:sz w:val="22"/>
          <w:szCs w:val="22"/>
        </w:rPr>
        <w:t xml:space="preserve"> </w:t>
      </w:r>
    </w:p>
    <w:p w14:paraId="5620CDA8" w14:textId="5F49726F" w:rsidR="00CF18F9" w:rsidRPr="000C5776" w:rsidRDefault="006C5C01" w:rsidP="00FF33BB">
      <w:pPr>
        <w:ind w:left="-360" w:firstLine="3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RESEARCH TRAINING</w:t>
      </w:r>
    </w:p>
    <w:p w14:paraId="41E05FAF" w14:textId="640DD073" w:rsidR="007B79C5" w:rsidRPr="006C6846" w:rsidRDefault="00A416E1" w:rsidP="00FF33BB">
      <w:pPr>
        <w:jc w:val="both"/>
        <w:rPr>
          <w:rFonts w:ascii="Arial" w:hAnsi="Arial" w:cs="Arial"/>
          <w:i/>
          <w:sz w:val="14"/>
          <w:szCs w:val="14"/>
        </w:r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8DBAB" wp14:editId="7E3590B5">
                <wp:simplePos x="0" y="0"/>
                <wp:positionH relativeFrom="column">
                  <wp:posOffset>-14605</wp:posOffset>
                </wp:positionH>
                <wp:positionV relativeFrom="paragraph">
                  <wp:posOffset>15875</wp:posOffset>
                </wp:positionV>
                <wp:extent cx="6875813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813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9D12D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1.25pt" to="540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" strokecolor="#4f81bd [3204]"/>
            </w:pict>
          </mc:Fallback>
        </mc:AlternateContent>
      </w:r>
    </w:p>
    <w:p w14:paraId="21EF7A2E" w14:textId="69614EF6" w:rsidR="003076DC" w:rsidRDefault="003076DC" w:rsidP="00E3609A">
      <w:pPr>
        <w:ind w:left="2160" w:hanging="18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2023-present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>Assistant Professor</w:t>
      </w:r>
    </w:p>
    <w:p w14:paraId="258F21CE" w14:textId="0A7B0681" w:rsidR="003076DC" w:rsidRDefault="003076DC" w:rsidP="00E3609A">
      <w:pPr>
        <w:ind w:left="2160" w:hanging="180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Cecil H. and Ida Green Center for Reproductive Biology Science</w:t>
      </w:r>
    </w:p>
    <w:p w14:paraId="410EE0F7" w14:textId="208C964C" w:rsidR="003076DC" w:rsidRPr="003076DC" w:rsidRDefault="003076DC" w:rsidP="00E3609A">
      <w:pPr>
        <w:ind w:left="2160" w:hanging="180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UT Southwestern Medical Center, Dallas, Texas</w:t>
      </w:r>
    </w:p>
    <w:p w14:paraId="565031C4" w14:textId="77777777" w:rsidR="003076DC" w:rsidRDefault="003076DC" w:rsidP="00E3609A">
      <w:pPr>
        <w:ind w:left="2160" w:hanging="1800"/>
        <w:jc w:val="both"/>
        <w:rPr>
          <w:rFonts w:ascii="Arial" w:hAnsi="Arial" w:cs="Arial"/>
          <w:i/>
          <w:sz w:val="22"/>
          <w:szCs w:val="22"/>
        </w:rPr>
      </w:pPr>
    </w:p>
    <w:p w14:paraId="4A728EC6" w14:textId="33065C5A" w:rsidR="00406A7F" w:rsidRPr="000C5776" w:rsidRDefault="00406A7F" w:rsidP="00E3609A">
      <w:pPr>
        <w:ind w:left="2160" w:hanging="18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2021-</w:t>
      </w:r>
      <w:r w:rsidR="003076DC">
        <w:rPr>
          <w:rFonts w:ascii="Arial" w:hAnsi="Arial" w:cs="Arial"/>
          <w:i/>
          <w:sz w:val="22"/>
          <w:szCs w:val="22"/>
        </w:rPr>
        <w:t>2023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b/>
          <w:bCs/>
          <w:iCs/>
          <w:sz w:val="22"/>
          <w:szCs w:val="22"/>
        </w:rPr>
        <w:t>Assistant Instructor</w:t>
      </w:r>
    </w:p>
    <w:p w14:paraId="1B382C71" w14:textId="67B0D3E3" w:rsidR="00035D7A" w:rsidRPr="000C5776" w:rsidRDefault="00035D7A" w:rsidP="00035D7A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Children’s Medical Center Research Institute </w:t>
      </w:r>
    </w:p>
    <w:p w14:paraId="759B1E0D" w14:textId="4A05A496" w:rsidR="00406A7F" w:rsidRPr="000C5776" w:rsidRDefault="00035D7A" w:rsidP="00035D7A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UT Southwestern Medical Center, Dallas, Texas</w:t>
      </w:r>
    </w:p>
    <w:p w14:paraId="45722016" w14:textId="77777777" w:rsidR="00406A7F" w:rsidRPr="000C5776" w:rsidRDefault="00406A7F" w:rsidP="00E3609A">
      <w:pPr>
        <w:ind w:left="2160" w:hanging="1800"/>
        <w:jc w:val="both"/>
        <w:rPr>
          <w:rFonts w:ascii="Arial" w:hAnsi="Arial" w:cs="Arial"/>
          <w:i/>
          <w:sz w:val="22"/>
          <w:szCs w:val="22"/>
        </w:rPr>
      </w:pPr>
    </w:p>
    <w:p w14:paraId="42AE38E5" w14:textId="27DC31E0" w:rsidR="00FF33BB" w:rsidRPr="000C5776" w:rsidRDefault="00FF33BB" w:rsidP="00E3609A">
      <w:pPr>
        <w:ind w:left="2160" w:hanging="1800"/>
        <w:jc w:val="both"/>
        <w:rPr>
          <w:rFonts w:ascii="Arial" w:hAnsi="Arial" w:cs="Arial"/>
          <w:i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 xml:space="preserve">2016 – </w:t>
      </w:r>
      <w:r w:rsidR="00406A7F" w:rsidRPr="000C5776">
        <w:rPr>
          <w:rFonts w:ascii="Arial" w:hAnsi="Arial" w:cs="Arial"/>
          <w:i/>
          <w:sz w:val="22"/>
          <w:szCs w:val="22"/>
        </w:rPr>
        <w:t>2021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b/>
          <w:bCs/>
          <w:iCs/>
          <w:sz w:val="22"/>
          <w:szCs w:val="22"/>
        </w:rPr>
        <w:t>Postdoctoral Fellow</w:t>
      </w:r>
    </w:p>
    <w:p w14:paraId="30C97C37" w14:textId="7C8405BA" w:rsidR="00FF33BB" w:rsidRPr="000C5776" w:rsidRDefault="00FF33BB" w:rsidP="00FF33BB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Genetic and Metabolic Disease Program, Children’s </w:t>
      </w:r>
      <w:r w:rsidR="00372527" w:rsidRPr="000C5776">
        <w:rPr>
          <w:rFonts w:ascii="Arial" w:hAnsi="Arial" w:cs="Arial"/>
          <w:sz w:val="22"/>
          <w:szCs w:val="22"/>
        </w:rPr>
        <w:t xml:space="preserve">Medical Center </w:t>
      </w:r>
      <w:r w:rsidRPr="000C5776">
        <w:rPr>
          <w:rFonts w:ascii="Arial" w:hAnsi="Arial" w:cs="Arial"/>
          <w:sz w:val="22"/>
          <w:szCs w:val="22"/>
        </w:rPr>
        <w:t xml:space="preserve">Research Institute </w:t>
      </w:r>
    </w:p>
    <w:p w14:paraId="3CAF0759" w14:textId="2BFBAF1E" w:rsidR="00FF33BB" w:rsidRPr="000C5776" w:rsidRDefault="00FF33BB" w:rsidP="00FF33BB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UT Southwester</w:t>
      </w:r>
      <w:r w:rsidR="007432C5" w:rsidRPr="000C5776">
        <w:rPr>
          <w:rFonts w:ascii="Arial" w:hAnsi="Arial" w:cs="Arial"/>
          <w:sz w:val="22"/>
          <w:szCs w:val="22"/>
        </w:rPr>
        <w:t>n Medical Center, Dallas, Texas</w:t>
      </w:r>
    </w:p>
    <w:p w14:paraId="21B9B21B" w14:textId="563B2A1C" w:rsidR="00FF33BB" w:rsidRPr="000C5776" w:rsidRDefault="00FF33BB" w:rsidP="00FF33BB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  <w:u w:val="single"/>
        </w:rPr>
        <w:t>Mentor:</w:t>
      </w:r>
      <w:r w:rsidRPr="000C5776">
        <w:rPr>
          <w:rFonts w:ascii="Arial" w:hAnsi="Arial" w:cs="Arial"/>
          <w:sz w:val="22"/>
          <w:szCs w:val="22"/>
        </w:rPr>
        <w:t xml:space="preserve"> Dr. Ralph DeBerardinis, M.D., Ph.D.</w:t>
      </w:r>
    </w:p>
    <w:p w14:paraId="22BEAF76" w14:textId="77777777" w:rsidR="00FF33BB" w:rsidRPr="000C5776" w:rsidRDefault="00FF33BB" w:rsidP="00FF33BB">
      <w:pPr>
        <w:tabs>
          <w:tab w:val="left" w:pos="0"/>
        </w:tabs>
        <w:ind w:firstLine="360"/>
        <w:jc w:val="both"/>
        <w:rPr>
          <w:rFonts w:ascii="Arial" w:hAnsi="Arial" w:cs="Arial"/>
          <w:i/>
          <w:sz w:val="22"/>
          <w:szCs w:val="22"/>
        </w:rPr>
      </w:pPr>
    </w:p>
    <w:p w14:paraId="5CBF05F8" w14:textId="16428D35" w:rsidR="00FF33BB" w:rsidRPr="000C5776" w:rsidRDefault="00FF33BB" w:rsidP="00FF33BB">
      <w:pPr>
        <w:ind w:left="2160" w:hanging="1800"/>
        <w:jc w:val="both"/>
        <w:rPr>
          <w:rFonts w:ascii="Arial" w:hAnsi="Arial" w:cs="Arial"/>
          <w:b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2011 – 2016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b/>
          <w:sz w:val="22"/>
          <w:szCs w:val="22"/>
        </w:rPr>
        <w:t>Ph.D. Candidate/Graduate Student</w:t>
      </w:r>
    </w:p>
    <w:p w14:paraId="2754ED10" w14:textId="1EF81D7C" w:rsidR="00FF33BB" w:rsidRPr="000C5776" w:rsidRDefault="00FF33BB" w:rsidP="00FF33BB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Institute of Cell and Molecular Biology, University of Texas – Austin, Texas</w:t>
      </w:r>
    </w:p>
    <w:p w14:paraId="00173CDB" w14:textId="60F9EE43" w:rsidR="00FF33BB" w:rsidRPr="000C5776" w:rsidRDefault="00FF33BB" w:rsidP="00FF33BB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  <w:u w:val="single"/>
        </w:rPr>
        <w:t>Mentor:</w:t>
      </w:r>
      <w:r w:rsidRPr="000C5776">
        <w:rPr>
          <w:rFonts w:ascii="Arial" w:hAnsi="Arial" w:cs="Arial"/>
          <w:sz w:val="22"/>
          <w:szCs w:val="22"/>
        </w:rPr>
        <w:t xml:space="preserve"> Dr. Edward Mills Ph.D. (deceased)</w:t>
      </w:r>
    </w:p>
    <w:p w14:paraId="3C29FD90" w14:textId="43831B3E" w:rsidR="00FF33BB" w:rsidRPr="000C5776" w:rsidRDefault="00FF33BB" w:rsidP="00FF33BB">
      <w:pPr>
        <w:tabs>
          <w:tab w:val="left" w:pos="0"/>
        </w:tabs>
        <w:ind w:firstLine="360"/>
        <w:jc w:val="both"/>
        <w:rPr>
          <w:rFonts w:ascii="Arial" w:hAnsi="Arial" w:cs="Arial"/>
          <w:i/>
          <w:sz w:val="22"/>
          <w:szCs w:val="22"/>
        </w:rPr>
      </w:pPr>
    </w:p>
    <w:p w14:paraId="75195250" w14:textId="2F9F7663" w:rsidR="00FF33BB" w:rsidRPr="000C5776" w:rsidRDefault="00FF33BB" w:rsidP="00FF33BB">
      <w:pPr>
        <w:ind w:left="2160" w:hanging="1800"/>
        <w:jc w:val="both"/>
        <w:rPr>
          <w:rFonts w:ascii="Arial" w:hAnsi="Arial" w:cs="Arial"/>
          <w:b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2010 – 2011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b/>
          <w:sz w:val="22"/>
          <w:szCs w:val="22"/>
        </w:rPr>
        <w:t>Research Engineer/Scientist Assistant</w:t>
      </w:r>
    </w:p>
    <w:p w14:paraId="6777AD43" w14:textId="4E217418" w:rsidR="00FF33BB" w:rsidRPr="000C5776" w:rsidRDefault="00FF33BB" w:rsidP="00FF33BB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Department of Biochemistry, University of Texas – Austin, Texas</w:t>
      </w:r>
    </w:p>
    <w:p w14:paraId="53E0EC37" w14:textId="3D5EADEE" w:rsidR="00400ABB" w:rsidRPr="000C5776" w:rsidRDefault="00FF33BB" w:rsidP="00B971F4">
      <w:pPr>
        <w:ind w:left="21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Laboratory of Dr. Dean Appling Ph.D.</w:t>
      </w:r>
      <w:r w:rsidR="00CF18F9" w:rsidRPr="000C5776">
        <w:rPr>
          <w:rFonts w:ascii="Arial" w:hAnsi="Arial" w:cs="Arial"/>
          <w:sz w:val="22"/>
          <w:szCs w:val="22"/>
        </w:rPr>
        <w:tab/>
      </w:r>
    </w:p>
    <w:p w14:paraId="11A007DC" w14:textId="6334061E" w:rsidR="00FF33BB" w:rsidRPr="006C6846" w:rsidRDefault="00FF33BB" w:rsidP="00FF33BB">
      <w:pPr>
        <w:jc w:val="both"/>
        <w:rPr>
          <w:rFonts w:ascii="Arial" w:hAnsi="Arial" w:cs="Arial"/>
          <w:i/>
          <w:sz w:val="14"/>
          <w:szCs w:val="14"/>
        </w:rPr>
      </w:pPr>
    </w:p>
    <w:p w14:paraId="090E52FD" w14:textId="51FEBEFA" w:rsidR="00FF33BB" w:rsidRPr="000C5776" w:rsidRDefault="00A416E1" w:rsidP="00FF33BB">
      <w:p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5690F" wp14:editId="67FD6012">
                <wp:simplePos x="0" y="0"/>
                <wp:positionH relativeFrom="column">
                  <wp:posOffset>-14605</wp:posOffset>
                </wp:positionH>
                <wp:positionV relativeFrom="paragraph">
                  <wp:posOffset>154940</wp:posOffset>
                </wp:positionV>
                <wp:extent cx="6875813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813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1AC2B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12.2pt" to="540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" strokecolor="#4f81bd [3204]"/>
            </w:pict>
          </mc:Fallback>
        </mc:AlternateContent>
      </w:r>
      <w:r w:rsidR="004601BA">
        <w:rPr>
          <w:rFonts w:ascii="Arial" w:hAnsi="Arial" w:cs="Arial"/>
          <w:sz w:val="22"/>
          <w:szCs w:val="22"/>
        </w:rPr>
        <w:t xml:space="preserve">FEATURED </w:t>
      </w:r>
      <w:r w:rsidR="00FF33BB" w:rsidRPr="000C5776">
        <w:rPr>
          <w:rFonts w:ascii="Arial" w:hAnsi="Arial" w:cs="Arial"/>
          <w:sz w:val="22"/>
          <w:szCs w:val="22"/>
        </w:rPr>
        <w:t>PUBLICATIONS</w:t>
      </w:r>
    </w:p>
    <w:p w14:paraId="34466CB5" w14:textId="44775A8B" w:rsidR="00FF33BB" w:rsidRPr="006C6846" w:rsidRDefault="00FF33BB" w:rsidP="00FF33BB">
      <w:pPr>
        <w:jc w:val="both"/>
        <w:rPr>
          <w:rFonts w:ascii="Arial" w:hAnsi="Arial" w:cs="Arial"/>
          <w:sz w:val="14"/>
          <w:szCs w:val="14"/>
        </w:rPr>
      </w:pPr>
    </w:p>
    <w:p w14:paraId="7D078DA1" w14:textId="23FFE0CB" w:rsidR="00192BD0" w:rsidRPr="00192BD0" w:rsidRDefault="00192BD0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Laura D. Brown, Paul J. </w:t>
      </w:r>
      <w:proofErr w:type="spellStart"/>
      <w:r>
        <w:rPr>
          <w:rFonts w:ascii="Arial" w:hAnsi="Arial" w:cs="Arial"/>
          <w:sz w:val="22"/>
          <w:szCs w:val="22"/>
        </w:rPr>
        <w:t>Rozance</w:t>
      </w:r>
      <w:proofErr w:type="spellEnd"/>
      <w:r>
        <w:rPr>
          <w:rFonts w:ascii="Arial" w:hAnsi="Arial" w:cs="Arial"/>
          <w:sz w:val="22"/>
          <w:szCs w:val="22"/>
        </w:rPr>
        <w:t xml:space="preserve">, Dong Wang, </w:t>
      </w:r>
      <w:proofErr w:type="spellStart"/>
      <w:r>
        <w:rPr>
          <w:rFonts w:ascii="Arial" w:hAnsi="Arial" w:cs="Arial"/>
          <w:sz w:val="22"/>
          <w:szCs w:val="22"/>
        </w:rPr>
        <w:t>Evren</w:t>
      </w:r>
      <w:proofErr w:type="spellEnd"/>
      <w:r>
        <w:rPr>
          <w:rFonts w:ascii="Arial" w:hAnsi="Arial" w:cs="Arial"/>
          <w:sz w:val="22"/>
          <w:szCs w:val="22"/>
        </w:rPr>
        <w:t xml:space="preserve"> C. Eroglu, Randall B. </w:t>
      </w:r>
      <w:proofErr w:type="spellStart"/>
      <w:r>
        <w:rPr>
          <w:rFonts w:ascii="Arial" w:hAnsi="Arial" w:cs="Arial"/>
          <w:sz w:val="22"/>
          <w:szCs w:val="22"/>
        </w:rPr>
        <w:t>Wilkening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192BD0">
        <w:rPr>
          <w:rFonts w:ascii="Arial" w:hAnsi="Arial" w:cs="Arial"/>
          <w:b/>
          <w:bCs/>
          <w:sz w:val="22"/>
          <w:szCs w:val="22"/>
          <w:u w:val="single"/>
        </w:rPr>
        <w:t>Ashley Solmonson</w:t>
      </w:r>
      <w:r>
        <w:rPr>
          <w:rFonts w:ascii="Arial" w:hAnsi="Arial" w:cs="Arial"/>
          <w:sz w:val="22"/>
          <w:szCs w:val="22"/>
        </w:rPr>
        <w:t xml:space="preserve">, Stephanie R. </w:t>
      </w:r>
      <w:proofErr w:type="spellStart"/>
      <w:r>
        <w:rPr>
          <w:rFonts w:ascii="Arial" w:hAnsi="Arial" w:cs="Arial"/>
          <w:sz w:val="22"/>
          <w:szCs w:val="22"/>
        </w:rPr>
        <w:t>Wesolowski</w:t>
      </w:r>
      <w:proofErr w:type="spellEnd"/>
      <w:r>
        <w:rPr>
          <w:rFonts w:ascii="Arial" w:hAnsi="Arial" w:cs="Arial"/>
          <w:sz w:val="22"/>
          <w:szCs w:val="22"/>
        </w:rPr>
        <w:t xml:space="preserve">. Increased hepatic glucose production with lower oxidative metabolism in the growth-restricted fetus. </w:t>
      </w:r>
      <w:r w:rsidR="003076DC">
        <w:rPr>
          <w:rFonts w:ascii="Arial" w:hAnsi="Arial" w:cs="Arial"/>
          <w:b/>
          <w:bCs/>
          <w:i/>
          <w:iCs/>
          <w:sz w:val="22"/>
          <w:szCs w:val="22"/>
        </w:rPr>
        <w:t>Accepted at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Journal of Clinical Investigation Insight January 2024.</w:t>
      </w:r>
    </w:p>
    <w:p w14:paraId="2F820932" w14:textId="77777777" w:rsidR="00192BD0" w:rsidRDefault="00192BD0" w:rsidP="00192BD0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</w:p>
    <w:p w14:paraId="5717157C" w14:textId="5FE13CA4" w:rsidR="007A3DBC" w:rsidRPr="000C5776" w:rsidRDefault="007A3DBC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Niranjan </w:t>
      </w:r>
      <w:proofErr w:type="spellStart"/>
      <w:r w:rsidRPr="000C5776">
        <w:rPr>
          <w:rFonts w:ascii="Arial" w:hAnsi="Arial" w:cs="Arial"/>
          <w:sz w:val="22"/>
          <w:szCs w:val="22"/>
        </w:rPr>
        <w:t>Venkateswaran</w:t>
      </w:r>
      <w:proofErr w:type="spellEnd"/>
      <w:r w:rsidRPr="000C5776">
        <w:rPr>
          <w:rFonts w:ascii="Arial" w:hAnsi="Arial" w:cs="Arial"/>
          <w:sz w:val="22"/>
          <w:szCs w:val="22"/>
        </w:rPr>
        <w:t>, Yi-Heng Hao</w:t>
      </w:r>
      <w:r w:rsidRPr="000C5776">
        <w:rPr>
          <w:rFonts w:ascii="Arial" w:hAnsi="Arial" w:cs="Arial"/>
          <w:b/>
          <w:sz w:val="22"/>
          <w:szCs w:val="22"/>
        </w:rPr>
        <w:t>*</w:t>
      </w:r>
      <w:r w:rsidRPr="000C5776">
        <w:rPr>
          <w:rFonts w:ascii="Arial" w:hAnsi="Arial" w:cs="Arial"/>
          <w:sz w:val="22"/>
          <w:szCs w:val="22"/>
        </w:rPr>
        <w:t xml:space="preserve">, </w:t>
      </w:r>
      <w:r w:rsidRPr="000C5776">
        <w:rPr>
          <w:rFonts w:ascii="Arial" w:hAnsi="Arial" w:cs="Arial"/>
          <w:b/>
          <w:sz w:val="22"/>
          <w:szCs w:val="22"/>
          <w:u w:val="single"/>
        </w:rPr>
        <w:t>Ashley Solmonson*</w:t>
      </w:r>
      <w:r w:rsidRPr="000C5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5776">
        <w:rPr>
          <w:rFonts w:ascii="Arial" w:hAnsi="Arial" w:cs="Arial"/>
          <w:sz w:val="22"/>
          <w:szCs w:val="22"/>
        </w:rPr>
        <w:t>M.Carmen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776">
        <w:rPr>
          <w:rFonts w:ascii="Arial" w:hAnsi="Arial" w:cs="Arial"/>
          <w:sz w:val="22"/>
          <w:szCs w:val="22"/>
        </w:rPr>
        <w:t>Lafita</w:t>
      </w:r>
      <w:proofErr w:type="spellEnd"/>
      <w:r w:rsidRPr="000C5776">
        <w:rPr>
          <w:rFonts w:ascii="Arial" w:hAnsi="Arial" w:cs="Arial"/>
          <w:sz w:val="22"/>
          <w:szCs w:val="22"/>
        </w:rPr>
        <w:t>-Navarro</w:t>
      </w:r>
      <w:r w:rsidRPr="000C5776">
        <w:rPr>
          <w:rFonts w:ascii="Arial" w:hAnsi="Arial" w:cs="Arial"/>
          <w:b/>
          <w:sz w:val="22"/>
          <w:szCs w:val="22"/>
        </w:rPr>
        <w:t>*</w:t>
      </w:r>
      <w:r w:rsidRPr="000C5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5776">
        <w:rPr>
          <w:rFonts w:ascii="Arial" w:hAnsi="Arial" w:cs="Arial"/>
          <w:sz w:val="22"/>
          <w:szCs w:val="22"/>
        </w:rPr>
        <w:t>Ilgen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Mender</w:t>
      </w:r>
      <w:r w:rsidRPr="000C5776">
        <w:rPr>
          <w:rFonts w:ascii="Arial" w:hAnsi="Arial" w:cs="Arial"/>
          <w:b/>
          <w:sz w:val="22"/>
          <w:szCs w:val="22"/>
        </w:rPr>
        <w:t>*</w:t>
      </w:r>
      <w:r w:rsidRPr="000C5776">
        <w:rPr>
          <w:rFonts w:ascii="Arial" w:hAnsi="Arial" w:cs="Arial"/>
          <w:sz w:val="22"/>
          <w:szCs w:val="22"/>
        </w:rPr>
        <w:t xml:space="preserve">, Jessica Kilgore, Isabella N. Brown, </w:t>
      </w:r>
      <w:proofErr w:type="spellStart"/>
      <w:r w:rsidRPr="000C5776">
        <w:rPr>
          <w:rFonts w:ascii="Arial" w:hAnsi="Arial" w:cs="Arial"/>
          <w:sz w:val="22"/>
          <w:szCs w:val="22"/>
        </w:rPr>
        <w:t>Jiwoong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Kim, </w:t>
      </w:r>
      <w:proofErr w:type="spellStart"/>
      <w:r w:rsidRPr="000C5776">
        <w:rPr>
          <w:rFonts w:ascii="Arial" w:hAnsi="Arial" w:cs="Arial"/>
          <w:sz w:val="22"/>
          <w:szCs w:val="22"/>
        </w:rPr>
        <w:t>Yuming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Xia, Andrew </w:t>
      </w:r>
      <w:proofErr w:type="spellStart"/>
      <w:r w:rsidRPr="000C5776">
        <w:rPr>
          <w:rFonts w:ascii="Arial" w:hAnsi="Arial" w:cs="Arial"/>
          <w:sz w:val="22"/>
          <w:szCs w:val="22"/>
        </w:rPr>
        <w:t>Lemoff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Nick V Grishin, Lisa Kinch, Lin Xu, Jerry Shay, Ralph J DeBerardinis, Hao Zhu, Noelle Williams, Maralice Conacci-Sorrell. Tryptophan restriction blocks MYC-driven tumorigenesis by inhibiting growth pathways and </w:t>
      </w:r>
      <w:r w:rsidRPr="000C5776">
        <w:rPr>
          <w:rFonts w:ascii="Arial" w:hAnsi="Arial" w:cs="Arial"/>
          <w:sz w:val="22"/>
          <w:szCs w:val="22"/>
        </w:rPr>
        <w:lastRenderedPageBreak/>
        <w:t xml:space="preserve">reprograms tumor cells to rely on lipolysis </w:t>
      </w:r>
      <w:r w:rsidR="003076DC">
        <w:rPr>
          <w:rFonts w:ascii="Arial" w:hAnsi="Arial" w:cs="Arial"/>
          <w:b/>
          <w:i/>
          <w:sz w:val="22"/>
          <w:szCs w:val="22"/>
        </w:rPr>
        <w:t>Accepted</w:t>
      </w:r>
      <w:r w:rsidR="00B971F4">
        <w:rPr>
          <w:rFonts w:ascii="Arial" w:hAnsi="Arial" w:cs="Arial"/>
          <w:b/>
          <w:i/>
          <w:sz w:val="22"/>
          <w:szCs w:val="22"/>
        </w:rPr>
        <w:t xml:space="preserve"> </w:t>
      </w:r>
      <w:r w:rsidR="003076DC">
        <w:rPr>
          <w:rFonts w:ascii="Arial" w:hAnsi="Arial" w:cs="Arial"/>
          <w:b/>
          <w:i/>
          <w:sz w:val="22"/>
          <w:szCs w:val="22"/>
        </w:rPr>
        <w:t>at</w:t>
      </w:r>
      <w:r w:rsidR="00E3609A" w:rsidRPr="000C5776">
        <w:rPr>
          <w:rFonts w:ascii="Arial" w:hAnsi="Arial" w:cs="Arial"/>
          <w:b/>
          <w:i/>
          <w:sz w:val="22"/>
          <w:szCs w:val="22"/>
        </w:rPr>
        <w:t xml:space="preserve"> </w:t>
      </w:r>
      <w:r w:rsidR="0009366A" w:rsidRPr="000C5776">
        <w:rPr>
          <w:rFonts w:ascii="Arial" w:hAnsi="Arial" w:cs="Arial"/>
          <w:b/>
          <w:i/>
          <w:sz w:val="22"/>
          <w:szCs w:val="22"/>
        </w:rPr>
        <w:t>Nature Communications</w:t>
      </w:r>
      <w:r w:rsidR="00BD5C4E" w:rsidRPr="000C5776">
        <w:rPr>
          <w:rFonts w:ascii="Arial" w:hAnsi="Arial" w:cs="Arial"/>
          <w:b/>
          <w:i/>
          <w:sz w:val="22"/>
          <w:szCs w:val="22"/>
        </w:rPr>
        <w:t xml:space="preserve"> </w:t>
      </w:r>
      <w:r w:rsidR="00B971F4">
        <w:rPr>
          <w:rFonts w:ascii="Arial" w:hAnsi="Arial" w:cs="Arial"/>
          <w:b/>
          <w:i/>
          <w:sz w:val="22"/>
          <w:szCs w:val="22"/>
        </w:rPr>
        <w:t>February 2024</w:t>
      </w:r>
      <w:r w:rsidRPr="000C5776">
        <w:rPr>
          <w:rFonts w:ascii="Arial" w:hAnsi="Arial" w:cs="Arial"/>
          <w:b/>
          <w:i/>
          <w:sz w:val="22"/>
          <w:szCs w:val="22"/>
        </w:rPr>
        <w:t xml:space="preserve"> </w:t>
      </w:r>
      <w:r w:rsidRPr="000C5776">
        <w:rPr>
          <w:rFonts w:ascii="Arial" w:hAnsi="Arial" w:cs="Arial"/>
          <w:sz w:val="22"/>
          <w:szCs w:val="22"/>
        </w:rPr>
        <w:t xml:space="preserve"> </w:t>
      </w:r>
      <w:r w:rsidRPr="000C5776">
        <w:rPr>
          <w:rFonts w:ascii="Arial" w:hAnsi="Arial" w:cs="Arial"/>
          <w:b/>
          <w:sz w:val="22"/>
          <w:szCs w:val="22"/>
        </w:rPr>
        <w:t xml:space="preserve">*equal contribution </w:t>
      </w:r>
    </w:p>
    <w:p w14:paraId="2A061055" w14:textId="77777777" w:rsidR="004874E8" w:rsidRPr="000C5776" w:rsidRDefault="004874E8" w:rsidP="0008387D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</w:p>
    <w:p w14:paraId="3FFDC417" w14:textId="01727893" w:rsidR="004874E8" w:rsidRDefault="007A3DBC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Ivan Menendez-Montes, Consuelo Marin-Vicente, </w:t>
      </w:r>
      <w:proofErr w:type="spellStart"/>
      <w:r w:rsidRPr="000C5776">
        <w:rPr>
          <w:rFonts w:ascii="Arial" w:hAnsi="Arial" w:cs="Arial"/>
          <w:sz w:val="22"/>
          <w:szCs w:val="22"/>
        </w:rPr>
        <w:t>Shibani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Mukherjee, Mahmoud Salama Ahmed, Manuel Jose Gomez, Chukwuemeka George </w:t>
      </w:r>
      <w:proofErr w:type="spellStart"/>
      <w:r w:rsidRPr="000C5776">
        <w:rPr>
          <w:rFonts w:ascii="Arial" w:hAnsi="Arial" w:cs="Arial"/>
          <w:sz w:val="22"/>
          <w:szCs w:val="22"/>
        </w:rPr>
        <w:t>Anene-Nzelu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Mick Lee, </w:t>
      </w:r>
      <w:r w:rsidRPr="000C5776">
        <w:rPr>
          <w:rFonts w:ascii="Arial" w:hAnsi="Arial" w:cs="Arial"/>
          <w:b/>
          <w:sz w:val="22"/>
          <w:szCs w:val="22"/>
          <w:u w:val="single"/>
        </w:rPr>
        <w:t>Ashley Solmonson</w:t>
      </w:r>
      <w:r w:rsidRPr="000C5776">
        <w:rPr>
          <w:rFonts w:ascii="Arial" w:hAnsi="Arial" w:cs="Arial"/>
          <w:sz w:val="22"/>
          <w:szCs w:val="22"/>
        </w:rPr>
        <w:t xml:space="preserve">, Shah R Ali, Abdallah </w:t>
      </w:r>
      <w:proofErr w:type="spellStart"/>
      <w:r w:rsidRPr="000C5776">
        <w:rPr>
          <w:rFonts w:ascii="Arial" w:hAnsi="Arial" w:cs="Arial"/>
          <w:sz w:val="22"/>
          <w:szCs w:val="22"/>
        </w:rPr>
        <w:t>Elnwasany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Nicholas T Lam, Suwannee </w:t>
      </w:r>
      <w:proofErr w:type="spellStart"/>
      <w:r w:rsidRPr="000C5776">
        <w:rPr>
          <w:rFonts w:ascii="Arial" w:hAnsi="Arial" w:cs="Arial"/>
          <w:sz w:val="22"/>
          <w:szCs w:val="22"/>
        </w:rPr>
        <w:t>Thet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Enrique Calvo, Alisson C Cardoso, Ana Helena M Pereira, Feng Xiao, Ping Wang, Ngoc </w:t>
      </w:r>
      <w:proofErr w:type="spellStart"/>
      <w:r w:rsidRPr="000C5776">
        <w:rPr>
          <w:rFonts w:ascii="Arial" w:hAnsi="Arial" w:cs="Arial"/>
          <w:sz w:val="22"/>
          <w:szCs w:val="22"/>
        </w:rPr>
        <w:t>Uyen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776">
        <w:rPr>
          <w:rFonts w:ascii="Arial" w:hAnsi="Arial" w:cs="Arial"/>
          <w:sz w:val="22"/>
          <w:szCs w:val="22"/>
        </w:rPr>
        <w:t>Nhi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Nguyen, Ching-Cheng Hsu, Ralph DeBerardinis, Roger </w:t>
      </w:r>
      <w:proofErr w:type="spellStart"/>
      <w:r w:rsidRPr="000C5776">
        <w:rPr>
          <w:rFonts w:ascii="Arial" w:hAnsi="Arial" w:cs="Arial"/>
          <w:sz w:val="22"/>
          <w:szCs w:val="22"/>
        </w:rPr>
        <w:t>Sik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-Yin Foo, Michael </w:t>
      </w:r>
      <w:proofErr w:type="spellStart"/>
      <w:r w:rsidRPr="000C5776">
        <w:rPr>
          <w:rFonts w:ascii="Arial" w:hAnsi="Arial" w:cs="Arial"/>
          <w:sz w:val="22"/>
          <w:szCs w:val="22"/>
        </w:rPr>
        <w:t>Kinter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Luke </w:t>
      </w:r>
      <w:proofErr w:type="spellStart"/>
      <w:r w:rsidRPr="000C5776">
        <w:rPr>
          <w:rFonts w:ascii="Arial" w:hAnsi="Arial" w:cs="Arial"/>
          <w:sz w:val="22"/>
          <w:szCs w:val="22"/>
        </w:rPr>
        <w:t>Szweda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5776">
        <w:rPr>
          <w:rFonts w:ascii="Arial" w:hAnsi="Arial" w:cs="Arial"/>
          <w:sz w:val="22"/>
          <w:szCs w:val="22"/>
        </w:rPr>
        <w:t>Aroumougame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776">
        <w:rPr>
          <w:rFonts w:ascii="Arial" w:hAnsi="Arial" w:cs="Arial"/>
          <w:sz w:val="22"/>
          <w:szCs w:val="22"/>
        </w:rPr>
        <w:t>Asaithamby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Jose Antonio Enriquez, Miguel Torres, Jesus Vazquez, and Hesham A. Sadek. Mitochondria Directly Interact with the Nuclear Pore Complex to Regulate Nuclear Energetics. </w:t>
      </w:r>
      <w:r w:rsidRPr="000C5776">
        <w:rPr>
          <w:rFonts w:ascii="Arial" w:hAnsi="Arial" w:cs="Arial"/>
          <w:b/>
          <w:i/>
          <w:sz w:val="22"/>
          <w:szCs w:val="22"/>
        </w:rPr>
        <w:t xml:space="preserve">Under </w:t>
      </w:r>
      <w:r w:rsidR="00B971F4">
        <w:rPr>
          <w:rFonts w:ascii="Arial" w:hAnsi="Arial" w:cs="Arial"/>
          <w:b/>
          <w:i/>
          <w:sz w:val="22"/>
          <w:szCs w:val="22"/>
        </w:rPr>
        <w:t>revision</w:t>
      </w:r>
      <w:r w:rsidRPr="000C5776">
        <w:rPr>
          <w:rFonts w:ascii="Arial" w:hAnsi="Arial" w:cs="Arial"/>
          <w:b/>
          <w:i/>
          <w:sz w:val="22"/>
          <w:szCs w:val="22"/>
        </w:rPr>
        <w:t xml:space="preserve"> at Nature </w:t>
      </w:r>
      <w:r w:rsidR="00B971F4">
        <w:rPr>
          <w:rFonts w:ascii="Arial" w:hAnsi="Arial" w:cs="Arial"/>
          <w:b/>
          <w:i/>
          <w:sz w:val="22"/>
          <w:szCs w:val="22"/>
        </w:rPr>
        <w:t>February 2024</w:t>
      </w:r>
      <w:r w:rsidRPr="000C5776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6F39C433" w14:textId="77777777" w:rsidR="006C6846" w:rsidRPr="006C6846" w:rsidRDefault="006C6846" w:rsidP="006C68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47E7A28" w14:textId="542B41F0" w:rsidR="00B971F4" w:rsidRPr="00B971F4" w:rsidRDefault="00B971F4" w:rsidP="00974A3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971F4">
        <w:rPr>
          <w:rFonts w:ascii="Arial" w:hAnsi="Arial" w:cs="Arial"/>
          <w:sz w:val="22"/>
          <w:szCs w:val="22"/>
        </w:rPr>
        <w:t xml:space="preserve">Nawas AF, </w:t>
      </w:r>
      <w:r w:rsidRPr="00B971F4">
        <w:rPr>
          <w:rFonts w:ascii="Arial" w:hAnsi="Arial" w:cs="Arial"/>
          <w:b/>
          <w:bCs/>
          <w:sz w:val="22"/>
          <w:szCs w:val="22"/>
          <w:u w:val="single"/>
        </w:rPr>
        <w:t>Solmonson A</w:t>
      </w:r>
      <w:r w:rsidRPr="00B971F4">
        <w:rPr>
          <w:rFonts w:ascii="Arial" w:hAnsi="Arial" w:cs="Arial"/>
          <w:sz w:val="22"/>
          <w:szCs w:val="22"/>
        </w:rPr>
        <w:t xml:space="preserve">, Gao B, DeBerardinis RJ, Minna JD, </w:t>
      </w:r>
      <w:proofErr w:type="spellStart"/>
      <w:r w:rsidRPr="00B971F4">
        <w:rPr>
          <w:rFonts w:ascii="Arial" w:hAnsi="Arial" w:cs="Arial"/>
          <w:sz w:val="22"/>
          <w:szCs w:val="22"/>
        </w:rPr>
        <w:t>Conacci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-Sorrell M, Mendelson CR. IL-1β mediates the induction of immune checkpoint regulators IDO1 and PD-L1 in lung adenocarcinoma cells. </w:t>
      </w:r>
      <w:r w:rsidRPr="00B971F4">
        <w:rPr>
          <w:rFonts w:ascii="Arial" w:hAnsi="Arial" w:cs="Arial"/>
          <w:b/>
          <w:bCs/>
          <w:sz w:val="22"/>
          <w:szCs w:val="22"/>
        </w:rPr>
        <w:t xml:space="preserve">Cell </w:t>
      </w:r>
      <w:proofErr w:type="spellStart"/>
      <w:r w:rsidRPr="00B971F4">
        <w:rPr>
          <w:rFonts w:ascii="Arial" w:hAnsi="Arial" w:cs="Arial"/>
          <w:b/>
          <w:bCs/>
          <w:sz w:val="22"/>
          <w:szCs w:val="22"/>
        </w:rPr>
        <w:t>Commun</w:t>
      </w:r>
      <w:proofErr w:type="spellEnd"/>
      <w:r w:rsidRPr="00B971F4">
        <w:rPr>
          <w:rFonts w:ascii="Arial" w:hAnsi="Arial" w:cs="Arial"/>
          <w:b/>
          <w:bCs/>
          <w:sz w:val="22"/>
          <w:szCs w:val="22"/>
        </w:rPr>
        <w:t xml:space="preserve"> Signal</w:t>
      </w:r>
      <w:r w:rsidRPr="00B971F4">
        <w:rPr>
          <w:rFonts w:ascii="Arial" w:hAnsi="Arial" w:cs="Arial"/>
          <w:sz w:val="22"/>
          <w:szCs w:val="22"/>
        </w:rPr>
        <w:t xml:space="preserve">. </w:t>
      </w:r>
      <w:r w:rsidR="0000657D">
        <w:rPr>
          <w:rFonts w:ascii="Arial" w:hAnsi="Arial" w:cs="Arial"/>
          <w:sz w:val="22"/>
          <w:szCs w:val="22"/>
        </w:rPr>
        <w:t>(</w:t>
      </w:r>
      <w:r w:rsidRPr="00B971F4">
        <w:rPr>
          <w:rFonts w:ascii="Arial" w:hAnsi="Arial" w:cs="Arial"/>
          <w:sz w:val="22"/>
          <w:szCs w:val="22"/>
        </w:rPr>
        <w:t>2023</w:t>
      </w:r>
      <w:r w:rsidR="0000657D">
        <w:rPr>
          <w:rFonts w:ascii="Arial" w:hAnsi="Arial" w:cs="Arial"/>
          <w:sz w:val="22"/>
          <w:szCs w:val="22"/>
        </w:rPr>
        <w:t>)</w:t>
      </w:r>
      <w:r w:rsidRPr="00B971F4">
        <w:rPr>
          <w:rFonts w:ascii="Arial" w:hAnsi="Arial" w:cs="Arial"/>
          <w:sz w:val="22"/>
          <w:szCs w:val="22"/>
        </w:rPr>
        <w:t xml:space="preserve"> Nov 20;21(1):331. </w:t>
      </w:r>
      <w:proofErr w:type="spellStart"/>
      <w:r w:rsidRPr="00B971F4">
        <w:rPr>
          <w:rFonts w:ascii="Arial" w:hAnsi="Arial" w:cs="Arial"/>
          <w:sz w:val="22"/>
          <w:szCs w:val="22"/>
        </w:rPr>
        <w:t>doi</w:t>
      </w:r>
      <w:proofErr w:type="spellEnd"/>
      <w:r w:rsidRPr="00B971F4">
        <w:rPr>
          <w:rFonts w:ascii="Arial" w:hAnsi="Arial" w:cs="Arial"/>
          <w:sz w:val="22"/>
          <w:szCs w:val="22"/>
        </w:rPr>
        <w:t>: 10.1186/s12964-023-01348-1. PMID: 37985999; PMCID: PMC10658741.</w:t>
      </w:r>
    </w:p>
    <w:p w14:paraId="332144D2" w14:textId="77777777" w:rsidR="00B971F4" w:rsidRPr="00B971F4" w:rsidRDefault="00B971F4" w:rsidP="00B971F4">
      <w:pPr>
        <w:pStyle w:val="ListParagraph"/>
        <w:rPr>
          <w:rFonts w:ascii="Arial" w:hAnsi="Arial" w:cs="Arial"/>
          <w:sz w:val="22"/>
          <w:szCs w:val="22"/>
        </w:rPr>
      </w:pPr>
    </w:p>
    <w:p w14:paraId="016BCC41" w14:textId="41C134EF" w:rsidR="00B971F4" w:rsidRPr="00B971F4" w:rsidRDefault="00B971F4" w:rsidP="00974A3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971F4">
        <w:rPr>
          <w:rFonts w:ascii="Arial" w:hAnsi="Arial" w:cs="Arial"/>
          <w:sz w:val="22"/>
          <w:szCs w:val="22"/>
        </w:rPr>
        <w:t>Tippetts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TS, </w:t>
      </w:r>
      <w:proofErr w:type="spellStart"/>
      <w:r w:rsidRPr="00B971F4">
        <w:rPr>
          <w:rFonts w:ascii="Arial" w:hAnsi="Arial" w:cs="Arial"/>
          <w:sz w:val="22"/>
          <w:szCs w:val="22"/>
        </w:rPr>
        <w:t>Sieber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MH, </w:t>
      </w:r>
      <w:r w:rsidRPr="00B971F4">
        <w:rPr>
          <w:rFonts w:ascii="Arial" w:hAnsi="Arial" w:cs="Arial"/>
          <w:b/>
          <w:bCs/>
          <w:sz w:val="22"/>
          <w:szCs w:val="22"/>
          <w:u w:val="single"/>
        </w:rPr>
        <w:t>Solmonson A</w:t>
      </w:r>
      <w:r w:rsidRPr="00B971F4">
        <w:rPr>
          <w:rFonts w:ascii="Arial" w:hAnsi="Arial" w:cs="Arial"/>
          <w:sz w:val="22"/>
          <w:szCs w:val="22"/>
        </w:rPr>
        <w:t xml:space="preserve">. Beyond energy and growth: the role of metabolism in developmental signaling, cell behavior and diapause. Development. 2023 Oct 15;150(20):dev201610. </w:t>
      </w:r>
      <w:proofErr w:type="spellStart"/>
      <w:r w:rsidRPr="00B971F4">
        <w:rPr>
          <w:rFonts w:ascii="Arial" w:hAnsi="Arial" w:cs="Arial"/>
          <w:sz w:val="22"/>
          <w:szCs w:val="22"/>
        </w:rPr>
        <w:t>doi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: 10.1242/dev.201610. </w:t>
      </w:r>
      <w:proofErr w:type="spellStart"/>
      <w:r w:rsidRPr="00B971F4">
        <w:rPr>
          <w:rFonts w:ascii="Arial" w:hAnsi="Arial" w:cs="Arial"/>
          <w:sz w:val="22"/>
          <w:szCs w:val="22"/>
        </w:rPr>
        <w:t>Epub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B971F4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)</w:t>
      </w:r>
      <w:r w:rsidRPr="00B971F4">
        <w:rPr>
          <w:rFonts w:ascii="Arial" w:hAnsi="Arial" w:cs="Arial"/>
          <w:sz w:val="22"/>
          <w:szCs w:val="22"/>
        </w:rPr>
        <w:t xml:space="preserve"> Oct 26. PMID: 37883062; PMCID: PMC10652041.</w:t>
      </w:r>
    </w:p>
    <w:p w14:paraId="1F8790B0" w14:textId="77777777" w:rsidR="00B971F4" w:rsidRPr="00B971F4" w:rsidRDefault="00B971F4" w:rsidP="00B971F4">
      <w:pPr>
        <w:pStyle w:val="ListParagraph"/>
        <w:rPr>
          <w:rFonts w:ascii="Arial" w:hAnsi="Arial" w:cs="Arial"/>
          <w:sz w:val="22"/>
          <w:szCs w:val="22"/>
        </w:rPr>
      </w:pPr>
    </w:p>
    <w:p w14:paraId="717680AD" w14:textId="4D0492A0" w:rsidR="00B971F4" w:rsidRPr="00B971F4" w:rsidRDefault="00B971F4" w:rsidP="00974A3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971F4">
        <w:rPr>
          <w:rFonts w:ascii="Arial" w:hAnsi="Arial" w:cs="Arial"/>
          <w:sz w:val="22"/>
          <w:szCs w:val="22"/>
        </w:rPr>
        <w:t xml:space="preserve">Ahmed MS, Farag AB, Boys IN, Wang P, Menendez-Montes I, Nguyen NUN, </w:t>
      </w:r>
      <w:proofErr w:type="spellStart"/>
      <w:r w:rsidRPr="00B971F4">
        <w:rPr>
          <w:rFonts w:ascii="Arial" w:hAnsi="Arial" w:cs="Arial"/>
          <w:sz w:val="22"/>
          <w:szCs w:val="22"/>
        </w:rPr>
        <w:t>Eitson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JL, Ohlson MB, Fan W, McDougal MB, Mar K, </w:t>
      </w:r>
      <w:proofErr w:type="spellStart"/>
      <w:r w:rsidRPr="00B971F4">
        <w:rPr>
          <w:rFonts w:ascii="Arial" w:hAnsi="Arial" w:cs="Arial"/>
          <w:sz w:val="22"/>
          <w:szCs w:val="22"/>
        </w:rPr>
        <w:t>Thet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S, Ortiz F, Kim SY, </w:t>
      </w:r>
      <w:r w:rsidRPr="00B971F4">
        <w:rPr>
          <w:rFonts w:ascii="Arial" w:hAnsi="Arial" w:cs="Arial"/>
          <w:b/>
          <w:bCs/>
          <w:sz w:val="22"/>
          <w:szCs w:val="22"/>
          <w:u w:val="single"/>
        </w:rPr>
        <w:t>Solmonson A</w:t>
      </w:r>
      <w:r w:rsidRPr="00B971F4">
        <w:rPr>
          <w:rFonts w:ascii="Arial" w:hAnsi="Arial" w:cs="Arial"/>
          <w:sz w:val="22"/>
          <w:szCs w:val="22"/>
        </w:rPr>
        <w:t xml:space="preserve">, Williams NS, </w:t>
      </w:r>
      <w:proofErr w:type="spellStart"/>
      <w:r w:rsidRPr="00B971F4">
        <w:rPr>
          <w:rFonts w:ascii="Arial" w:hAnsi="Arial" w:cs="Arial"/>
          <w:sz w:val="22"/>
          <w:szCs w:val="22"/>
        </w:rPr>
        <w:t>Lemoff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A, DeBerardinis RJ, </w:t>
      </w:r>
      <w:proofErr w:type="spellStart"/>
      <w:r w:rsidRPr="00B971F4">
        <w:rPr>
          <w:rFonts w:ascii="Arial" w:hAnsi="Arial" w:cs="Arial"/>
          <w:sz w:val="22"/>
          <w:szCs w:val="22"/>
        </w:rPr>
        <w:t>Schoggins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JW, </w:t>
      </w:r>
      <w:proofErr w:type="spellStart"/>
      <w:r w:rsidRPr="00B971F4">
        <w:rPr>
          <w:rFonts w:ascii="Arial" w:hAnsi="Arial" w:cs="Arial"/>
          <w:sz w:val="22"/>
          <w:szCs w:val="22"/>
        </w:rPr>
        <w:t>Sadek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HA. FDA approved drugs with antiviral activity against SARS-CoV-2: From structure-based repurposing to host-specific mechanisms. </w:t>
      </w:r>
      <w:r w:rsidRPr="00B971F4">
        <w:rPr>
          <w:rFonts w:ascii="Arial" w:hAnsi="Arial" w:cs="Arial"/>
          <w:b/>
          <w:bCs/>
          <w:sz w:val="22"/>
          <w:szCs w:val="22"/>
        </w:rPr>
        <w:t xml:space="preserve">Biomed </w:t>
      </w:r>
      <w:proofErr w:type="spellStart"/>
      <w:r w:rsidRPr="00B971F4">
        <w:rPr>
          <w:rFonts w:ascii="Arial" w:hAnsi="Arial" w:cs="Arial"/>
          <w:b/>
          <w:bCs/>
          <w:sz w:val="22"/>
          <w:szCs w:val="22"/>
        </w:rPr>
        <w:t>Pharmacother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</w:t>
      </w:r>
      <w:r w:rsidRPr="00B971F4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)</w:t>
      </w:r>
      <w:r w:rsidRPr="00B971F4">
        <w:rPr>
          <w:rFonts w:ascii="Arial" w:hAnsi="Arial" w:cs="Arial"/>
          <w:sz w:val="22"/>
          <w:szCs w:val="22"/>
        </w:rPr>
        <w:t xml:space="preserve"> Jun;162:114614. </w:t>
      </w:r>
      <w:proofErr w:type="spellStart"/>
      <w:r w:rsidRPr="00B971F4">
        <w:rPr>
          <w:rFonts w:ascii="Arial" w:hAnsi="Arial" w:cs="Arial"/>
          <w:sz w:val="22"/>
          <w:szCs w:val="22"/>
        </w:rPr>
        <w:t>doi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: 10.1016/j.biopha.2023.114614. </w:t>
      </w:r>
      <w:proofErr w:type="spellStart"/>
      <w:r w:rsidRPr="00B971F4">
        <w:rPr>
          <w:rFonts w:ascii="Arial" w:hAnsi="Arial" w:cs="Arial"/>
          <w:sz w:val="22"/>
          <w:szCs w:val="22"/>
        </w:rPr>
        <w:t>Epub</w:t>
      </w:r>
      <w:proofErr w:type="spellEnd"/>
      <w:r w:rsidRPr="00B971F4">
        <w:rPr>
          <w:rFonts w:ascii="Arial" w:hAnsi="Arial" w:cs="Arial"/>
          <w:sz w:val="22"/>
          <w:szCs w:val="22"/>
        </w:rPr>
        <w:t xml:space="preserve"> 2023 Mar 28. PMID: 37068330; PMCID: PMC10043961.</w:t>
      </w:r>
    </w:p>
    <w:p w14:paraId="6A334DE1" w14:textId="77777777" w:rsidR="00B971F4" w:rsidRPr="00B971F4" w:rsidRDefault="00B971F4" w:rsidP="00B971F4">
      <w:pPr>
        <w:pStyle w:val="ListParagraph"/>
        <w:rPr>
          <w:rFonts w:ascii="Arial" w:hAnsi="Arial" w:cs="Arial"/>
          <w:sz w:val="22"/>
          <w:szCs w:val="22"/>
        </w:rPr>
      </w:pPr>
    </w:p>
    <w:p w14:paraId="1A520075" w14:textId="4186670E" w:rsidR="00F7615E" w:rsidRPr="003C3F44" w:rsidRDefault="00F7615E" w:rsidP="00974A3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C45BF">
        <w:rPr>
          <w:rFonts w:ascii="Arial" w:hAnsi="Arial" w:cs="Arial"/>
          <w:sz w:val="22"/>
          <w:szCs w:val="22"/>
        </w:rPr>
        <w:t xml:space="preserve">Bryn D. Webb1, Sara M. </w:t>
      </w:r>
      <w:proofErr w:type="spellStart"/>
      <w:r w:rsidRPr="00CC45BF">
        <w:rPr>
          <w:rFonts w:ascii="Arial" w:hAnsi="Arial" w:cs="Arial"/>
          <w:sz w:val="22"/>
          <w:szCs w:val="22"/>
        </w:rPr>
        <w:t>Nowinski</w:t>
      </w:r>
      <w:proofErr w:type="spellEnd"/>
      <w:r w:rsidRPr="00CC45BF">
        <w:rPr>
          <w:rFonts w:ascii="Arial" w:hAnsi="Arial" w:cs="Arial"/>
          <w:sz w:val="22"/>
          <w:szCs w:val="22"/>
        </w:rPr>
        <w:t xml:space="preserve">, </w:t>
      </w:r>
      <w:r w:rsidRPr="00CC45BF">
        <w:rPr>
          <w:rFonts w:ascii="Arial" w:hAnsi="Arial" w:cs="Arial"/>
          <w:b/>
          <w:sz w:val="22"/>
          <w:szCs w:val="22"/>
          <w:u w:val="single"/>
        </w:rPr>
        <w:t>Ashley Solmonson</w:t>
      </w:r>
      <w:r w:rsidR="00B971F4" w:rsidRPr="00B971F4">
        <w:rPr>
          <w:rFonts w:ascii="Arial" w:hAnsi="Arial" w:cs="Arial"/>
          <w:b/>
          <w:sz w:val="22"/>
          <w:szCs w:val="22"/>
          <w:u w:val="single"/>
          <w:vertAlign w:val="superscript"/>
        </w:rPr>
        <w:t>#</w:t>
      </w:r>
      <w:r w:rsidRPr="00CC45BF">
        <w:rPr>
          <w:rFonts w:ascii="Arial" w:hAnsi="Arial" w:cs="Arial"/>
          <w:sz w:val="22"/>
          <w:szCs w:val="22"/>
        </w:rPr>
        <w:t xml:space="preserve">, Jaya Ganesh, Richard J. </w:t>
      </w:r>
      <w:proofErr w:type="spellStart"/>
      <w:r w:rsidRPr="00CC45BF">
        <w:rPr>
          <w:rFonts w:ascii="Arial" w:hAnsi="Arial" w:cs="Arial"/>
          <w:sz w:val="22"/>
          <w:szCs w:val="22"/>
        </w:rPr>
        <w:t>Rodenburg</w:t>
      </w:r>
      <w:proofErr w:type="spellEnd"/>
      <w:r w:rsidRPr="00CC45BF">
        <w:rPr>
          <w:rFonts w:ascii="Arial" w:hAnsi="Arial" w:cs="Arial"/>
          <w:sz w:val="22"/>
          <w:szCs w:val="22"/>
        </w:rPr>
        <w:t xml:space="preserve">, João Leandro, Anthony Evans, Hieu S. Vu, Thomas P. </w:t>
      </w:r>
      <w:proofErr w:type="spellStart"/>
      <w:r w:rsidRPr="00CC45BF">
        <w:rPr>
          <w:rFonts w:ascii="Arial" w:hAnsi="Arial" w:cs="Arial"/>
          <w:sz w:val="22"/>
          <w:szCs w:val="22"/>
        </w:rPr>
        <w:t>Naidich</w:t>
      </w:r>
      <w:proofErr w:type="spellEnd"/>
      <w:r w:rsidRPr="00CC45BF">
        <w:rPr>
          <w:rFonts w:ascii="Arial" w:hAnsi="Arial" w:cs="Arial"/>
          <w:sz w:val="22"/>
          <w:szCs w:val="22"/>
        </w:rPr>
        <w:t xml:space="preserve">, Bruce D. Gelb, Ralph J DeBerardinis, Jared Rutter, Sander M. Houten. Recessive pathogenic variants in MCAT cause combined oxidative phosphorylation deficiency. </w:t>
      </w:r>
      <w:proofErr w:type="spellStart"/>
      <w:r w:rsidR="003C3F44" w:rsidRPr="003C3F44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Elife</w:t>
      </w:r>
      <w:proofErr w:type="spellEnd"/>
      <w:r w:rsidR="003C3F44" w:rsidRPr="003C3F44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 xml:space="preserve">. </w:t>
      </w:r>
      <w:r w:rsidR="00B971F4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(</w:t>
      </w:r>
      <w:r w:rsidR="003C3F44" w:rsidRPr="00B971F4">
        <w:rPr>
          <w:rFonts w:ascii="Arial" w:hAnsi="Arial" w:cs="Arial"/>
          <w:color w:val="212121"/>
          <w:sz w:val="22"/>
          <w:szCs w:val="22"/>
          <w:shd w:val="clear" w:color="auto" w:fill="FFFFFF"/>
        </w:rPr>
        <w:t>2023</w:t>
      </w:r>
      <w:r w:rsidR="00B971F4">
        <w:rPr>
          <w:rFonts w:ascii="Arial" w:hAnsi="Arial" w:cs="Arial"/>
          <w:color w:val="212121"/>
          <w:sz w:val="22"/>
          <w:szCs w:val="22"/>
          <w:shd w:val="clear" w:color="auto" w:fill="FFFFFF"/>
        </w:rPr>
        <w:t>)</w:t>
      </w:r>
      <w:r w:rsidR="003C3F44" w:rsidRPr="00B971F4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Mar 7;12:e68047. </w:t>
      </w:r>
      <w:proofErr w:type="spellStart"/>
      <w:r w:rsidR="003C3F44" w:rsidRPr="00B971F4">
        <w:rPr>
          <w:rFonts w:ascii="Arial" w:hAnsi="Arial" w:cs="Arial"/>
          <w:color w:val="212121"/>
          <w:sz w:val="22"/>
          <w:szCs w:val="22"/>
          <w:shd w:val="clear" w:color="auto" w:fill="FFFFFF"/>
        </w:rPr>
        <w:t>doi</w:t>
      </w:r>
      <w:proofErr w:type="spellEnd"/>
      <w:r w:rsidR="003C3F44" w:rsidRPr="00B971F4">
        <w:rPr>
          <w:rFonts w:ascii="Arial" w:hAnsi="Arial" w:cs="Arial"/>
          <w:color w:val="212121"/>
          <w:sz w:val="22"/>
          <w:szCs w:val="22"/>
          <w:shd w:val="clear" w:color="auto" w:fill="FFFFFF"/>
        </w:rPr>
        <w:t>: 10.7554/eLife.68047. PMID: 36881526</w:t>
      </w:r>
      <w:r w:rsidR="00B971F4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B971F4" w:rsidRPr="00B971F4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  <w:vertAlign w:val="superscript"/>
        </w:rPr>
        <w:t>#</w:t>
      </w:r>
      <w:r w:rsidR="00B971F4" w:rsidRPr="00B971F4">
        <w:rPr>
          <w:rFonts w:ascii="Arial" w:hAnsi="Arial" w:cs="Arial"/>
          <w:b/>
          <w:bCs/>
          <w:color w:val="212121"/>
          <w:sz w:val="22"/>
          <w:szCs w:val="22"/>
          <w:shd w:val="clear" w:color="auto" w:fill="FFFFFF"/>
        </w:rPr>
        <w:t>corresponding author</w:t>
      </w:r>
    </w:p>
    <w:p w14:paraId="5205D1D8" w14:textId="77777777" w:rsidR="003C3F44" w:rsidRPr="003C3F44" w:rsidRDefault="003C3F44" w:rsidP="003C3F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4137BA" w14:textId="09B29416" w:rsidR="0008387D" w:rsidRPr="00B971F4" w:rsidRDefault="007A3DBC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  <w:i/>
          <w:color w:val="333333"/>
          <w:sz w:val="22"/>
          <w:szCs w:val="22"/>
        </w:rPr>
      </w:pPr>
      <w:proofErr w:type="spellStart"/>
      <w:r w:rsidRPr="000C5776">
        <w:rPr>
          <w:rFonts w:ascii="Arial" w:hAnsi="Arial" w:cs="Arial"/>
          <w:sz w:val="22"/>
          <w:szCs w:val="22"/>
        </w:rPr>
        <w:t>Panayotis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776">
        <w:rPr>
          <w:rFonts w:ascii="Arial" w:hAnsi="Arial" w:cs="Arial"/>
          <w:sz w:val="22"/>
          <w:szCs w:val="22"/>
        </w:rPr>
        <w:t>Pachnis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Zheng Wu, Brandon Faubert, Alpaslan Tasdogan, Wen Gu, Spencer Shelton, </w:t>
      </w:r>
      <w:r w:rsidRPr="000C5776">
        <w:rPr>
          <w:rFonts w:ascii="Arial" w:hAnsi="Arial" w:cs="Arial"/>
          <w:b/>
          <w:sz w:val="22"/>
          <w:szCs w:val="22"/>
          <w:u w:val="single"/>
        </w:rPr>
        <w:t>Ashley Solmonson</w:t>
      </w:r>
      <w:r w:rsidRPr="000C5776">
        <w:rPr>
          <w:rFonts w:ascii="Arial" w:hAnsi="Arial" w:cs="Arial"/>
          <w:sz w:val="22"/>
          <w:szCs w:val="22"/>
        </w:rPr>
        <w:t xml:space="preserve">, Aparna D. Rao, Akash K. Kaushik, Thomas J. Rogers, Jessalyn M. </w:t>
      </w:r>
      <w:proofErr w:type="spellStart"/>
      <w:r w:rsidRPr="000C5776">
        <w:rPr>
          <w:rFonts w:ascii="Arial" w:hAnsi="Arial" w:cs="Arial"/>
          <w:sz w:val="22"/>
          <w:szCs w:val="22"/>
        </w:rPr>
        <w:t>Ubellacker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Collette A. </w:t>
      </w:r>
      <w:proofErr w:type="spellStart"/>
      <w:r w:rsidRPr="000C5776">
        <w:rPr>
          <w:rFonts w:ascii="Arial" w:hAnsi="Arial" w:cs="Arial"/>
          <w:sz w:val="22"/>
          <w:szCs w:val="22"/>
        </w:rPr>
        <w:t>LaVigne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5776">
        <w:rPr>
          <w:rFonts w:ascii="Arial" w:hAnsi="Arial" w:cs="Arial"/>
          <w:sz w:val="22"/>
          <w:szCs w:val="22"/>
        </w:rPr>
        <w:t>Chendong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Yang, </w:t>
      </w:r>
      <w:proofErr w:type="spellStart"/>
      <w:r w:rsidRPr="000C5776">
        <w:rPr>
          <w:rFonts w:ascii="Arial" w:hAnsi="Arial" w:cs="Arial"/>
          <w:sz w:val="22"/>
          <w:szCs w:val="22"/>
        </w:rPr>
        <w:t>Bookyung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Ko, </w:t>
      </w:r>
      <w:proofErr w:type="spellStart"/>
      <w:r w:rsidRPr="000C5776">
        <w:rPr>
          <w:rFonts w:ascii="Arial" w:hAnsi="Arial" w:cs="Arial"/>
          <w:sz w:val="22"/>
          <w:szCs w:val="22"/>
        </w:rPr>
        <w:t>Vijayashree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Ramesh, Jessica </w:t>
      </w:r>
      <w:proofErr w:type="spellStart"/>
      <w:r w:rsidRPr="000C5776">
        <w:rPr>
          <w:rFonts w:ascii="Arial" w:hAnsi="Arial" w:cs="Arial"/>
          <w:sz w:val="22"/>
          <w:szCs w:val="22"/>
        </w:rPr>
        <w:t>Sudderth</w:t>
      </w:r>
      <w:proofErr w:type="spellEnd"/>
      <w:r w:rsidRPr="000C5776">
        <w:rPr>
          <w:rFonts w:ascii="Arial" w:hAnsi="Arial" w:cs="Arial"/>
          <w:sz w:val="22"/>
          <w:szCs w:val="22"/>
        </w:rPr>
        <w:t>, Lauren G. Zacharias, Misty S. Martin-Sandoval, Duyen Do, Thomas P. Mathews, Zhiyu Zhao, Prashant Mishra, Sean J. Morrison, Ralph J. DeBerardinis</w:t>
      </w:r>
      <w:r w:rsidR="004874E8" w:rsidRPr="000C5776">
        <w:rPr>
          <w:rFonts w:ascii="Arial" w:hAnsi="Arial" w:cs="Arial"/>
          <w:sz w:val="22"/>
          <w:szCs w:val="22"/>
        </w:rPr>
        <w:t xml:space="preserve">. </w:t>
      </w:r>
      <w:r w:rsidR="004874E8" w:rsidRPr="000C5776">
        <w:rPr>
          <w:rFonts w:ascii="Arial" w:hAnsi="Arial" w:cs="Arial"/>
          <w:color w:val="333333"/>
          <w:sz w:val="22"/>
          <w:szCs w:val="22"/>
        </w:rPr>
        <w:t>In vivo isotope tracing reveals a requirement for the electron transport chain in glucose and glutamine metabolism by tumors.</w:t>
      </w:r>
      <w:r w:rsidR="00C84CB2" w:rsidRPr="000C5776">
        <w:rPr>
          <w:rFonts w:ascii="Arial" w:hAnsi="Arial" w:cs="Arial"/>
          <w:color w:val="333333"/>
          <w:sz w:val="22"/>
          <w:szCs w:val="22"/>
        </w:rPr>
        <w:t xml:space="preserve"> (</w:t>
      </w:r>
      <w:r w:rsidR="0008387D" w:rsidRPr="000C5776">
        <w:rPr>
          <w:rFonts w:ascii="Arial" w:hAnsi="Arial" w:cs="Arial"/>
          <w:color w:val="333333"/>
          <w:sz w:val="22"/>
          <w:szCs w:val="22"/>
        </w:rPr>
        <w:t>2022)</w:t>
      </w:r>
      <w:r w:rsidR="004874E8" w:rsidRPr="000C5776">
        <w:rPr>
          <w:rFonts w:ascii="Arial" w:hAnsi="Arial" w:cs="Arial"/>
          <w:color w:val="333333"/>
          <w:sz w:val="22"/>
          <w:szCs w:val="22"/>
        </w:rPr>
        <w:t xml:space="preserve"> </w:t>
      </w:r>
      <w:r w:rsidR="004874E8" w:rsidRPr="000C5776">
        <w:rPr>
          <w:rFonts w:ascii="Arial" w:hAnsi="Arial" w:cs="Arial"/>
          <w:b/>
          <w:i/>
          <w:color w:val="333333"/>
          <w:sz w:val="22"/>
          <w:szCs w:val="22"/>
        </w:rPr>
        <w:t>Science Advances</w:t>
      </w:r>
      <w:r w:rsidR="0008387D" w:rsidRPr="000C5776">
        <w:rPr>
          <w:rFonts w:ascii="Arial" w:hAnsi="Arial" w:cs="Arial"/>
          <w:b/>
          <w:i/>
          <w:color w:val="333333"/>
          <w:sz w:val="22"/>
          <w:szCs w:val="22"/>
        </w:rPr>
        <w:t xml:space="preserve">. </w:t>
      </w:r>
      <w:r w:rsidR="0008387D" w:rsidRPr="00B971F4">
        <w:rPr>
          <w:rFonts w:ascii="Arial" w:hAnsi="Arial" w:cs="Arial"/>
          <w:bCs/>
          <w:i/>
          <w:color w:val="333333"/>
          <w:sz w:val="22"/>
          <w:szCs w:val="22"/>
        </w:rPr>
        <w:t xml:space="preserve">Sep 2;8(35):eabn9550. </w:t>
      </w:r>
      <w:proofErr w:type="spellStart"/>
      <w:r w:rsidR="0008387D" w:rsidRPr="00B971F4">
        <w:rPr>
          <w:rFonts w:ascii="Arial" w:hAnsi="Arial" w:cs="Arial"/>
          <w:bCs/>
          <w:i/>
          <w:color w:val="333333"/>
          <w:sz w:val="22"/>
          <w:szCs w:val="22"/>
        </w:rPr>
        <w:t>doi</w:t>
      </w:r>
      <w:proofErr w:type="spellEnd"/>
      <w:r w:rsidR="0008387D" w:rsidRPr="00B971F4">
        <w:rPr>
          <w:rFonts w:ascii="Arial" w:hAnsi="Arial" w:cs="Arial"/>
          <w:bCs/>
          <w:i/>
          <w:color w:val="333333"/>
          <w:sz w:val="22"/>
          <w:szCs w:val="22"/>
        </w:rPr>
        <w:t>: 10.1126/sciadv.abn9550. PMID: 36044570</w:t>
      </w:r>
    </w:p>
    <w:p w14:paraId="11C32CA5" w14:textId="25039145" w:rsidR="004874E8" w:rsidRPr="000C5776" w:rsidRDefault="004874E8" w:rsidP="0008387D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</w:p>
    <w:p w14:paraId="5BB5B4CB" w14:textId="6199747F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 xml:space="preserve">, Faubert B, Gu W, Rao A, Cowdin MA, Menendez-Montes I, Kelekar S, Rogers TJ, Pan C, Guevara G, Tarangelo A, Zacharias LG, Martin-Sandoval MS, Do D, </w:t>
      </w:r>
      <w:proofErr w:type="spellStart"/>
      <w:r w:rsidRPr="000C5776">
        <w:rPr>
          <w:rFonts w:ascii="Arial" w:hAnsi="Arial" w:cs="Arial"/>
          <w:sz w:val="22"/>
          <w:szCs w:val="22"/>
        </w:rPr>
        <w:t>Pachnis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0C5776">
        <w:rPr>
          <w:rFonts w:ascii="Arial" w:hAnsi="Arial" w:cs="Arial"/>
          <w:sz w:val="22"/>
          <w:szCs w:val="22"/>
        </w:rPr>
        <w:t>Dumesnil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D, Mathews TP, Tasdogan A, Pham A, Cai L, Zhao Z, Ni M, Cleaver O, Sadek HA, Morrison SJ, DeBerardinis RJ. Compartmentalized metabolic activities support midgestation mammalian development. (202</w:t>
      </w:r>
      <w:r w:rsidR="00CC198C" w:rsidRPr="000C5776">
        <w:rPr>
          <w:rFonts w:ascii="Arial" w:hAnsi="Arial" w:cs="Arial"/>
          <w:sz w:val="22"/>
          <w:szCs w:val="22"/>
        </w:rPr>
        <w:t>2</w:t>
      </w:r>
      <w:r w:rsidRPr="000C5776">
        <w:rPr>
          <w:rFonts w:ascii="Arial" w:hAnsi="Arial" w:cs="Arial"/>
          <w:sz w:val="22"/>
          <w:szCs w:val="22"/>
        </w:rPr>
        <w:t xml:space="preserve">) </w:t>
      </w:r>
      <w:r w:rsidRPr="000C5776">
        <w:rPr>
          <w:rFonts w:ascii="Arial" w:hAnsi="Arial" w:cs="Arial"/>
          <w:b/>
          <w:i/>
          <w:sz w:val="22"/>
          <w:szCs w:val="22"/>
        </w:rPr>
        <w:t>Nature</w:t>
      </w:r>
      <w:r w:rsidRPr="000C5776">
        <w:rPr>
          <w:rFonts w:ascii="Arial" w:hAnsi="Arial" w:cs="Arial"/>
          <w:sz w:val="22"/>
          <w:szCs w:val="22"/>
        </w:rPr>
        <w:t>.</w:t>
      </w:r>
      <w:r w:rsidR="00CC198C" w:rsidRPr="000C5776">
        <w:rPr>
          <w:rFonts w:ascii="Arial" w:hAnsi="Arial" w:cs="Arial"/>
          <w:sz w:val="22"/>
          <w:szCs w:val="22"/>
        </w:rPr>
        <w:t xml:space="preserve"> 604(7905):349-353</w:t>
      </w:r>
      <w:r w:rsidR="004250D9" w:rsidRPr="000C5776">
        <w:rPr>
          <w:rFonts w:ascii="Arial" w:hAnsi="Arial" w:cs="Arial"/>
          <w:sz w:val="22"/>
          <w:szCs w:val="22"/>
        </w:rPr>
        <w:t>.</w:t>
      </w:r>
      <w:r w:rsidR="00CC198C" w:rsidRPr="000C5776">
        <w:rPr>
          <w:rFonts w:ascii="Arial" w:hAnsi="Arial" w:cs="Arial"/>
          <w:sz w:val="22"/>
          <w:szCs w:val="22"/>
        </w:rPr>
        <w:t xml:space="preserve"> </w:t>
      </w:r>
      <w:r w:rsidR="00CC198C" w:rsidRPr="000C5776">
        <w:rPr>
          <w:rStyle w:val="citation-part"/>
          <w:rFonts w:ascii="Arial" w:hAnsi="Arial" w:cs="Arial"/>
          <w:sz w:val="22"/>
          <w:szCs w:val="22"/>
          <w:shd w:val="clear" w:color="auto" w:fill="FFFFFF"/>
        </w:rPr>
        <w:t>PMID: </w:t>
      </w:r>
      <w:r w:rsidR="00CC198C" w:rsidRPr="000C5776">
        <w:rPr>
          <w:rStyle w:val="docsum-pmid"/>
          <w:rFonts w:ascii="Arial" w:hAnsi="Arial" w:cs="Arial"/>
          <w:sz w:val="22"/>
          <w:szCs w:val="22"/>
          <w:shd w:val="clear" w:color="auto" w:fill="FFFFFF"/>
        </w:rPr>
        <w:t>35388219</w:t>
      </w:r>
      <w:r w:rsidR="00CC198C" w:rsidRPr="000C5776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574F594E" w14:textId="77777777" w:rsidR="00CC198C" w:rsidRPr="000C5776" w:rsidRDefault="00CC198C" w:rsidP="0008387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624F09A" w14:textId="64E5C648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Ni M, Black LF, Pan C, Vu H, Pei J, Ko B, Cai L,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>, Yang C, Nugent KM, Grishin NV, Xing C, Roeder E, DeBerardinis RJ. Metabolic impact of pathogenic variants in the mitochondrial glutamyl-tRNA synthetase EARS2. (2021) </w:t>
      </w:r>
      <w:r w:rsidRPr="000C5776">
        <w:rPr>
          <w:rFonts w:ascii="Arial" w:hAnsi="Arial" w:cs="Arial"/>
          <w:b/>
          <w:i/>
          <w:sz w:val="22"/>
          <w:szCs w:val="22"/>
        </w:rPr>
        <w:t>Journal of Inherited Metabolic Diseases</w:t>
      </w:r>
      <w:r w:rsidRPr="000C5776">
        <w:rPr>
          <w:rFonts w:ascii="Arial" w:hAnsi="Arial" w:cs="Arial"/>
          <w:sz w:val="22"/>
          <w:szCs w:val="22"/>
        </w:rPr>
        <w:t>. 44(4):949-960. PMID: 33855712.</w:t>
      </w:r>
    </w:p>
    <w:p w14:paraId="5DF49FA1" w14:textId="083EC278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6ECB3C6C" w14:textId="6AB72266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Tran DH, Kesavan R, Rion H, </w:t>
      </w:r>
      <w:proofErr w:type="spellStart"/>
      <w:r w:rsidRPr="000C5776">
        <w:rPr>
          <w:rFonts w:ascii="Arial" w:hAnsi="Arial" w:cs="Arial"/>
          <w:sz w:val="22"/>
          <w:szCs w:val="22"/>
        </w:rPr>
        <w:t>Soflaee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MH,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>, Bezwada D, Vu HS, Cai F, Phillips JA 3rd, DeBerardinis RJ, Hoxhaj G. Mitochondrial NADP</w:t>
      </w:r>
      <w:r w:rsidRPr="000C5776">
        <w:rPr>
          <w:rFonts w:ascii="Arial" w:hAnsi="Arial" w:cs="Arial"/>
          <w:sz w:val="22"/>
          <w:szCs w:val="22"/>
          <w:vertAlign w:val="superscript"/>
        </w:rPr>
        <w:t>+</w:t>
      </w:r>
      <w:r w:rsidRPr="000C5776">
        <w:rPr>
          <w:rFonts w:ascii="Arial" w:hAnsi="Arial" w:cs="Arial"/>
          <w:sz w:val="22"/>
          <w:szCs w:val="22"/>
        </w:rPr>
        <w:t> is essential for proline biosynthesis during cell growth. (2021) </w:t>
      </w:r>
      <w:r w:rsidRPr="000C5776">
        <w:rPr>
          <w:rFonts w:ascii="Arial" w:hAnsi="Arial" w:cs="Arial"/>
          <w:b/>
          <w:i/>
          <w:sz w:val="22"/>
          <w:szCs w:val="22"/>
        </w:rPr>
        <w:t>Nature Metabolism</w:t>
      </w:r>
      <w:r w:rsidRPr="000C5776">
        <w:rPr>
          <w:rFonts w:ascii="Arial" w:hAnsi="Arial" w:cs="Arial"/>
          <w:sz w:val="22"/>
          <w:szCs w:val="22"/>
        </w:rPr>
        <w:t>. 3(4):571-585. PMID: 33833463.</w:t>
      </w:r>
    </w:p>
    <w:p w14:paraId="0EAF94B9" w14:textId="2A4FC982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13372FFA" w14:textId="51F23AE5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C5776">
        <w:rPr>
          <w:rFonts w:ascii="Arial" w:hAnsi="Arial" w:cs="Arial"/>
          <w:sz w:val="22"/>
          <w:szCs w:val="22"/>
        </w:rPr>
        <w:t>Nowinski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SM,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5776">
        <w:rPr>
          <w:rFonts w:ascii="Arial" w:hAnsi="Arial" w:cs="Arial"/>
          <w:sz w:val="22"/>
          <w:szCs w:val="22"/>
        </w:rPr>
        <w:t>Rusin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SF, </w:t>
      </w:r>
      <w:proofErr w:type="spellStart"/>
      <w:r w:rsidRPr="000C5776">
        <w:rPr>
          <w:rFonts w:ascii="Arial" w:hAnsi="Arial" w:cs="Arial"/>
          <w:sz w:val="22"/>
          <w:szCs w:val="22"/>
        </w:rPr>
        <w:t>Maschek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JA, </w:t>
      </w:r>
      <w:proofErr w:type="spellStart"/>
      <w:r w:rsidRPr="000C5776">
        <w:rPr>
          <w:rFonts w:ascii="Arial" w:hAnsi="Arial" w:cs="Arial"/>
          <w:sz w:val="22"/>
          <w:szCs w:val="22"/>
        </w:rPr>
        <w:t>Bensard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CL, Fogarty S, </w:t>
      </w:r>
      <w:proofErr w:type="spellStart"/>
      <w:r w:rsidRPr="000C5776">
        <w:rPr>
          <w:rFonts w:ascii="Arial" w:hAnsi="Arial" w:cs="Arial"/>
          <w:sz w:val="22"/>
          <w:szCs w:val="22"/>
        </w:rPr>
        <w:t>Jeong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MY, </w:t>
      </w:r>
      <w:proofErr w:type="spellStart"/>
      <w:r w:rsidRPr="000C5776">
        <w:rPr>
          <w:rFonts w:ascii="Arial" w:hAnsi="Arial" w:cs="Arial"/>
          <w:sz w:val="22"/>
          <w:szCs w:val="22"/>
        </w:rPr>
        <w:t>Lettlova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S, Berg JA, Morgan JT, Ouyang Y, Naylor BC, Paulo JA, </w:t>
      </w:r>
      <w:proofErr w:type="spellStart"/>
      <w:r w:rsidRPr="000C5776">
        <w:rPr>
          <w:rFonts w:ascii="Arial" w:hAnsi="Arial" w:cs="Arial"/>
          <w:sz w:val="22"/>
          <w:szCs w:val="22"/>
        </w:rPr>
        <w:t>Funai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K, Cox JE, </w:t>
      </w:r>
      <w:proofErr w:type="spellStart"/>
      <w:r w:rsidRPr="000C5776">
        <w:rPr>
          <w:rFonts w:ascii="Arial" w:hAnsi="Arial" w:cs="Arial"/>
          <w:sz w:val="22"/>
          <w:szCs w:val="22"/>
        </w:rPr>
        <w:t>Gygi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SP, </w:t>
      </w:r>
      <w:proofErr w:type="spellStart"/>
      <w:r w:rsidRPr="000C5776">
        <w:rPr>
          <w:rFonts w:ascii="Arial" w:hAnsi="Arial" w:cs="Arial"/>
          <w:sz w:val="22"/>
          <w:szCs w:val="22"/>
        </w:rPr>
        <w:t>Winge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DR, DeBerardinis RJ, Rutter J. Mitochondrial fatty acid synthesis coordinates oxidative metabolism in mammalian mitochondria. (2020) </w:t>
      </w:r>
      <w:proofErr w:type="spellStart"/>
      <w:r w:rsidRPr="000C5776">
        <w:rPr>
          <w:rFonts w:ascii="Arial" w:hAnsi="Arial" w:cs="Arial"/>
          <w:b/>
          <w:i/>
          <w:sz w:val="22"/>
          <w:szCs w:val="22"/>
        </w:rPr>
        <w:t>Elife</w:t>
      </w:r>
      <w:proofErr w:type="spellEnd"/>
      <w:r w:rsidRPr="000C5776">
        <w:rPr>
          <w:rFonts w:ascii="Arial" w:hAnsi="Arial" w:cs="Arial"/>
          <w:sz w:val="22"/>
          <w:szCs w:val="22"/>
        </w:rPr>
        <w:t>. 17;9. PMID: 32804083</w:t>
      </w:r>
    </w:p>
    <w:p w14:paraId="54CA45A5" w14:textId="48E08CBC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549FB241" w14:textId="763DD90F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Faubert B*,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A*</w:t>
      </w:r>
      <w:r w:rsidRPr="000C5776">
        <w:rPr>
          <w:rFonts w:ascii="Arial" w:hAnsi="Arial" w:cs="Arial"/>
          <w:sz w:val="22"/>
          <w:szCs w:val="22"/>
        </w:rPr>
        <w:t>, DeBerardinis RJ. Metabolic reprogramming and cancer progression. (2020) </w:t>
      </w:r>
      <w:r w:rsidRPr="000C5776">
        <w:rPr>
          <w:rFonts w:ascii="Arial" w:hAnsi="Arial" w:cs="Arial"/>
          <w:b/>
          <w:i/>
          <w:sz w:val="22"/>
          <w:szCs w:val="22"/>
        </w:rPr>
        <w:t>Science</w:t>
      </w:r>
      <w:r w:rsidRPr="000C5776">
        <w:rPr>
          <w:rFonts w:ascii="Arial" w:hAnsi="Arial" w:cs="Arial"/>
          <w:sz w:val="22"/>
          <w:szCs w:val="22"/>
        </w:rPr>
        <w:t xml:space="preserve">. 368(6487). PMID: 32273439. </w:t>
      </w:r>
      <w:r w:rsidRPr="000C5776">
        <w:rPr>
          <w:rFonts w:ascii="Arial" w:hAnsi="Arial" w:cs="Arial"/>
          <w:b/>
          <w:sz w:val="22"/>
          <w:szCs w:val="22"/>
        </w:rPr>
        <w:t>*</w:t>
      </w:r>
      <w:proofErr w:type="gramStart"/>
      <w:r w:rsidRPr="000C5776">
        <w:rPr>
          <w:rFonts w:ascii="Arial" w:hAnsi="Arial" w:cs="Arial"/>
          <w:b/>
          <w:sz w:val="22"/>
          <w:szCs w:val="22"/>
        </w:rPr>
        <w:t>equal</w:t>
      </w:r>
      <w:proofErr w:type="gramEnd"/>
      <w:r w:rsidRPr="000C5776">
        <w:rPr>
          <w:rFonts w:ascii="Arial" w:hAnsi="Arial" w:cs="Arial"/>
          <w:b/>
          <w:sz w:val="22"/>
          <w:szCs w:val="22"/>
        </w:rPr>
        <w:t xml:space="preserve"> contribution </w:t>
      </w:r>
    </w:p>
    <w:p w14:paraId="05FF8DF0" w14:textId="708A728D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7286F0F0" w14:textId="0A59898E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Tasdogan A, Faubert B, Ramesh V, </w:t>
      </w:r>
      <w:proofErr w:type="spellStart"/>
      <w:r w:rsidRPr="000C5776">
        <w:rPr>
          <w:rFonts w:ascii="Arial" w:hAnsi="Arial" w:cs="Arial"/>
          <w:sz w:val="22"/>
          <w:szCs w:val="22"/>
        </w:rPr>
        <w:t>Ubellacker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JM, Shen B,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 xml:space="preserve">, Murphy MM, Gu Z, Gu W, Martin M, </w:t>
      </w:r>
      <w:proofErr w:type="spellStart"/>
      <w:r w:rsidRPr="000C5776">
        <w:rPr>
          <w:rFonts w:ascii="Arial" w:hAnsi="Arial" w:cs="Arial"/>
          <w:sz w:val="22"/>
          <w:szCs w:val="22"/>
        </w:rPr>
        <w:t>Kasitinon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SY, Vandergriff T, Mathews TP, Zhao Z, </w:t>
      </w:r>
      <w:proofErr w:type="spellStart"/>
      <w:r w:rsidRPr="000C5776">
        <w:rPr>
          <w:rFonts w:ascii="Arial" w:hAnsi="Arial" w:cs="Arial"/>
          <w:sz w:val="22"/>
          <w:szCs w:val="22"/>
        </w:rPr>
        <w:t>Schadendorf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D, DeBerardinis RJ, Morrison SJ. Metabolic heterogeneity confers differences in melanoma metastatic potential. (2020) </w:t>
      </w:r>
      <w:r w:rsidRPr="000C5776">
        <w:rPr>
          <w:rFonts w:ascii="Arial" w:hAnsi="Arial" w:cs="Arial"/>
          <w:b/>
          <w:i/>
          <w:sz w:val="22"/>
          <w:szCs w:val="22"/>
        </w:rPr>
        <w:t>Nature</w:t>
      </w:r>
      <w:r w:rsidRPr="000C5776">
        <w:rPr>
          <w:rFonts w:ascii="Arial" w:hAnsi="Arial" w:cs="Arial"/>
          <w:sz w:val="22"/>
          <w:szCs w:val="22"/>
        </w:rPr>
        <w:t>. 577(7788):115-120. PMID: 31853067.</w:t>
      </w:r>
    </w:p>
    <w:p w14:paraId="27FEC9A7" w14:textId="60F01AB7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5C3ED2A9" w14:textId="3DBD1AF2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Ni M,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 xml:space="preserve">, Pan C, Yang C, Li D, </w:t>
      </w:r>
      <w:proofErr w:type="spellStart"/>
      <w:r w:rsidRPr="000C5776">
        <w:rPr>
          <w:rFonts w:ascii="Arial" w:hAnsi="Arial" w:cs="Arial"/>
          <w:sz w:val="22"/>
          <w:szCs w:val="22"/>
        </w:rPr>
        <w:t>Notzon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A, Cai L, Guevara G, Zacharias LG, Faubert B, Vu HS, Jiang L, Ko B, Morales NM, Pei J, Vale G, </w:t>
      </w:r>
      <w:proofErr w:type="spellStart"/>
      <w:r w:rsidRPr="000C5776">
        <w:rPr>
          <w:rFonts w:ascii="Arial" w:hAnsi="Arial" w:cs="Arial"/>
          <w:sz w:val="22"/>
          <w:szCs w:val="22"/>
        </w:rPr>
        <w:t>Rakheja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D, Grishin NV, McDonald JG, </w:t>
      </w:r>
      <w:proofErr w:type="spellStart"/>
      <w:r w:rsidRPr="000C5776">
        <w:rPr>
          <w:rFonts w:ascii="Arial" w:hAnsi="Arial" w:cs="Arial"/>
          <w:sz w:val="22"/>
          <w:szCs w:val="22"/>
        </w:rPr>
        <w:t>Gotway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GK, McNutt MC, Pascual JM, DeBerardinis RJ. Functional Assessment of Lipoyltransferase-1 Deficiency in Cells, Mice, and Humans. (2019) </w:t>
      </w:r>
      <w:r w:rsidRPr="000C5776">
        <w:rPr>
          <w:rFonts w:ascii="Arial" w:hAnsi="Arial" w:cs="Arial"/>
          <w:b/>
          <w:i/>
          <w:sz w:val="22"/>
          <w:szCs w:val="22"/>
        </w:rPr>
        <w:t>Cell Reports</w:t>
      </w:r>
      <w:r w:rsidRPr="000C5776">
        <w:rPr>
          <w:rFonts w:ascii="Arial" w:hAnsi="Arial" w:cs="Arial"/>
          <w:sz w:val="22"/>
          <w:szCs w:val="22"/>
        </w:rPr>
        <w:t>. 27(5):1376-1386.e6.  PMID: 31042466.</w:t>
      </w:r>
    </w:p>
    <w:p w14:paraId="1ABF918E" w14:textId="44FC30A9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23297A7E" w14:textId="19E3A63A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>, DeBerardinis RJ. Lipoic acid metabolism and mitochondrial redox regulation. (2018) </w:t>
      </w:r>
      <w:r w:rsidRPr="000C5776">
        <w:rPr>
          <w:rFonts w:ascii="Arial" w:hAnsi="Arial" w:cs="Arial"/>
          <w:b/>
          <w:i/>
          <w:sz w:val="22"/>
          <w:szCs w:val="22"/>
        </w:rPr>
        <w:t>Journal of Biological Chemistry</w:t>
      </w:r>
      <w:r w:rsidRPr="000C5776">
        <w:rPr>
          <w:rFonts w:ascii="Arial" w:hAnsi="Arial" w:cs="Arial"/>
          <w:sz w:val="22"/>
          <w:szCs w:val="22"/>
        </w:rPr>
        <w:t xml:space="preserve"> 293(20):7522-7530.  PMID: 29191830. </w:t>
      </w:r>
      <w:r w:rsidRPr="000C5776">
        <w:rPr>
          <w:rFonts w:ascii="Arial" w:hAnsi="Arial" w:cs="Arial"/>
          <w:i/>
          <w:sz w:val="22"/>
          <w:szCs w:val="22"/>
        </w:rPr>
        <w:t>Invited Review.</w:t>
      </w:r>
    </w:p>
    <w:p w14:paraId="4D6CC8F3" w14:textId="091CAF8E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67198ADE" w14:textId="2C8786B8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Lu X*,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A*</w:t>
      </w:r>
      <w:r w:rsidRPr="000C5776">
        <w:rPr>
          <w:rFonts w:ascii="Arial" w:hAnsi="Arial" w:cs="Arial"/>
          <w:sz w:val="22"/>
          <w:szCs w:val="22"/>
        </w:rPr>
        <w:t xml:space="preserve">, Lodi A, </w:t>
      </w:r>
      <w:proofErr w:type="spellStart"/>
      <w:r w:rsidRPr="000C5776">
        <w:rPr>
          <w:rFonts w:ascii="Arial" w:hAnsi="Arial" w:cs="Arial"/>
          <w:sz w:val="22"/>
          <w:szCs w:val="22"/>
        </w:rPr>
        <w:t>Nowinski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SM, </w:t>
      </w:r>
      <w:proofErr w:type="spellStart"/>
      <w:r w:rsidRPr="000C5776">
        <w:rPr>
          <w:rFonts w:ascii="Arial" w:hAnsi="Arial" w:cs="Arial"/>
          <w:sz w:val="22"/>
          <w:szCs w:val="22"/>
        </w:rPr>
        <w:t>Sentandreu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E, Riley CL, Mills EM, </w:t>
      </w:r>
      <w:proofErr w:type="spellStart"/>
      <w:r w:rsidRPr="000C5776">
        <w:rPr>
          <w:rFonts w:ascii="Arial" w:hAnsi="Arial" w:cs="Arial"/>
          <w:sz w:val="22"/>
          <w:szCs w:val="22"/>
        </w:rPr>
        <w:t>Tiziani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S. The early metabolomic response of adipose tissue during acute cold exposure in mice. (2017) </w:t>
      </w:r>
      <w:r w:rsidRPr="000C5776">
        <w:rPr>
          <w:rFonts w:ascii="Arial" w:hAnsi="Arial" w:cs="Arial"/>
          <w:b/>
          <w:i/>
          <w:sz w:val="22"/>
          <w:szCs w:val="22"/>
        </w:rPr>
        <w:t>Scientific Reports</w:t>
      </w:r>
      <w:r w:rsidRPr="000C5776">
        <w:rPr>
          <w:rFonts w:ascii="Arial" w:hAnsi="Arial" w:cs="Arial"/>
          <w:sz w:val="22"/>
          <w:szCs w:val="22"/>
        </w:rPr>
        <w:t xml:space="preserve"> 7(1):3455. PMID: 28615704. </w:t>
      </w:r>
      <w:r w:rsidRPr="000C5776">
        <w:rPr>
          <w:rFonts w:ascii="Arial" w:hAnsi="Arial" w:cs="Arial"/>
          <w:b/>
          <w:sz w:val="22"/>
          <w:szCs w:val="22"/>
        </w:rPr>
        <w:t>*</w:t>
      </w:r>
      <w:proofErr w:type="gramStart"/>
      <w:r w:rsidRPr="000C5776">
        <w:rPr>
          <w:rFonts w:ascii="Arial" w:hAnsi="Arial" w:cs="Arial"/>
          <w:b/>
          <w:sz w:val="22"/>
          <w:szCs w:val="22"/>
        </w:rPr>
        <w:t>equal</w:t>
      </w:r>
      <w:proofErr w:type="gramEnd"/>
      <w:r w:rsidRPr="000C5776">
        <w:rPr>
          <w:rFonts w:ascii="Arial" w:hAnsi="Arial" w:cs="Arial"/>
          <w:b/>
          <w:sz w:val="22"/>
          <w:szCs w:val="22"/>
        </w:rPr>
        <w:t xml:space="preserve"> contribution</w:t>
      </w:r>
    </w:p>
    <w:p w14:paraId="66481A28" w14:textId="228E8EAF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19F5AE0C" w14:textId="520494A8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 xml:space="preserve">Riley CL, Dao C, </w:t>
      </w:r>
      <w:proofErr w:type="spellStart"/>
      <w:r w:rsidRPr="000C5776">
        <w:rPr>
          <w:rFonts w:ascii="Arial" w:hAnsi="Arial" w:cs="Arial"/>
          <w:sz w:val="22"/>
          <w:szCs w:val="22"/>
        </w:rPr>
        <w:t>Kenaston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MA, Muto L, Kohno S, </w:t>
      </w:r>
      <w:proofErr w:type="spellStart"/>
      <w:r w:rsidRPr="000C5776">
        <w:rPr>
          <w:rFonts w:ascii="Arial" w:hAnsi="Arial" w:cs="Arial"/>
          <w:sz w:val="22"/>
          <w:szCs w:val="22"/>
        </w:rPr>
        <w:t>Nowinski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SM,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AD</w:t>
      </w:r>
      <w:r w:rsidRPr="000C5776">
        <w:rPr>
          <w:rFonts w:ascii="Arial" w:hAnsi="Arial" w:cs="Arial"/>
          <w:sz w:val="22"/>
          <w:szCs w:val="22"/>
        </w:rPr>
        <w:t xml:space="preserve">, Pfeiffer M, Sack MN, Lu Z, </w:t>
      </w:r>
      <w:proofErr w:type="spellStart"/>
      <w:r w:rsidRPr="000C5776">
        <w:rPr>
          <w:rFonts w:ascii="Arial" w:hAnsi="Arial" w:cs="Arial"/>
          <w:sz w:val="22"/>
          <w:szCs w:val="22"/>
        </w:rPr>
        <w:t>Fiermonte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G, Sprague JE, Mills EM. The complementary and divergent roles of uncoupling proteins 1 and 3 in thermoregulation. (2016) </w:t>
      </w:r>
      <w:r w:rsidRPr="000C5776">
        <w:rPr>
          <w:rFonts w:ascii="Arial" w:hAnsi="Arial" w:cs="Arial"/>
          <w:b/>
          <w:i/>
          <w:sz w:val="22"/>
          <w:szCs w:val="22"/>
        </w:rPr>
        <w:t>The Journal of Physiology</w:t>
      </w:r>
      <w:r w:rsidRPr="000C5776">
        <w:rPr>
          <w:rFonts w:ascii="Arial" w:hAnsi="Arial" w:cs="Arial"/>
          <w:sz w:val="22"/>
          <w:szCs w:val="22"/>
        </w:rPr>
        <w:t>. 594(24):7455-7464. PMID: 27647490.</w:t>
      </w:r>
    </w:p>
    <w:p w14:paraId="14C7DD02" w14:textId="7377560A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66C80779" w14:textId="75CDFD5A" w:rsidR="00CB195C" w:rsidRPr="004601BA" w:rsidRDefault="00FF33BB" w:rsidP="00CB195C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>, Mills EM. Uncoupling Proteins and the Molecular Mechanisms of Thyroid Thermogenesis. (2016) </w:t>
      </w:r>
      <w:r w:rsidRPr="000C5776">
        <w:rPr>
          <w:rFonts w:ascii="Arial" w:hAnsi="Arial" w:cs="Arial"/>
          <w:b/>
          <w:i/>
          <w:sz w:val="22"/>
          <w:szCs w:val="22"/>
        </w:rPr>
        <w:t>Endocrinology</w:t>
      </w:r>
      <w:r w:rsidRPr="000C5776">
        <w:rPr>
          <w:rFonts w:ascii="Arial" w:hAnsi="Arial" w:cs="Arial"/>
          <w:sz w:val="22"/>
          <w:szCs w:val="22"/>
        </w:rPr>
        <w:t xml:space="preserve">. 157(2):455-62.  PMID: 26636187. </w:t>
      </w:r>
      <w:r w:rsidRPr="000C5776">
        <w:rPr>
          <w:rFonts w:ascii="Arial" w:hAnsi="Arial" w:cs="Arial"/>
          <w:i/>
          <w:sz w:val="22"/>
          <w:szCs w:val="22"/>
        </w:rPr>
        <w:t>Invited Review.</w:t>
      </w:r>
    </w:p>
    <w:p w14:paraId="02423AAA" w14:textId="10AE39F7" w:rsidR="00FF33BB" w:rsidRPr="000C5776" w:rsidRDefault="00FF33BB" w:rsidP="0008387D">
      <w:pPr>
        <w:jc w:val="both"/>
        <w:rPr>
          <w:rFonts w:ascii="Arial" w:hAnsi="Arial" w:cs="Arial"/>
          <w:sz w:val="22"/>
          <w:szCs w:val="22"/>
        </w:rPr>
      </w:pPr>
    </w:p>
    <w:p w14:paraId="221088C9" w14:textId="77777777" w:rsidR="00FF33BB" w:rsidRPr="000C5776" w:rsidRDefault="00FF33BB" w:rsidP="000838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C5776">
        <w:rPr>
          <w:rFonts w:ascii="Arial" w:hAnsi="Arial" w:cs="Arial"/>
          <w:sz w:val="22"/>
          <w:szCs w:val="22"/>
        </w:rPr>
        <w:t>Nowinski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SM</w:t>
      </w:r>
      <w:r w:rsidRPr="000C5776">
        <w:rPr>
          <w:rFonts w:ascii="Arial" w:hAnsi="Arial" w:cs="Arial"/>
          <w:b/>
          <w:sz w:val="22"/>
          <w:szCs w:val="22"/>
        </w:rPr>
        <w:t>*</w:t>
      </w:r>
      <w:r w:rsidRPr="000C5776">
        <w:rPr>
          <w:rFonts w:ascii="Arial" w:hAnsi="Arial" w:cs="Arial"/>
          <w:sz w:val="22"/>
          <w:szCs w:val="22"/>
        </w:rPr>
        <w:t xml:space="preserve">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A*</w:t>
      </w:r>
      <w:r w:rsidRPr="000C57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5776">
        <w:rPr>
          <w:rFonts w:ascii="Arial" w:hAnsi="Arial" w:cs="Arial"/>
          <w:sz w:val="22"/>
          <w:szCs w:val="22"/>
        </w:rPr>
        <w:t>Rundhaug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JE, Rho O, Cho J, Lago CU, Riley CL, Lee S, Kohno S, Dao CK, </w:t>
      </w:r>
      <w:proofErr w:type="spellStart"/>
      <w:r w:rsidRPr="000C5776">
        <w:rPr>
          <w:rFonts w:ascii="Arial" w:hAnsi="Arial" w:cs="Arial"/>
          <w:sz w:val="22"/>
          <w:szCs w:val="22"/>
        </w:rPr>
        <w:t>Nikawa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T, Bratton SB, Wright CW, Fischer SM, DiGiovanni J, Mills EM. Mitochondrial uncoupling links lipid catabolism to Akt inhibition and resistance to tumorigenesis. (2015) </w:t>
      </w:r>
      <w:r w:rsidRPr="000C5776">
        <w:rPr>
          <w:rFonts w:ascii="Arial" w:hAnsi="Arial" w:cs="Arial"/>
          <w:b/>
          <w:i/>
          <w:sz w:val="22"/>
          <w:szCs w:val="22"/>
        </w:rPr>
        <w:t>Nature Communications</w:t>
      </w:r>
      <w:r w:rsidRPr="000C5776">
        <w:rPr>
          <w:rFonts w:ascii="Arial" w:hAnsi="Arial" w:cs="Arial"/>
          <w:sz w:val="22"/>
          <w:szCs w:val="22"/>
        </w:rPr>
        <w:t xml:space="preserve">. 27;6:8137. PMID: 26310111. </w:t>
      </w:r>
      <w:r w:rsidRPr="000C5776">
        <w:rPr>
          <w:rFonts w:ascii="Arial" w:hAnsi="Arial" w:cs="Arial"/>
          <w:b/>
          <w:sz w:val="22"/>
          <w:szCs w:val="22"/>
        </w:rPr>
        <w:t>*</w:t>
      </w:r>
      <w:proofErr w:type="gramStart"/>
      <w:r w:rsidRPr="000C5776">
        <w:rPr>
          <w:rFonts w:ascii="Arial" w:hAnsi="Arial" w:cs="Arial"/>
          <w:b/>
          <w:sz w:val="22"/>
          <w:szCs w:val="22"/>
        </w:rPr>
        <w:t>equal</w:t>
      </w:r>
      <w:proofErr w:type="gramEnd"/>
      <w:r w:rsidRPr="000C5776">
        <w:rPr>
          <w:rFonts w:ascii="Arial" w:hAnsi="Arial" w:cs="Arial"/>
          <w:b/>
          <w:sz w:val="22"/>
          <w:szCs w:val="22"/>
        </w:rPr>
        <w:t xml:space="preserve"> contribution</w:t>
      </w:r>
    </w:p>
    <w:p w14:paraId="6F5C3D7D" w14:textId="77777777" w:rsidR="00FF33BB" w:rsidRPr="000C5776" w:rsidRDefault="00FF33BB" w:rsidP="0008387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0AFE6A3" w14:textId="77777777" w:rsidR="00FF33BB" w:rsidRDefault="00FF33BB" w:rsidP="0008387D">
      <w:pPr>
        <w:ind w:left="108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b/>
          <w:sz w:val="22"/>
          <w:szCs w:val="22"/>
        </w:rPr>
        <w:t>Highlight:</w:t>
      </w:r>
      <w:r w:rsidRPr="000C57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5776">
        <w:rPr>
          <w:rFonts w:ascii="Arial" w:hAnsi="Arial" w:cs="Arial"/>
          <w:sz w:val="22"/>
          <w:szCs w:val="22"/>
        </w:rPr>
        <w:t>Nowinski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SM, </w:t>
      </w:r>
      <w:r w:rsidRPr="000C5776">
        <w:rPr>
          <w:rFonts w:ascii="Arial" w:hAnsi="Arial" w:cs="Arial"/>
          <w:b/>
          <w:sz w:val="22"/>
          <w:szCs w:val="22"/>
          <w:u w:val="single"/>
        </w:rPr>
        <w:t>Solmonson A</w:t>
      </w:r>
      <w:r w:rsidRPr="000C5776">
        <w:rPr>
          <w:rFonts w:ascii="Arial" w:hAnsi="Arial" w:cs="Arial"/>
          <w:sz w:val="22"/>
          <w:szCs w:val="22"/>
        </w:rPr>
        <w:t xml:space="preserve">, Mills EM. Chewing the fat for Akt1 inhibition and </w:t>
      </w:r>
      <w:proofErr w:type="spellStart"/>
      <w:r w:rsidRPr="000C5776">
        <w:rPr>
          <w:rFonts w:ascii="Arial" w:hAnsi="Arial" w:cs="Arial"/>
          <w:sz w:val="22"/>
          <w:szCs w:val="22"/>
        </w:rPr>
        <w:t>oncosuppression</w:t>
      </w:r>
      <w:proofErr w:type="spellEnd"/>
      <w:r w:rsidRPr="000C5776">
        <w:rPr>
          <w:rFonts w:ascii="Arial" w:hAnsi="Arial" w:cs="Arial"/>
          <w:sz w:val="22"/>
          <w:szCs w:val="22"/>
        </w:rPr>
        <w:t>. (2016) </w:t>
      </w:r>
      <w:r w:rsidRPr="000C5776">
        <w:rPr>
          <w:rFonts w:ascii="Arial" w:hAnsi="Arial" w:cs="Arial"/>
          <w:b/>
          <w:i/>
          <w:sz w:val="22"/>
          <w:szCs w:val="22"/>
        </w:rPr>
        <w:t>Molecular &amp; Cellular Oncology</w:t>
      </w:r>
      <w:r w:rsidRPr="000C5776">
        <w:rPr>
          <w:rFonts w:ascii="Arial" w:hAnsi="Arial" w:cs="Arial"/>
          <w:sz w:val="22"/>
          <w:szCs w:val="22"/>
        </w:rPr>
        <w:t>. 3(2):e1102795. PMID: 27308618.</w:t>
      </w:r>
    </w:p>
    <w:p w14:paraId="15AE8821" w14:textId="77777777" w:rsidR="00CE1947" w:rsidRDefault="00CE1947" w:rsidP="0008387D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C31F0C3" w14:textId="1551F277" w:rsidR="00CE1947" w:rsidRPr="0000657D" w:rsidRDefault="00CE1947" w:rsidP="00EA22E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0657D">
        <w:rPr>
          <w:rFonts w:ascii="Arial" w:hAnsi="Arial" w:cs="Arial"/>
          <w:sz w:val="22"/>
          <w:szCs w:val="22"/>
        </w:rPr>
        <w:t xml:space="preserve">Hanse EA, </w:t>
      </w:r>
      <w:proofErr w:type="spellStart"/>
      <w:r w:rsidRPr="0000657D">
        <w:rPr>
          <w:rFonts w:ascii="Arial" w:hAnsi="Arial" w:cs="Arial"/>
          <w:sz w:val="22"/>
          <w:szCs w:val="22"/>
        </w:rPr>
        <w:t>Mashek</w:t>
      </w:r>
      <w:proofErr w:type="spellEnd"/>
      <w:r w:rsidRPr="0000657D">
        <w:rPr>
          <w:rFonts w:ascii="Arial" w:hAnsi="Arial" w:cs="Arial"/>
          <w:sz w:val="22"/>
          <w:szCs w:val="22"/>
        </w:rPr>
        <w:t xml:space="preserve"> DG, Becker JR, </w:t>
      </w:r>
      <w:r w:rsidRPr="0000657D">
        <w:rPr>
          <w:rFonts w:ascii="Arial" w:hAnsi="Arial" w:cs="Arial"/>
          <w:b/>
          <w:bCs/>
          <w:sz w:val="22"/>
          <w:szCs w:val="22"/>
          <w:u w:val="single"/>
        </w:rPr>
        <w:t>Solmonson AD</w:t>
      </w:r>
      <w:r w:rsidRPr="000065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657D">
        <w:rPr>
          <w:rFonts w:ascii="Arial" w:hAnsi="Arial" w:cs="Arial"/>
          <w:sz w:val="22"/>
          <w:szCs w:val="22"/>
        </w:rPr>
        <w:t>Mullany</w:t>
      </w:r>
      <w:proofErr w:type="spellEnd"/>
      <w:r w:rsidRPr="0000657D">
        <w:rPr>
          <w:rFonts w:ascii="Arial" w:hAnsi="Arial" w:cs="Arial"/>
          <w:sz w:val="22"/>
          <w:szCs w:val="22"/>
        </w:rPr>
        <w:t xml:space="preserve"> LK, </w:t>
      </w:r>
      <w:proofErr w:type="spellStart"/>
      <w:r w:rsidRPr="0000657D">
        <w:rPr>
          <w:rFonts w:ascii="Arial" w:hAnsi="Arial" w:cs="Arial"/>
          <w:sz w:val="22"/>
          <w:szCs w:val="22"/>
        </w:rPr>
        <w:t>Mashek</w:t>
      </w:r>
      <w:proofErr w:type="spellEnd"/>
      <w:r w:rsidRPr="0000657D">
        <w:rPr>
          <w:rFonts w:ascii="Arial" w:hAnsi="Arial" w:cs="Arial"/>
          <w:sz w:val="22"/>
          <w:szCs w:val="22"/>
        </w:rPr>
        <w:t xml:space="preserve"> MT, Towle HC, Chau AT, Albrecht JH. Cyclin D1 inhibits hepatic lipogenesis via repression of carbohydrate response element binding protein and hepatocyte nuclear factor 4α. </w:t>
      </w:r>
      <w:r w:rsidRPr="0000657D">
        <w:rPr>
          <w:rFonts w:ascii="Arial" w:hAnsi="Arial" w:cs="Arial"/>
          <w:b/>
          <w:bCs/>
          <w:sz w:val="22"/>
          <w:szCs w:val="22"/>
        </w:rPr>
        <w:t>Cell Cycle</w:t>
      </w:r>
      <w:r w:rsidRPr="0000657D">
        <w:rPr>
          <w:rFonts w:ascii="Arial" w:hAnsi="Arial" w:cs="Arial"/>
          <w:sz w:val="22"/>
          <w:szCs w:val="22"/>
        </w:rPr>
        <w:t xml:space="preserve">. </w:t>
      </w:r>
      <w:r w:rsidR="0000657D" w:rsidRPr="0000657D">
        <w:rPr>
          <w:rFonts w:ascii="Arial" w:hAnsi="Arial" w:cs="Arial"/>
          <w:sz w:val="22"/>
          <w:szCs w:val="22"/>
        </w:rPr>
        <w:t>(</w:t>
      </w:r>
      <w:r w:rsidRPr="0000657D">
        <w:rPr>
          <w:rFonts w:ascii="Arial" w:hAnsi="Arial" w:cs="Arial"/>
          <w:sz w:val="22"/>
          <w:szCs w:val="22"/>
        </w:rPr>
        <w:t>2012</w:t>
      </w:r>
      <w:r w:rsidR="0000657D" w:rsidRPr="0000657D">
        <w:rPr>
          <w:rFonts w:ascii="Arial" w:hAnsi="Arial" w:cs="Arial"/>
          <w:sz w:val="22"/>
          <w:szCs w:val="22"/>
        </w:rPr>
        <w:t>)</w:t>
      </w:r>
      <w:r w:rsidRPr="0000657D">
        <w:rPr>
          <w:rFonts w:ascii="Arial" w:hAnsi="Arial" w:cs="Arial"/>
          <w:sz w:val="22"/>
          <w:szCs w:val="22"/>
        </w:rPr>
        <w:t xml:space="preserve"> Jul 15;11(14):2681-90. PMID: 22751438</w:t>
      </w:r>
      <w:r w:rsidR="0000657D">
        <w:rPr>
          <w:rFonts w:ascii="Arial" w:hAnsi="Arial" w:cs="Arial"/>
          <w:sz w:val="22"/>
          <w:szCs w:val="22"/>
        </w:rPr>
        <w:t>.</w:t>
      </w:r>
      <w:r w:rsidRPr="0000657D">
        <w:rPr>
          <w:rFonts w:ascii="Arial" w:hAnsi="Arial" w:cs="Arial"/>
          <w:sz w:val="22"/>
          <w:szCs w:val="22"/>
        </w:rPr>
        <w:t xml:space="preserve"> </w:t>
      </w:r>
    </w:p>
    <w:p w14:paraId="15094449" w14:textId="77777777" w:rsidR="00CE1947" w:rsidRDefault="00CE1947" w:rsidP="0000657D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</w:p>
    <w:p w14:paraId="3F4CDFEF" w14:textId="03CF849E" w:rsidR="00FF33BB" w:rsidRDefault="00CE1947" w:rsidP="007C6AD1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0657D">
        <w:rPr>
          <w:rFonts w:ascii="Arial" w:hAnsi="Arial" w:cs="Arial"/>
          <w:sz w:val="22"/>
          <w:szCs w:val="22"/>
        </w:rPr>
        <w:t>Bolusani</w:t>
      </w:r>
      <w:proofErr w:type="spellEnd"/>
      <w:r w:rsidRPr="0000657D">
        <w:rPr>
          <w:rFonts w:ascii="Arial" w:hAnsi="Arial" w:cs="Arial"/>
          <w:sz w:val="22"/>
          <w:szCs w:val="22"/>
        </w:rPr>
        <w:t xml:space="preserve"> S, Young BA, Cole NA, Tibbetts AS, </w:t>
      </w:r>
      <w:proofErr w:type="spellStart"/>
      <w:r w:rsidRPr="0000657D">
        <w:rPr>
          <w:rFonts w:ascii="Arial" w:hAnsi="Arial" w:cs="Arial"/>
          <w:sz w:val="22"/>
          <w:szCs w:val="22"/>
        </w:rPr>
        <w:t>Momb</w:t>
      </w:r>
      <w:proofErr w:type="spellEnd"/>
      <w:r w:rsidRPr="0000657D">
        <w:rPr>
          <w:rFonts w:ascii="Arial" w:hAnsi="Arial" w:cs="Arial"/>
          <w:sz w:val="22"/>
          <w:szCs w:val="22"/>
        </w:rPr>
        <w:t xml:space="preserve"> J, Bryant JD, </w:t>
      </w:r>
      <w:r w:rsidRPr="0000657D">
        <w:rPr>
          <w:rFonts w:ascii="Arial" w:hAnsi="Arial" w:cs="Arial"/>
          <w:b/>
          <w:bCs/>
          <w:sz w:val="22"/>
          <w:szCs w:val="22"/>
          <w:u w:val="single"/>
        </w:rPr>
        <w:t>Solmonson A</w:t>
      </w:r>
      <w:r w:rsidRPr="0000657D">
        <w:rPr>
          <w:rFonts w:ascii="Arial" w:hAnsi="Arial" w:cs="Arial"/>
          <w:sz w:val="22"/>
          <w:szCs w:val="22"/>
        </w:rPr>
        <w:t xml:space="preserve">, Appling DR. Mammalian MTHFD2L encodes a mitochondrial methylenetetrahydrofolate dehydrogenase isozyme expressed in adult tissues. </w:t>
      </w:r>
      <w:r w:rsidRPr="0000657D">
        <w:rPr>
          <w:rFonts w:ascii="Arial" w:hAnsi="Arial" w:cs="Arial"/>
          <w:b/>
          <w:bCs/>
          <w:sz w:val="22"/>
          <w:szCs w:val="22"/>
        </w:rPr>
        <w:t>J Biol Chem</w:t>
      </w:r>
      <w:r w:rsidRPr="0000657D">
        <w:rPr>
          <w:rFonts w:ascii="Arial" w:hAnsi="Arial" w:cs="Arial"/>
          <w:sz w:val="22"/>
          <w:szCs w:val="22"/>
        </w:rPr>
        <w:t xml:space="preserve">. </w:t>
      </w:r>
      <w:r w:rsidR="0000657D" w:rsidRPr="0000657D">
        <w:rPr>
          <w:rFonts w:ascii="Arial" w:hAnsi="Arial" w:cs="Arial"/>
          <w:sz w:val="22"/>
          <w:szCs w:val="22"/>
        </w:rPr>
        <w:t>(</w:t>
      </w:r>
      <w:r w:rsidRPr="0000657D">
        <w:rPr>
          <w:rFonts w:ascii="Arial" w:hAnsi="Arial" w:cs="Arial"/>
          <w:sz w:val="22"/>
          <w:szCs w:val="22"/>
        </w:rPr>
        <w:t>2011</w:t>
      </w:r>
      <w:r w:rsidR="0000657D" w:rsidRPr="0000657D">
        <w:rPr>
          <w:rFonts w:ascii="Arial" w:hAnsi="Arial" w:cs="Arial"/>
          <w:sz w:val="22"/>
          <w:szCs w:val="22"/>
        </w:rPr>
        <w:t>)</w:t>
      </w:r>
      <w:r w:rsidRPr="0000657D">
        <w:rPr>
          <w:rFonts w:ascii="Arial" w:hAnsi="Arial" w:cs="Arial"/>
          <w:sz w:val="22"/>
          <w:szCs w:val="22"/>
        </w:rPr>
        <w:t xml:space="preserve"> Feb 18;286(7):5166-74. PMID: 21163947</w:t>
      </w:r>
      <w:r w:rsidR="0000657D">
        <w:rPr>
          <w:rFonts w:ascii="Arial" w:hAnsi="Arial" w:cs="Arial"/>
          <w:sz w:val="22"/>
          <w:szCs w:val="22"/>
        </w:rPr>
        <w:t>.</w:t>
      </w:r>
    </w:p>
    <w:p w14:paraId="038946B3" w14:textId="161537B7" w:rsidR="00FF33BB" w:rsidRDefault="00FF33BB" w:rsidP="006C6846">
      <w:pPr>
        <w:jc w:val="both"/>
        <w:rPr>
          <w:rFonts w:ascii="Arial" w:hAnsi="Arial" w:cs="Arial"/>
          <w:sz w:val="14"/>
          <w:szCs w:val="14"/>
        </w:rPr>
      </w:pPr>
    </w:p>
    <w:p w14:paraId="25FAF497" w14:textId="77777777" w:rsidR="006C6846" w:rsidRDefault="006C6846" w:rsidP="006C6846">
      <w:pPr>
        <w:jc w:val="both"/>
        <w:rPr>
          <w:rFonts w:ascii="Arial" w:hAnsi="Arial" w:cs="Arial"/>
          <w:sz w:val="14"/>
          <w:szCs w:val="14"/>
        </w:rPr>
      </w:pPr>
    </w:p>
    <w:p w14:paraId="5ED30A27" w14:textId="77777777" w:rsidR="006C6846" w:rsidRDefault="006C6846" w:rsidP="006C6846">
      <w:pPr>
        <w:jc w:val="both"/>
        <w:rPr>
          <w:rFonts w:ascii="Arial" w:hAnsi="Arial" w:cs="Arial"/>
          <w:sz w:val="14"/>
          <w:szCs w:val="14"/>
        </w:rPr>
      </w:pPr>
    </w:p>
    <w:p w14:paraId="7412CBF3" w14:textId="77777777" w:rsidR="006C6846" w:rsidRDefault="006C6846" w:rsidP="006C6846">
      <w:pPr>
        <w:jc w:val="both"/>
        <w:rPr>
          <w:rFonts w:ascii="Arial" w:hAnsi="Arial" w:cs="Arial"/>
          <w:sz w:val="14"/>
          <w:szCs w:val="14"/>
        </w:rPr>
      </w:pPr>
    </w:p>
    <w:p w14:paraId="48135501" w14:textId="77777777" w:rsidR="006C6846" w:rsidRDefault="006C6846" w:rsidP="006C6846">
      <w:pPr>
        <w:jc w:val="both"/>
        <w:rPr>
          <w:rFonts w:ascii="Arial" w:hAnsi="Arial" w:cs="Arial"/>
          <w:sz w:val="14"/>
          <w:szCs w:val="14"/>
        </w:rPr>
      </w:pPr>
    </w:p>
    <w:p w14:paraId="24A83A78" w14:textId="77777777" w:rsidR="006C6846" w:rsidRDefault="006C6846" w:rsidP="006C6846">
      <w:pPr>
        <w:jc w:val="both"/>
        <w:rPr>
          <w:rFonts w:ascii="Arial" w:hAnsi="Arial" w:cs="Arial"/>
          <w:sz w:val="14"/>
          <w:szCs w:val="14"/>
        </w:rPr>
      </w:pPr>
    </w:p>
    <w:p w14:paraId="48581032" w14:textId="77777777" w:rsidR="006C6846" w:rsidRPr="006C6846" w:rsidRDefault="006C6846" w:rsidP="006C6846">
      <w:pPr>
        <w:jc w:val="both"/>
        <w:rPr>
          <w:rFonts w:ascii="Arial" w:hAnsi="Arial" w:cs="Arial"/>
          <w:sz w:val="14"/>
          <w:szCs w:val="14"/>
        </w:rPr>
      </w:pPr>
    </w:p>
    <w:p w14:paraId="1B9B3F0D" w14:textId="05B7A82D" w:rsidR="004C4E6E" w:rsidRPr="000C5776" w:rsidRDefault="00FF33BB" w:rsidP="00FF33BB">
      <w:pPr>
        <w:ind w:left="-360" w:firstLine="3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lastRenderedPageBreak/>
        <w:t>FUNDING</w:t>
      </w:r>
    </w:p>
    <w:p w14:paraId="61C98316" w14:textId="09E7A8CE" w:rsidR="003E3F1F" w:rsidRPr="006C6846" w:rsidRDefault="00A416E1" w:rsidP="00FF33BB">
      <w:pPr>
        <w:ind w:left="2880" w:hanging="2430"/>
        <w:jc w:val="both"/>
        <w:rPr>
          <w:rFonts w:ascii="Arial" w:hAnsi="Arial" w:cs="Arial"/>
          <w:i/>
          <w:sz w:val="14"/>
          <w:szCs w:val="14"/>
        </w:r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96E69" wp14:editId="59E23C43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87578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6FF2D"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6pt" to="54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" strokecolor="#4f81bd [3204]"/>
            </w:pict>
          </mc:Fallback>
        </mc:AlternateContent>
      </w:r>
    </w:p>
    <w:p w14:paraId="0C4A8540" w14:textId="78AB3307" w:rsidR="00CE1947" w:rsidRDefault="00CE1947" w:rsidP="000B21B7">
      <w:pPr>
        <w:ind w:left="216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2023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Faculty Recruitment Startup funds (UTSW): Green Center for Reproductive Biology Sciences, Department of OB/GYN</w:t>
      </w:r>
    </w:p>
    <w:p w14:paraId="19FD2BB7" w14:textId="77777777" w:rsidR="00CE1947" w:rsidRPr="00CE1947" w:rsidRDefault="00CE1947" w:rsidP="000B21B7">
      <w:pPr>
        <w:ind w:left="2160" w:hanging="1800"/>
        <w:jc w:val="both"/>
        <w:rPr>
          <w:rFonts w:ascii="Arial" w:hAnsi="Arial" w:cs="Arial"/>
          <w:iCs/>
          <w:sz w:val="22"/>
          <w:szCs w:val="22"/>
        </w:rPr>
      </w:pPr>
    </w:p>
    <w:p w14:paraId="546F7DEE" w14:textId="1F8D56E0" w:rsidR="006C5C01" w:rsidRPr="000C5776" w:rsidRDefault="006C5C01" w:rsidP="000B21B7">
      <w:pPr>
        <w:ind w:left="2160" w:hanging="180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2022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>CTSA Pilot (UTSW), Placental Metabolic Response to Chronic Hypertension, PI: Christina Herrera</w:t>
      </w:r>
    </w:p>
    <w:p w14:paraId="0BB56513" w14:textId="05812A6F" w:rsidR="006C5C01" w:rsidRPr="000C5776" w:rsidRDefault="006C5C01" w:rsidP="00FF33BB">
      <w:pPr>
        <w:ind w:left="2160" w:hanging="1800"/>
        <w:jc w:val="both"/>
        <w:rPr>
          <w:rFonts w:ascii="Arial" w:hAnsi="Arial" w:cs="Arial"/>
          <w:i/>
          <w:sz w:val="22"/>
          <w:szCs w:val="22"/>
        </w:rPr>
      </w:pPr>
    </w:p>
    <w:p w14:paraId="68C28C11" w14:textId="5636B9B8" w:rsidR="004C4E6E" w:rsidRPr="000C5776" w:rsidRDefault="004C4E6E" w:rsidP="000B21B7">
      <w:pPr>
        <w:ind w:left="2160" w:hanging="180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2018</w:t>
      </w:r>
      <w:r w:rsidR="00650610" w:rsidRPr="000C5776">
        <w:rPr>
          <w:rFonts w:ascii="Arial" w:hAnsi="Arial" w:cs="Arial"/>
          <w:i/>
          <w:sz w:val="22"/>
          <w:szCs w:val="22"/>
        </w:rPr>
        <w:t xml:space="preserve"> - 2021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>NIH/NICHD Ruth L. Kirschstein Postdoctoral Fellow, F32 HD096786-01, PI: AD Solmonson</w:t>
      </w:r>
    </w:p>
    <w:p w14:paraId="23414FB3" w14:textId="5B5EDD0D" w:rsidR="004C4E6E" w:rsidRPr="006C6846" w:rsidRDefault="004C4E6E" w:rsidP="004601BA">
      <w:pPr>
        <w:tabs>
          <w:tab w:val="left" w:pos="0"/>
          <w:tab w:val="left" w:pos="2160"/>
          <w:tab w:val="left" w:pos="2880"/>
        </w:tabs>
        <w:jc w:val="both"/>
        <w:rPr>
          <w:rFonts w:ascii="Arial" w:hAnsi="Arial" w:cs="Arial"/>
          <w:b/>
          <w:sz w:val="14"/>
          <w:szCs w:val="14"/>
        </w:rPr>
      </w:pPr>
    </w:p>
    <w:p w14:paraId="4DA48146" w14:textId="1981EE24" w:rsidR="004C4E6E" w:rsidRPr="000C5776" w:rsidRDefault="00FF33BB" w:rsidP="00FF33BB">
      <w:pPr>
        <w:ind w:left="-360" w:firstLine="3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HONORS AND RECOGNITION</w:t>
      </w:r>
    </w:p>
    <w:p w14:paraId="3B00474D" w14:textId="6248F79F" w:rsidR="004C4E6E" w:rsidRPr="006C6846" w:rsidRDefault="00A416E1" w:rsidP="00FF33BB">
      <w:pPr>
        <w:ind w:left="2160" w:hanging="2160"/>
        <w:jc w:val="both"/>
        <w:rPr>
          <w:rFonts w:ascii="Arial" w:hAnsi="Arial" w:cs="Arial"/>
          <w:i/>
          <w:sz w:val="14"/>
          <w:szCs w:val="14"/>
        </w:r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CBEA9" wp14:editId="572ECD53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75813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813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95176" id="Straight Connector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65pt" to="54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" strokecolor="#4f81bd [3204]"/>
            </w:pict>
          </mc:Fallback>
        </mc:AlternateContent>
      </w:r>
    </w:p>
    <w:p w14:paraId="597B721C" w14:textId="19BEB7A9" w:rsidR="00F47AAF" w:rsidRPr="000C5776" w:rsidRDefault="00F47AAF" w:rsidP="000B21B7">
      <w:pPr>
        <w:tabs>
          <w:tab w:val="left" w:pos="2160"/>
        </w:tabs>
        <w:ind w:left="2160" w:hanging="1800"/>
        <w:jc w:val="both"/>
        <w:rPr>
          <w:rFonts w:ascii="Arial" w:hAnsi="Arial" w:cs="Arial"/>
          <w:iCs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2023</w:t>
      </w:r>
      <w:r w:rsidRPr="000C5776">
        <w:rPr>
          <w:rFonts w:ascii="Arial" w:hAnsi="Arial" w:cs="Arial"/>
          <w:i/>
          <w:sz w:val="22"/>
          <w:szCs w:val="22"/>
        </w:rPr>
        <w:tab/>
      </w:r>
      <w:r w:rsidR="00677B9C" w:rsidRPr="000C5776">
        <w:rPr>
          <w:rFonts w:ascii="Arial" w:hAnsi="Arial" w:cs="Arial"/>
          <w:b/>
          <w:bCs/>
          <w:iCs/>
          <w:sz w:val="22"/>
          <w:szCs w:val="22"/>
        </w:rPr>
        <w:t xml:space="preserve">Dean’s Discretionary Award, </w:t>
      </w:r>
      <w:r w:rsidR="00677B9C" w:rsidRPr="000C5776">
        <w:rPr>
          <w:rFonts w:ascii="Arial" w:hAnsi="Arial" w:cs="Arial"/>
          <w:iCs/>
          <w:sz w:val="22"/>
          <w:szCs w:val="22"/>
        </w:rPr>
        <w:t xml:space="preserve">UT Southwestern </w:t>
      </w:r>
      <w:r w:rsidR="006778A7" w:rsidRPr="000C5776">
        <w:rPr>
          <w:rFonts w:ascii="Arial" w:hAnsi="Arial" w:cs="Arial"/>
          <w:iCs/>
          <w:sz w:val="22"/>
          <w:szCs w:val="22"/>
        </w:rPr>
        <w:t>Graduate Awards Committee, UT Southwestern Graduate School of Biomedical Sciences, Dallas, Texas</w:t>
      </w:r>
    </w:p>
    <w:p w14:paraId="7EA06C67" w14:textId="5B940B1E" w:rsidR="00305402" w:rsidRPr="000C5776" w:rsidRDefault="00305402" w:rsidP="000B21B7">
      <w:pPr>
        <w:tabs>
          <w:tab w:val="left" w:pos="2160"/>
        </w:tabs>
        <w:ind w:left="2160" w:hanging="180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2021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b/>
          <w:sz w:val="22"/>
          <w:szCs w:val="22"/>
        </w:rPr>
        <w:t xml:space="preserve">The EMBO Journal First Place Poster Award, </w:t>
      </w:r>
      <w:r w:rsidRPr="000C5776">
        <w:rPr>
          <w:rFonts w:ascii="Arial" w:hAnsi="Arial" w:cs="Arial"/>
          <w:sz w:val="22"/>
          <w:szCs w:val="22"/>
        </w:rPr>
        <w:t>2</w:t>
      </w:r>
      <w:r w:rsidRPr="000C5776">
        <w:rPr>
          <w:rFonts w:ascii="Arial" w:hAnsi="Arial" w:cs="Arial"/>
          <w:sz w:val="22"/>
          <w:szCs w:val="22"/>
          <w:vertAlign w:val="superscript"/>
        </w:rPr>
        <w:t>nd</w:t>
      </w:r>
      <w:r w:rsidRPr="000C5776">
        <w:rPr>
          <w:rFonts w:ascii="Arial" w:hAnsi="Arial" w:cs="Arial"/>
          <w:sz w:val="22"/>
          <w:szCs w:val="22"/>
        </w:rPr>
        <w:t xml:space="preserve"> FUSION Metabolism in Health and Disease Conference</w:t>
      </w:r>
      <w:r w:rsidR="00BF1121" w:rsidRPr="000C5776">
        <w:rPr>
          <w:rFonts w:ascii="Arial" w:hAnsi="Arial" w:cs="Arial"/>
          <w:sz w:val="22"/>
          <w:szCs w:val="22"/>
        </w:rPr>
        <w:t>, Cancun, Mexico</w:t>
      </w:r>
    </w:p>
    <w:p w14:paraId="11EC9848" w14:textId="6024CB84" w:rsidR="004C4E6E" w:rsidRPr="000C5776" w:rsidRDefault="004C4E6E" w:rsidP="000B21B7">
      <w:pPr>
        <w:ind w:left="2160" w:hanging="1800"/>
        <w:jc w:val="both"/>
        <w:rPr>
          <w:rFonts w:ascii="Arial" w:hAnsi="Arial" w:cs="Arial"/>
          <w:b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2019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b/>
          <w:sz w:val="22"/>
          <w:szCs w:val="22"/>
        </w:rPr>
        <w:t>NIH/NICHD Loan Repayment Program Award</w:t>
      </w:r>
    </w:p>
    <w:p w14:paraId="173C6DC2" w14:textId="7587FE6E" w:rsidR="004C4E6E" w:rsidRPr="000C5776" w:rsidRDefault="004C4E6E" w:rsidP="000B21B7">
      <w:pPr>
        <w:tabs>
          <w:tab w:val="left" w:pos="2160"/>
        </w:tabs>
        <w:ind w:left="2160" w:hanging="180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2017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b/>
          <w:sz w:val="22"/>
          <w:szCs w:val="22"/>
        </w:rPr>
        <w:t>Travel Award</w:t>
      </w:r>
      <w:r w:rsidRPr="000C5776">
        <w:rPr>
          <w:rFonts w:ascii="Arial" w:hAnsi="Arial" w:cs="Arial"/>
          <w:sz w:val="22"/>
          <w:szCs w:val="22"/>
        </w:rPr>
        <w:t>, UT Southwestern Postdoctoral Association, Women in Science, and Medicine Advisory Committee</w:t>
      </w:r>
    </w:p>
    <w:p w14:paraId="58B5B318" w14:textId="77981EBA" w:rsidR="004C4E6E" w:rsidRPr="006C6846" w:rsidRDefault="004C4E6E" w:rsidP="00A416E1">
      <w:pPr>
        <w:tabs>
          <w:tab w:val="left" w:pos="0"/>
          <w:tab w:val="left" w:pos="2160"/>
          <w:tab w:val="left" w:pos="2880"/>
        </w:tabs>
        <w:jc w:val="both"/>
        <w:rPr>
          <w:rFonts w:ascii="Arial" w:hAnsi="Arial" w:cs="Arial"/>
          <w:b/>
          <w:sz w:val="14"/>
          <w:szCs w:val="14"/>
        </w:rPr>
      </w:pPr>
    </w:p>
    <w:p w14:paraId="213545D7" w14:textId="0231746E" w:rsidR="00395333" w:rsidRPr="000C5776" w:rsidRDefault="00A416E1" w:rsidP="00FF33BB">
      <w:pPr>
        <w:tabs>
          <w:tab w:val="left" w:pos="0"/>
          <w:tab w:val="left" w:pos="21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TEACHING</w:t>
      </w:r>
    </w:p>
    <w:p w14:paraId="0C701460" w14:textId="3CD5E31D" w:rsidR="00395333" w:rsidRPr="006C6846" w:rsidRDefault="00A416E1" w:rsidP="00FF33BB">
      <w:pPr>
        <w:tabs>
          <w:tab w:val="left" w:pos="0"/>
          <w:tab w:val="left" w:pos="2160"/>
          <w:tab w:val="left" w:pos="2880"/>
        </w:tabs>
        <w:ind w:hanging="360"/>
        <w:jc w:val="both"/>
        <w:rPr>
          <w:rFonts w:ascii="Arial" w:hAnsi="Arial" w:cs="Arial"/>
          <w:sz w:val="14"/>
          <w:szCs w:val="14"/>
        </w:r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6CB7D" wp14:editId="329A57E9">
                <wp:simplePos x="0" y="0"/>
                <wp:positionH relativeFrom="column">
                  <wp:posOffset>1905</wp:posOffset>
                </wp:positionH>
                <wp:positionV relativeFrom="paragraph">
                  <wp:posOffset>10795</wp:posOffset>
                </wp:positionV>
                <wp:extent cx="6875813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813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20397" id="Straight Connector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.85pt" to="541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" strokecolor="#4f81bd [3204]"/>
            </w:pict>
          </mc:Fallback>
        </mc:AlternateContent>
      </w:r>
    </w:p>
    <w:p w14:paraId="74B83916" w14:textId="0548B270" w:rsidR="00CE1947" w:rsidRPr="00CE1947" w:rsidRDefault="00CE1947" w:rsidP="000B21B7">
      <w:pPr>
        <w:tabs>
          <w:tab w:val="left" w:pos="0"/>
          <w:tab w:val="left" w:pos="2160"/>
          <w:tab w:val="left" w:pos="2250"/>
        </w:tabs>
        <w:ind w:left="2160" w:hanging="180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Spring 2024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 xml:space="preserve">Developmental Principles in Science and Regenerative Medicine, </w:t>
      </w:r>
      <w:r>
        <w:rPr>
          <w:rFonts w:ascii="Arial" w:hAnsi="Arial" w:cs="Arial"/>
          <w:iCs/>
          <w:sz w:val="22"/>
          <w:szCs w:val="22"/>
        </w:rPr>
        <w:t xml:space="preserve">Placental Development and Disease Lecture, Genetics, Development and Disease Graduate Program, UT Southwestern Medical Center. Course Coordinator: </w:t>
      </w:r>
      <w:proofErr w:type="spellStart"/>
      <w:r>
        <w:rPr>
          <w:rFonts w:ascii="Arial" w:hAnsi="Arial" w:cs="Arial"/>
          <w:iCs/>
          <w:sz w:val="22"/>
          <w:szCs w:val="22"/>
        </w:rPr>
        <w:t>Ondine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Cleaver, Ph.D.</w:t>
      </w:r>
    </w:p>
    <w:p w14:paraId="09608892" w14:textId="77777777" w:rsidR="00CE1947" w:rsidRPr="006C6846" w:rsidRDefault="00CE1947" w:rsidP="000B21B7">
      <w:pPr>
        <w:tabs>
          <w:tab w:val="left" w:pos="0"/>
          <w:tab w:val="left" w:pos="2160"/>
          <w:tab w:val="left" w:pos="2250"/>
        </w:tabs>
        <w:ind w:left="2160" w:hanging="1800"/>
        <w:jc w:val="both"/>
        <w:rPr>
          <w:rFonts w:ascii="Arial" w:hAnsi="Arial" w:cs="Arial"/>
          <w:i/>
          <w:sz w:val="14"/>
          <w:szCs w:val="14"/>
        </w:rPr>
      </w:pPr>
    </w:p>
    <w:p w14:paraId="62EC588F" w14:textId="5A7303AA" w:rsidR="00A10FF3" w:rsidRPr="000C5776" w:rsidRDefault="005A7624" w:rsidP="000B21B7">
      <w:pPr>
        <w:tabs>
          <w:tab w:val="left" w:pos="0"/>
          <w:tab w:val="left" w:pos="2160"/>
          <w:tab w:val="left" w:pos="2250"/>
        </w:tabs>
        <w:ind w:left="2160" w:hanging="1800"/>
        <w:jc w:val="both"/>
        <w:rPr>
          <w:rFonts w:ascii="Arial" w:hAnsi="Arial" w:cs="Arial"/>
          <w:i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Spring 20</w:t>
      </w:r>
      <w:r w:rsidR="00CE1947">
        <w:rPr>
          <w:rFonts w:ascii="Arial" w:hAnsi="Arial" w:cs="Arial"/>
          <w:i/>
          <w:sz w:val="22"/>
          <w:szCs w:val="22"/>
        </w:rPr>
        <w:t>23</w:t>
      </w:r>
      <w:r w:rsidR="00463715" w:rsidRPr="000C5776">
        <w:rPr>
          <w:rFonts w:ascii="Arial" w:hAnsi="Arial" w:cs="Arial"/>
          <w:sz w:val="22"/>
          <w:szCs w:val="22"/>
        </w:rPr>
        <w:tab/>
      </w:r>
      <w:r w:rsidR="000A4085" w:rsidRPr="000C5776">
        <w:rPr>
          <w:rFonts w:ascii="Arial" w:hAnsi="Arial" w:cs="Arial"/>
          <w:b/>
          <w:sz w:val="22"/>
          <w:szCs w:val="22"/>
        </w:rPr>
        <w:t xml:space="preserve">Invited </w:t>
      </w:r>
      <w:r w:rsidR="00874072" w:rsidRPr="000C5776">
        <w:rPr>
          <w:rFonts w:ascii="Arial" w:hAnsi="Arial" w:cs="Arial"/>
          <w:b/>
          <w:sz w:val="22"/>
          <w:szCs w:val="22"/>
        </w:rPr>
        <w:t>Lecturer, PGS</w:t>
      </w:r>
      <w:r w:rsidR="00463715" w:rsidRPr="000C5776">
        <w:rPr>
          <w:rFonts w:ascii="Arial" w:hAnsi="Arial" w:cs="Arial"/>
          <w:b/>
          <w:sz w:val="22"/>
          <w:szCs w:val="22"/>
        </w:rPr>
        <w:t>384L</w:t>
      </w:r>
      <w:r w:rsidR="00463715" w:rsidRPr="000C5776">
        <w:rPr>
          <w:rFonts w:ascii="Arial" w:hAnsi="Arial" w:cs="Arial"/>
          <w:sz w:val="22"/>
          <w:szCs w:val="22"/>
        </w:rPr>
        <w:t xml:space="preserve"> </w:t>
      </w:r>
      <w:r w:rsidR="006C5C01" w:rsidRPr="000C5776">
        <w:rPr>
          <w:rFonts w:ascii="Arial" w:hAnsi="Arial" w:cs="Arial"/>
          <w:sz w:val="22"/>
          <w:szCs w:val="22"/>
        </w:rPr>
        <w:t>Biochemistry and Molecular Toxicology</w:t>
      </w:r>
    </w:p>
    <w:p w14:paraId="56A72D02" w14:textId="38A10FDB" w:rsidR="006C5C01" w:rsidRPr="000C5776" w:rsidRDefault="00874072" w:rsidP="004601BA">
      <w:pPr>
        <w:tabs>
          <w:tab w:val="left" w:pos="0"/>
          <w:tab w:val="left" w:pos="2520"/>
          <w:tab w:val="left" w:pos="2880"/>
        </w:tabs>
        <w:ind w:left="2880" w:hanging="252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Spring 20</w:t>
      </w:r>
      <w:r w:rsidR="00CE1947">
        <w:rPr>
          <w:rFonts w:ascii="Arial" w:hAnsi="Arial" w:cs="Arial"/>
          <w:i/>
          <w:sz w:val="22"/>
          <w:szCs w:val="22"/>
        </w:rPr>
        <w:t>22</w:t>
      </w:r>
      <w:r w:rsidR="004601BA">
        <w:rPr>
          <w:rFonts w:ascii="Arial" w:hAnsi="Arial" w:cs="Arial"/>
          <w:i/>
          <w:sz w:val="22"/>
          <w:szCs w:val="22"/>
        </w:rPr>
        <w:t xml:space="preserve"> </w:t>
      </w:r>
      <w:r w:rsidR="004601BA">
        <w:rPr>
          <w:rFonts w:ascii="Arial" w:hAnsi="Arial" w:cs="Arial"/>
          <w:i/>
          <w:sz w:val="22"/>
          <w:szCs w:val="22"/>
        </w:rPr>
        <w:tab/>
      </w:r>
      <w:r w:rsidR="006C5C01" w:rsidRPr="000C5776">
        <w:rPr>
          <w:rFonts w:ascii="Arial" w:hAnsi="Arial" w:cs="Arial"/>
          <w:sz w:val="22"/>
          <w:szCs w:val="22"/>
        </w:rPr>
        <w:t>Cancer and Metabolism Lecture, Graduate level</w:t>
      </w:r>
    </w:p>
    <w:p w14:paraId="3AC7D448" w14:textId="59E5D986" w:rsidR="006778A7" w:rsidRPr="000C5776" w:rsidRDefault="006C5C01" w:rsidP="004601BA">
      <w:pPr>
        <w:tabs>
          <w:tab w:val="left" w:pos="0"/>
          <w:tab w:val="left" w:pos="2520"/>
          <w:tab w:val="left" w:pos="28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Spring 20</w:t>
      </w:r>
      <w:r w:rsidR="00CE1947">
        <w:rPr>
          <w:rFonts w:ascii="Arial" w:hAnsi="Arial" w:cs="Arial"/>
          <w:i/>
          <w:sz w:val="22"/>
          <w:szCs w:val="22"/>
        </w:rPr>
        <w:t>16</w:t>
      </w:r>
      <w:r w:rsidR="006778A7" w:rsidRPr="000C5776">
        <w:rPr>
          <w:rFonts w:ascii="Arial" w:hAnsi="Arial" w:cs="Arial"/>
          <w:sz w:val="22"/>
          <w:szCs w:val="22"/>
        </w:rPr>
        <w:tab/>
        <w:t xml:space="preserve">University of Texas at Austin, </w:t>
      </w:r>
    </w:p>
    <w:p w14:paraId="142F4FDD" w14:textId="2410FCD4" w:rsidR="006C5C01" w:rsidRPr="000C5776" w:rsidRDefault="006778A7" w:rsidP="004601BA">
      <w:pPr>
        <w:tabs>
          <w:tab w:val="left" w:pos="0"/>
          <w:tab w:val="left" w:pos="1530"/>
          <w:tab w:val="left" w:pos="25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Spring 20</w:t>
      </w:r>
      <w:r w:rsidR="00CE1947">
        <w:rPr>
          <w:rFonts w:ascii="Arial" w:hAnsi="Arial" w:cs="Arial"/>
          <w:i/>
          <w:sz w:val="22"/>
          <w:szCs w:val="22"/>
        </w:rPr>
        <w:t>15</w:t>
      </w:r>
      <w:r w:rsidR="006C5C01" w:rsidRPr="000C5776">
        <w:rPr>
          <w:rFonts w:ascii="Arial" w:hAnsi="Arial" w:cs="Arial"/>
          <w:i/>
          <w:sz w:val="22"/>
          <w:szCs w:val="22"/>
        </w:rPr>
        <w:t xml:space="preserve"> </w:t>
      </w:r>
      <w:r w:rsidR="006C5C01"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>Supervising Faculty: Dr. Karen Vasquez Ph.D.</w:t>
      </w:r>
    </w:p>
    <w:p w14:paraId="7A7387D2" w14:textId="3272EE79" w:rsidR="00D35D46" w:rsidRPr="000C5776" w:rsidRDefault="006C5C01" w:rsidP="006778A7">
      <w:pPr>
        <w:tabs>
          <w:tab w:val="left" w:pos="0"/>
          <w:tab w:val="left" w:pos="1620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ab/>
      </w:r>
      <w:r w:rsidR="000B21B7" w:rsidRPr="000C5776">
        <w:rPr>
          <w:rFonts w:ascii="Arial" w:hAnsi="Arial" w:cs="Arial"/>
          <w:i/>
          <w:sz w:val="22"/>
          <w:szCs w:val="22"/>
        </w:rPr>
        <w:tab/>
      </w:r>
    </w:p>
    <w:p w14:paraId="7A8CE7CD" w14:textId="46B16D43" w:rsidR="00315ED0" w:rsidRPr="000C5776" w:rsidRDefault="00A416E1" w:rsidP="00FF33BB">
      <w:pPr>
        <w:ind w:left="-360" w:firstLine="45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MENTORSHIP</w:t>
      </w:r>
    </w:p>
    <w:p w14:paraId="08C7C24A" w14:textId="56B61E66" w:rsidR="00D74684" w:rsidRPr="006C6846" w:rsidRDefault="00A416E1" w:rsidP="00FF33BB">
      <w:pPr>
        <w:ind w:left="-360" w:firstLine="450"/>
        <w:jc w:val="both"/>
        <w:rPr>
          <w:rFonts w:ascii="Arial" w:hAnsi="Arial" w:cs="Arial"/>
          <w:b/>
          <w:sz w:val="14"/>
          <w:szCs w:val="14"/>
        </w:r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69EB1" wp14:editId="662B5059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875813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813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DE409" id="Straight Connector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.5pt" to="541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" strokecolor="#4f81bd [3204]"/>
            </w:pict>
          </mc:Fallback>
        </mc:AlternateContent>
      </w:r>
      <w:r w:rsidR="00D74684" w:rsidRPr="000C5776">
        <w:rPr>
          <w:rFonts w:ascii="Arial" w:hAnsi="Arial" w:cs="Arial"/>
          <w:b/>
          <w:sz w:val="22"/>
          <w:szCs w:val="22"/>
        </w:rPr>
        <w:tab/>
      </w:r>
    </w:p>
    <w:p w14:paraId="76F36D69" w14:textId="2BEE7FF6" w:rsidR="00496897" w:rsidRPr="000C5776" w:rsidRDefault="00496897" w:rsidP="000B21B7">
      <w:pPr>
        <w:ind w:left="1620" w:hanging="1170"/>
        <w:jc w:val="both"/>
        <w:rPr>
          <w:rFonts w:ascii="Arial" w:hAnsi="Arial" w:cs="Arial"/>
          <w:iCs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2022-present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iCs/>
          <w:sz w:val="22"/>
          <w:szCs w:val="22"/>
        </w:rPr>
        <w:t>Trevor Tippetts – Postdoctoral Fellow</w:t>
      </w:r>
    </w:p>
    <w:p w14:paraId="0E68C2E0" w14:textId="5B76C86A" w:rsidR="000B21B7" w:rsidRPr="000C5776" w:rsidRDefault="000B21B7" w:rsidP="000B21B7">
      <w:pPr>
        <w:ind w:left="1620" w:hanging="117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2021-</w:t>
      </w:r>
      <w:r w:rsidR="00496897" w:rsidRPr="000C5776">
        <w:rPr>
          <w:rFonts w:ascii="Arial" w:hAnsi="Arial" w:cs="Arial"/>
          <w:i/>
          <w:sz w:val="22"/>
          <w:szCs w:val="22"/>
        </w:rPr>
        <w:t>2023</w:t>
      </w:r>
      <w:r w:rsidR="00496897"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 xml:space="preserve"> </w:t>
      </w:r>
      <w:r w:rsidRPr="000C5776">
        <w:rPr>
          <w:rFonts w:ascii="Arial" w:hAnsi="Arial" w:cs="Arial"/>
          <w:sz w:val="22"/>
          <w:szCs w:val="22"/>
        </w:rPr>
        <w:tab/>
        <w:t>Amy Tarangelo – Postdoctoral Fellow</w:t>
      </w:r>
    </w:p>
    <w:p w14:paraId="244C353E" w14:textId="6078F033" w:rsidR="000B21B7" w:rsidRPr="000C5776" w:rsidRDefault="000B21B7" w:rsidP="000B21B7">
      <w:pPr>
        <w:ind w:left="1620" w:hanging="117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2018</w:t>
      </w:r>
      <w:r w:rsidRPr="000C5776">
        <w:rPr>
          <w:rFonts w:ascii="Arial" w:hAnsi="Arial" w:cs="Arial"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ab/>
        <w:t>Sherwin Kelekar – M.D./Ph.D. (MSTP) graduate student</w:t>
      </w:r>
    </w:p>
    <w:p w14:paraId="150FB8DE" w14:textId="3E574E20" w:rsidR="000B21B7" w:rsidRPr="000C5776" w:rsidRDefault="000B21B7" w:rsidP="000B21B7">
      <w:pPr>
        <w:ind w:left="1620" w:hanging="117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2017</w:t>
      </w:r>
      <w:r w:rsidRPr="000C5776">
        <w:rPr>
          <w:rFonts w:ascii="Arial" w:hAnsi="Arial" w:cs="Arial"/>
          <w:sz w:val="22"/>
          <w:szCs w:val="22"/>
        </w:rPr>
        <w:t xml:space="preserve"> </w:t>
      </w:r>
      <w:r w:rsidRPr="000C5776">
        <w:rPr>
          <w:rFonts w:ascii="Arial" w:hAnsi="Arial" w:cs="Arial"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ab/>
        <w:t>Rebecca McDonald – SURF student</w:t>
      </w:r>
    </w:p>
    <w:p w14:paraId="370C6DAE" w14:textId="2DC727C5" w:rsidR="00D74684" w:rsidRPr="000C5776" w:rsidRDefault="00D74684" w:rsidP="000B21B7">
      <w:pPr>
        <w:tabs>
          <w:tab w:val="left" w:pos="1620"/>
          <w:tab w:val="left" w:pos="2160"/>
        </w:tabs>
        <w:ind w:firstLine="45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2016</w:t>
      </w:r>
      <w:r w:rsidRPr="000C5776">
        <w:rPr>
          <w:rFonts w:ascii="Arial" w:hAnsi="Arial" w:cs="Arial"/>
          <w:sz w:val="22"/>
          <w:szCs w:val="22"/>
        </w:rPr>
        <w:tab/>
      </w:r>
      <w:r w:rsidR="000B21B7" w:rsidRPr="000C5776">
        <w:rPr>
          <w:rFonts w:ascii="Arial" w:hAnsi="Arial" w:cs="Arial"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>Robert Harris – M.D./</w:t>
      </w:r>
      <w:r w:rsidR="000A4085" w:rsidRPr="000C5776">
        <w:rPr>
          <w:rFonts w:ascii="Arial" w:hAnsi="Arial" w:cs="Arial"/>
          <w:sz w:val="22"/>
          <w:szCs w:val="22"/>
        </w:rPr>
        <w:t>Ph.D. (MSTP) graduate student</w:t>
      </w:r>
    </w:p>
    <w:p w14:paraId="6CCDAEC2" w14:textId="77777777" w:rsidR="00CB195C" w:rsidRPr="006C6846" w:rsidRDefault="00CB195C" w:rsidP="009727C1">
      <w:pPr>
        <w:jc w:val="both"/>
        <w:rPr>
          <w:rFonts w:ascii="Arial" w:hAnsi="Arial" w:cs="Arial"/>
          <w:sz w:val="14"/>
          <w:szCs w:val="14"/>
        </w:rPr>
      </w:pPr>
    </w:p>
    <w:p w14:paraId="16110354" w14:textId="66E7FC79" w:rsidR="00CD7F42" w:rsidRPr="000C5776" w:rsidRDefault="00A416E1" w:rsidP="00FF33BB">
      <w:pPr>
        <w:ind w:left="-360" w:firstLine="45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SELECTED PRESENTATIONS</w:t>
      </w:r>
    </w:p>
    <w:p w14:paraId="632442C3" w14:textId="6E912C8A" w:rsidR="00E511FE" w:rsidRPr="006C6846" w:rsidRDefault="00A416E1" w:rsidP="00FF33BB">
      <w:pPr>
        <w:ind w:left="-360"/>
        <w:jc w:val="both"/>
        <w:rPr>
          <w:rFonts w:ascii="Arial" w:hAnsi="Arial" w:cs="Arial"/>
          <w:b/>
          <w:sz w:val="14"/>
          <w:szCs w:val="14"/>
        </w:r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971DB" wp14:editId="26B643D8">
                <wp:simplePos x="0" y="0"/>
                <wp:positionH relativeFrom="column">
                  <wp:posOffset>1905</wp:posOffset>
                </wp:positionH>
                <wp:positionV relativeFrom="paragraph">
                  <wp:posOffset>8255</wp:posOffset>
                </wp:positionV>
                <wp:extent cx="687578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FC9B6" id="Straight Connector 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.65pt" to="541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" strokecolor="#4f81bd [3204]"/>
            </w:pict>
          </mc:Fallback>
        </mc:AlternateContent>
      </w:r>
    </w:p>
    <w:p w14:paraId="1A602FF9" w14:textId="4ABFA258" w:rsidR="00F26C36" w:rsidRPr="000C5776" w:rsidRDefault="00F26C36" w:rsidP="00CE1947">
      <w:pPr>
        <w:tabs>
          <w:tab w:val="left" w:pos="1620"/>
        </w:tabs>
        <w:ind w:left="450"/>
        <w:jc w:val="both"/>
        <w:rPr>
          <w:rFonts w:ascii="Arial" w:hAnsi="Arial" w:cs="Arial"/>
          <w:i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2022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iCs/>
          <w:sz w:val="22"/>
          <w:szCs w:val="22"/>
        </w:rPr>
        <w:t>Postdoctoral Rising Stars Symposium – The University of Utah</w:t>
      </w:r>
      <w:r w:rsidRPr="000C5776">
        <w:rPr>
          <w:rFonts w:ascii="Arial" w:hAnsi="Arial" w:cs="Arial"/>
          <w:i/>
          <w:sz w:val="22"/>
          <w:szCs w:val="22"/>
        </w:rPr>
        <w:t xml:space="preserve"> – </w:t>
      </w:r>
      <w:r w:rsidRPr="000C5776">
        <w:rPr>
          <w:rFonts w:ascii="Arial" w:hAnsi="Arial" w:cs="Arial"/>
          <w:b/>
          <w:bCs/>
          <w:i/>
          <w:sz w:val="22"/>
          <w:szCs w:val="22"/>
        </w:rPr>
        <w:t>Invited Speaker</w:t>
      </w:r>
    </w:p>
    <w:p w14:paraId="3F5FF76F" w14:textId="7694B512" w:rsidR="000B21B7" w:rsidRPr="000C5776" w:rsidRDefault="000B21B7" w:rsidP="000B21B7">
      <w:pPr>
        <w:ind w:left="450"/>
        <w:jc w:val="both"/>
        <w:rPr>
          <w:rFonts w:ascii="Arial" w:hAnsi="Arial" w:cs="Arial"/>
          <w:b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 xml:space="preserve">2022            </w:t>
      </w:r>
      <w:r w:rsidRPr="000C5776">
        <w:rPr>
          <w:rFonts w:ascii="Arial" w:hAnsi="Arial" w:cs="Arial"/>
          <w:sz w:val="22"/>
          <w:szCs w:val="22"/>
        </w:rPr>
        <w:t>2</w:t>
      </w:r>
      <w:r w:rsidRPr="000C5776">
        <w:rPr>
          <w:rFonts w:ascii="Arial" w:hAnsi="Arial" w:cs="Arial"/>
          <w:sz w:val="22"/>
          <w:szCs w:val="22"/>
          <w:vertAlign w:val="superscript"/>
        </w:rPr>
        <w:t>nd</w:t>
      </w:r>
      <w:r w:rsidRPr="000C5776">
        <w:rPr>
          <w:rFonts w:ascii="Arial" w:hAnsi="Arial" w:cs="Arial"/>
          <w:sz w:val="22"/>
          <w:szCs w:val="22"/>
        </w:rPr>
        <w:t xml:space="preserve"> FUSION Metabolism in Health and Disease Conference –</w:t>
      </w:r>
      <w:r w:rsidRPr="000C5776">
        <w:rPr>
          <w:rFonts w:ascii="Arial" w:hAnsi="Arial" w:cs="Arial"/>
          <w:b/>
          <w:sz w:val="22"/>
          <w:szCs w:val="22"/>
        </w:rPr>
        <w:t xml:space="preserve">EMBO Journal First Prize Poster </w:t>
      </w:r>
    </w:p>
    <w:p w14:paraId="32269CFD" w14:textId="77777777" w:rsidR="000B21B7" w:rsidRPr="000C5776" w:rsidRDefault="000B21B7" w:rsidP="000B21B7">
      <w:pPr>
        <w:ind w:left="1620" w:hanging="1170"/>
        <w:jc w:val="both"/>
        <w:rPr>
          <w:rFonts w:ascii="Arial" w:hAnsi="Arial" w:cs="Arial"/>
          <w:b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2021</w:t>
      </w:r>
      <w:r w:rsidRPr="000C5776">
        <w:rPr>
          <w:rFonts w:ascii="Arial" w:hAnsi="Arial" w:cs="Arial"/>
          <w:i/>
          <w:sz w:val="22"/>
          <w:szCs w:val="22"/>
        </w:rPr>
        <w:tab/>
      </w:r>
      <w:proofErr w:type="spellStart"/>
      <w:r w:rsidRPr="000C5776">
        <w:rPr>
          <w:rFonts w:ascii="Arial" w:hAnsi="Arial" w:cs="Arial"/>
          <w:sz w:val="22"/>
          <w:szCs w:val="22"/>
        </w:rPr>
        <w:t>Leducq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REDOX webinar – </w:t>
      </w:r>
      <w:r w:rsidRPr="000C5776">
        <w:rPr>
          <w:rFonts w:ascii="Arial" w:hAnsi="Arial" w:cs="Arial"/>
          <w:b/>
          <w:sz w:val="22"/>
          <w:szCs w:val="22"/>
        </w:rPr>
        <w:t>Invited Speaker</w:t>
      </w:r>
    </w:p>
    <w:p w14:paraId="1A78240B" w14:textId="77777777" w:rsidR="000B21B7" w:rsidRPr="000C5776" w:rsidRDefault="000B21B7" w:rsidP="000B21B7">
      <w:pPr>
        <w:ind w:left="1620" w:hanging="117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2021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>HHMI Conference: Metabolism and Disease – Poster presentation</w:t>
      </w:r>
    </w:p>
    <w:p w14:paraId="6B93A8A5" w14:textId="77777777" w:rsidR="000B21B7" w:rsidRPr="000C5776" w:rsidRDefault="000B21B7" w:rsidP="000B21B7">
      <w:pPr>
        <w:ind w:left="1620" w:hanging="117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2021</w:t>
      </w:r>
      <w:r w:rsidRPr="000C5776">
        <w:rPr>
          <w:rFonts w:ascii="Arial" w:hAnsi="Arial" w:cs="Arial"/>
          <w:i/>
          <w:sz w:val="22"/>
          <w:szCs w:val="22"/>
        </w:rPr>
        <w:tab/>
      </w:r>
      <w:proofErr w:type="spellStart"/>
      <w:r w:rsidRPr="000C5776">
        <w:rPr>
          <w:rFonts w:ascii="Arial" w:hAnsi="Arial" w:cs="Arial"/>
          <w:sz w:val="22"/>
          <w:szCs w:val="22"/>
        </w:rPr>
        <w:t>Janelia</w:t>
      </w:r>
      <w:proofErr w:type="spellEnd"/>
      <w:r w:rsidRPr="000C5776">
        <w:rPr>
          <w:rFonts w:ascii="Arial" w:hAnsi="Arial" w:cs="Arial"/>
          <w:sz w:val="22"/>
          <w:szCs w:val="22"/>
        </w:rPr>
        <w:t xml:space="preserve"> Workshop: Integrating Nutrition across Scales – </w:t>
      </w:r>
      <w:r w:rsidRPr="000C5776">
        <w:rPr>
          <w:rFonts w:ascii="Arial" w:hAnsi="Arial" w:cs="Arial"/>
          <w:b/>
          <w:sz w:val="22"/>
          <w:szCs w:val="22"/>
        </w:rPr>
        <w:t>Invited speaker</w:t>
      </w:r>
    </w:p>
    <w:p w14:paraId="64437A3F" w14:textId="77777777" w:rsidR="000B21B7" w:rsidRPr="000C5776" w:rsidRDefault="000B21B7" w:rsidP="000B21B7">
      <w:pPr>
        <w:ind w:left="1620" w:hanging="117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2021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>Keystone Symposia: Metabolic Decisions in Development and Disease – Poster presentation</w:t>
      </w:r>
    </w:p>
    <w:p w14:paraId="76118886" w14:textId="77777777" w:rsidR="000B21B7" w:rsidRPr="000C5776" w:rsidRDefault="000B21B7" w:rsidP="007432C5">
      <w:pPr>
        <w:ind w:left="1620" w:hanging="117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2019</w:t>
      </w:r>
      <w:r w:rsidRPr="000C5776">
        <w:rPr>
          <w:rFonts w:ascii="Arial" w:hAnsi="Arial" w:cs="Arial"/>
          <w:b/>
          <w:sz w:val="22"/>
          <w:szCs w:val="22"/>
        </w:rPr>
        <w:t xml:space="preserve"> 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 xml:space="preserve">Keystone Symposia: Tumor Metabolism – </w:t>
      </w:r>
      <w:r w:rsidRPr="000C5776">
        <w:rPr>
          <w:rFonts w:ascii="Arial" w:hAnsi="Arial" w:cs="Arial"/>
          <w:b/>
          <w:sz w:val="22"/>
          <w:szCs w:val="22"/>
        </w:rPr>
        <w:t>Invited platform presentation</w:t>
      </w:r>
      <w:r w:rsidRPr="000C5776">
        <w:rPr>
          <w:rFonts w:ascii="Arial" w:hAnsi="Arial" w:cs="Arial"/>
          <w:sz w:val="22"/>
          <w:szCs w:val="22"/>
        </w:rPr>
        <w:t xml:space="preserve"> </w:t>
      </w:r>
    </w:p>
    <w:p w14:paraId="545364CD" w14:textId="77777777" w:rsidR="007A156B" w:rsidRPr="000C5776" w:rsidRDefault="007A156B" w:rsidP="007A156B">
      <w:pPr>
        <w:ind w:left="1620" w:hanging="1170"/>
        <w:jc w:val="both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2017</w:t>
      </w:r>
      <w:r w:rsidRPr="000C5776">
        <w:rPr>
          <w:rFonts w:ascii="Arial" w:hAnsi="Arial" w:cs="Arial"/>
          <w:i/>
          <w:sz w:val="22"/>
          <w:szCs w:val="22"/>
        </w:rPr>
        <w:tab/>
      </w:r>
      <w:r w:rsidRPr="000C5776">
        <w:rPr>
          <w:rFonts w:ascii="Arial" w:hAnsi="Arial" w:cs="Arial"/>
          <w:sz w:val="22"/>
          <w:szCs w:val="22"/>
        </w:rPr>
        <w:t>Keystone Symposia: Maternal Fetal Crosstalk – Poster Presentation</w:t>
      </w:r>
    </w:p>
    <w:p w14:paraId="1259024A" w14:textId="6A71A9D9" w:rsidR="00A416E1" w:rsidRPr="000C5776" w:rsidRDefault="00A416E1" w:rsidP="00CF303C">
      <w:pPr>
        <w:jc w:val="both"/>
        <w:rPr>
          <w:rFonts w:ascii="Arial" w:hAnsi="Arial" w:cs="Arial"/>
          <w:sz w:val="22"/>
          <w:szCs w:val="22"/>
        </w:rPr>
        <w:sectPr w:rsidR="00A416E1" w:rsidRPr="000C5776" w:rsidSect="00C8022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0C5776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28484" wp14:editId="007B93A1">
                <wp:simplePos x="0" y="0"/>
                <wp:positionH relativeFrom="column">
                  <wp:posOffset>1905</wp:posOffset>
                </wp:positionH>
                <wp:positionV relativeFrom="paragraph">
                  <wp:posOffset>310515</wp:posOffset>
                </wp:positionV>
                <wp:extent cx="6875780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ADC9A" id="Straight Connector 9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24.45pt" to="541.55pt,2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" strokecolor="#4f81bd [3204]"/>
            </w:pict>
          </mc:Fallback>
        </mc:AlternateContent>
      </w:r>
    </w:p>
    <w:p w14:paraId="537B0EDE" w14:textId="77777777" w:rsidR="00BF1121" w:rsidRPr="000C5776" w:rsidRDefault="007C15D7" w:rsidP="00BF1121">
      <w:pPr>
        <w:ind w:hanging="540"/>
        <w:rPr>
          <w:rFonts w:ascii="Arial" w:hAnsi="Arial" w:cs="Arial"/>
          <w:sz w:val="22"/>
          <w:szCs w:val="22"/>
        </w:rPr>
      </w:pPr>
      <w:r w:rsidRPr="000C5776">
        <w:rPr>
          <w:rFonts w:ascii="Arial" w:hAnsi="Arial" w:cs="Arial"/>
          <w:sz w:val="22"/>
          <w:szCs w:val="22"/>
        </w:rPr>
        <w:t>AD HOC SCIENTIFIC REVIEWER</w:t>
      </w:r>
    </w:p>
    <w:p w14:paraId="611EAC2E" w14:textId="77777777" w:rsidR="00BF1121" w:rsidRPr="006C6846" w:rsidRDefault="00BF1121" w:rsidP="00BF1121">
      <w:pPr>
        <w:rPr>
          <w:rFonts w:ascii="Arial" w:hAnsi="Arial" w:cs="Arial"/>
          <w:sz w:val="14"/>
          <w:szCs w:val="14"/>
        </w:rPr>
      </w:pPr>
    </w:p>
    <w:p w14:paraId="4F3DAB2D" w14:textId="36F7EBF4" w:rsidR="00BF1121" w:rsidRPr="000C5776" w:rsidRDefault="00BF1121" w:rsidP="00BF1121">
      <w:pPr>
        <w:ind w:left="900" w:hanging="1170"/>
        <w:jc w:val="both"/>
        <w:rPr>
          <w:rFonts w:ascii="Arial" w:hAnsi="Arial" w:cs="Arial"/>
          <w:i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</w:t>
      </w:r>
      <w:r w:rsidR="00986CAB">
        <w:rPr>
          <w:rFonts w:ascii="Arial" w:hAnsi="Arial" w:cs="Arial"/>
          <w:i/>
          <w:sz w:val="22"/>
          <w:szCs w:val="22"/>
        </w:rPr>
        <w:t>2-</w:t>
      </w:r>
      <w:r w:rsidR="006C6846">
        <w:rPr>
          <w:rFonts w:ascii="Arial" w:hAnsi="Arial" w:cs="Arial"/>
          <w:i/>
          <w:sz w:val="22"/>
          <w:szCs w:val="22"/>
        </w:rPr>
        <w:t>present</w:t>
      </w:r>
      <w:r w:rsidRPr="000C5776">
        <w:rPr>
          <w:rFonts w:ascii="Arial" w:hAnsi="Arial" w:cs="Arial"/>
          <w:i/>
          <w:sz w:val="22"/>
          <w:szCs w:val="22"/>
        </w:rPr>
        <w:tab/>
        <w:t>Nature Chemical Biology</w:t>
      </w:r>
    </w:p>
    <w:p w14:paraId="0F2FA2AC" w14:textId="17CB4F33" w:rsidR="00BF1121" w:rsidRDefault="00BF1121" w:rsidP="00BF1121">
      <w:pPr>
        <w:ind w:left="900" w:hanging="1170"/>
        <w:jc w:val="both"/>
        <w:rPr>
          <w:rFonts w:ascii="Arial" w:hAnsi="Arial" w:cs="Arial"/>
          <w:i/>
          <w:sz w:val="22"/>
          <w:szCs w:val="22"/>
        </w:rPr>
      </w:pPr>
      <w:r w:rsidRPr="000C5776">
        <w:rPr>
          <w:rFonts w:ascii="Arial" w:hAnsi="Arial" w:cs="Arial"/>
          <w:i/>
          <w:sz w:val="22"/>
          <w:szCs w:val="22"/>
        </w:rPr>
        <w:t>2022</w:t>
      </w:r>
      <w:r w:rsidR="00986CAB">
        <w:rPr>
          <w:rFonts w:ascii="Arial" w:hAnsi="Arial" w:cs="Arial"/>
          <w:i/>
          <w:sz w:val="22"/>
          <w:szCs w:val="22"/>
        </w:rPr>
        <w:t>-</w:t>
      </w:r>
      <w:r w:rsidR="006C6846">
        <w:rPr>
          <w:rFonts w:ascii="Arial" w:hAnsi="Arial" w:cs="Arial"/>
          <w:i/>
          <w:sz w:val="22"/>
          <w:szCs w:val="22"/>
        </w:rPr>
        <w:t>present</w:t>
      </w:r>
      <w:r w:rsidRPr="000C5776">
        <w:rPr>
          <w:rFonts w:ascii="Arial" w:hAnsi="Arial" w:cs="Arial"/>
          <w:i/>
          <w:sz w:val="22"/>
          <w:szCs w:val="22"/>
        </w:rPr>
        <w:tab/>
        <w:t>Nature Communications</w:t>
      </w:r>
    </w:p>
    <w:p w14:paraId="57E8982C" w14:textId="200D4ED3" w:rsidR="007C15D7" w:rsidRPr="009727C1" w:rsidRDefault="000C5776" w:rsidP="009727C1">
      <w:pPr>
        <w:ind w:left="900" w:hanging="117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2023</w:t>
      </w:r>
      <w:r w:rsidR="006C6846">
        <w:rPr>
          <w:rFonts w:ascii="Arial" w:hAnsi="Arial" w:cs="Arial"/>
          <w:i/>
          <w:sz w:val="22"/>
          <w:szCs w:val="22"/>
        </w:rPr>
        <w:t>-present</w:t>
      </w:r>
      <w:r>
        <w:rPr>
          <w:rFonts w:ascii="Arial" w:hAnsi="Arial" w:cs="Arial"/>
          <w:i/>
          <w:sz w:val="22"/>
          <w:szCs w:val="22"/>
        </w:rPr>
        <w:tab/>
        <w:t>Nature</w:t>
      </w:r>
    </w:p>
    <w:sectPr w:rsidR="007C15D7" w:rsidRPr="009727C1" w:rsidSect="00C8022B">
      <w:type w:val="continuous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CD15" w14:textId="77777777" w:rsidR="00C8022B" w:rsidRDefault="00C8022B" w:rsidP="002B25D8">
      <w:r>
        <w:separator/>
      </w:r>
    </w:p>
  </w:endnote>
  <w:endnote w:type="continuationSeparator" w:id="0">
    <w:p w14:paraId="72FFADCC" w14:textId="77777777" w:rsidR="00C8022B" w:rsidRDefault="00C8022B" w:rsidP="002B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CA50" w14:textId="2BEECF51" w:rsidR="00D451A6" w:rsidRPr="00F26C36" w:rsidRDefault="00D451A6">
    <w:pPr>
      <w:pStyle w:val="Footer"/>
      <w:jc w:val="center"/>
      <w:rPr>
        <w:rFonts w:ascii="Arial" w:hAnsi="Arial" w:cs="Arial"/>
        <w:color w:val="244061" w:themeColor="accent1" w:themeShade="80"/>
        <w:sz w:val="21"/>
        <w:szCs w:val="21"/>
      </w:rPr>
    </w:pPr>
    <w:r w:rsidRPr="00F26C36">
      <w:rPr>
        <w:rFonts w:ascii="Arial" w:hAnsi="Arial" w:cs="Arial"/>
        <w:color w:val="244061" w:themeColor="accent1" w:themeShade="80"/>
        <w:sz w:val="21"/>
        <w:szCs w:val="21"/>
      </w:rPr>
      <w:t xml:space="preserve">Page </w:t>
    </w:r>
    <w:r w:rsidRPr="00F26C36">
      <w:rPr>
        <w:rFonts w:ascii="Arial" w:hAnsi="Arial" w:cs="Arial"/>
        <w:color w:val="244061" w:themeColor="accent1" w:themeShade="80"/>
        <w:sz w:val="21"/>
        <w:szCs w:val="21"/>
      </w:rPr>
      <w:fldChar w:fldCharType="begin"/>
    </w:r>
    <w:r w:rsidRPr="00F26C36">
      <w:rPr>
        <w:rFonts w:ascii="Arial" w:hAnsi="Arial" w:cs="Arial"/>
        <w:color w:val="244061" w:themeColor="accent1" w:themeShade="80"/>
        <w:sz w:val="21"/>
        <w:szCs w:val="21"/>
      </w:rPr>
      <w:instrText xml:space="preserve"> PAGE  \* Arabic  \* MERGEFORMAT </w:instrText>
    </w:r>
    <w:r w:rsidRPr="00F26C36">
      <w:rPr>
        <w:rFonts w:ascii="Arial" w:hAnsi="Arial" w:cs="Arial"/>
        <w:color w:val="244061" w:themeColor="accent1" w:themeShade="80"/>
        <w:sz w:val="21"/>
        <w:szCs w:val="21"/>
      </w:rPr>
      <w:fldChar w:fldCharType="separate"/>
    </w:r>
    <w:r w:rsidR="00372527" w:rsidRPr="00F26C36">
      <w:rPr>
        <w:rFonts w:ascii="Arial" w:hAnsi="Arial" w:cs="Arial"/>
        <w:noProof/>
        <w:color w:val="244061" w:themeColor="accent1" w:themeShade="80"/>
        <w:sz w:val="21"/>
        <w:szCs w:val="21"/>
      </w:rPr>
      <w:t>4</w:t>
    </w:r>
    <w:r w:rsidRPr="00F26C36">
      <w:rPr>
        <w:rFonts w:ascii="Arial" w:hAnsi="Arial" w:cs="Arial"/>
        <w:color w:val="244061" w:themeColor="accent1" w:themeShade="80"/>
        <w:sz w:val="21"/>
        <w:szCs w:val="21"/>
      </w:rPr>
      <w:fldChar w:fldCharType="end"/>
    </w:r>
    <w:r w:rsidRPr="00F26C36">
      <w:rPr>
        <w:rFonts w:ascii="Arial" w:hAnsi="Arial" w:cs="Arial"/>
        <w:color w:val="244061" w:themeColor="accent1" w:themeShade="80"/>
        <w:sz w:val="21"/>
        <w:szCs w:val="21"/>
      </w:rPr>
      <w:t xml:space="preserve"> of </w:t>
    </w:r>
    <w:r w:rsidRPr="00F26C36">
      <w:rPr>
        <w:rFonts w:ascii="Arial" w:hAnsi="Arial" w:cs="Arial"/>
        <w:color w:val="244061" w:themeColor="accent1" w:themeShade="80"/>
        <w:sz w:val="21"/>
        <w:szCs w:val="21"/>
      </w:rPr>
      <w:fldChar w:fldCharType="begin"/>
    </w:r>
    <w:r w:rsidRPr="00F26C36">
      <w:rPr>
        <w:rFonts w:ascii="Arial" w:hAnsi="Arial" w:cs="Arial"/>
        <w:color w:val="244061" w:themeColor="accent1" w:themeShade="80"/>
        <w:sz w:val="21"/>
        <w:szCs w:val="21"/>
      </w:rPr>
      <w:instrText xml:space="preserve"> NUMPAGES  \* Arabic  \* MERGEFORMAT </w:instrText>
    </w:r>
    <w:r w:rsidRPr="00F26C36">
      <w:rPr>
        <w:rFonts w:ascii="Arial" w:hAnsi="Arial" w:cs="Arial"/>
        <w:color w:val="244061" w:themeColor="accent1" w:themeShade="80"/>
        <w:sz w:val="21"/>
        <w:szCs w:val="21"/>
      </w:rPr>
      <w:fldChar w:fldCharType="separate"/>
    </w:r>
    <w:r w:rsidR="00372527" w:rsidRPr="00F26C36">
      <w:rPr>
        <w:rFonts w:ascii="Arial" w:hAnsi="Arial" w:cs="Arial"/>
        <w:noProof/>
        <w:color w:val="244061" w:themeColor="accent1" w:themeShade="80"/>
        <w:sz w:val="21"/>
        <w:szCs w:val="21"/>
      </w:rPr>
      <w:t>4</w:t>
    </w:r>
    <w:r w:rsidRPr="00F26C36">
      <w:rPr>
        <w:rFonts w:ascii="Arial" w:hAnsi="Arial" w:cs="Arial"/>
        <w:color w:val="244061" w:themeColor="accent1" w:themeShade="80"/>
        <w:sz w:val="21"/>
        <w:szCs w:val="21"/>
      </w:rPr>
      <w:fldChar w:fldCharType="end"/>
    </w:r>
  </w:p>
  <w:p w14:paraId="2613E7F6" w14:textId="77777777" w:rsidR="00D16094" w:rsidRDefault="00D1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FB5F" w14:textId="77777777" w:rsidR="005B760A" w:rsidRPr="005B760A" w:rsidRDefault="005B760A">
    <w:pPr>
      <w:pStyle w:val="Footer"/>
      <w:jc w:val="center"/>
      <w:rPr>
        <w:rFonts w:ascii="Arial" w:hAnsi="Arial" w:cs="Arial"/>
        <w:color w:val="365F91" w:themeColor="accent1" w:themeShade="BF"/>
      </w:rPr>
    </w:pPr>
    <w:r w:rsidRPr="005B760A">
      <w:rPr>
        <w:rFonts w:ascii="Arial" w:hAnsi="Arial" w:cs="Arial"/>
        <w:color w:val="365F91" w:themeColor="accent1" w:themeShade="BF"/>
      </w:rPr>
      <w:t xml:space="preserve">Page </w:t>
    </w:r>
    <w:r w:rsidRPr="005B760A">
      <w:rPr>
        <w:rFonts w:ascii="Arial" w:hAnsi="Arial" w:cs="Arial"/>
        <w:color w:val="365F91" w:themeColor="accent1" w:themeShade="BF"/>
      </w:rPr>
      <w:fldChar w:fldCharType="begin"/>
    </w:r>
    <w:r w:rsidRPr="005B760A">
      <w:rPr>
        <w:rFonts w:ascii="Arial" w:hAnsi="Arial" w:cs="Arial"/>
        <w:color w:val="365F91" w:themeColor="accent1" w:themeShade="BF"/>
      </w:rPr>
      <w:instrText xml:space="preserve"> PAGE  \* Arabic  \* MERGEFORMAT </w:instrText>
    </w:r>
    <w:r w:rsidRPr="005B760A">
      <w:rPr>
        <w:rFonts w:ascii="Arial" w:hAnsi="Arial" w:cs="Arial"/>
        <w:color w:val="365F91" w:themeColor="accent1" w:themeShade="BF"/>
      </w:rPr>
      <w:fldChar w:fldCharType="separate"/>
    </w:r>
    <w:r w:rsidRPr="005B760A">
      <w:rPr>
        <w:rFonts w:ascii="Arial" w:hAnsi="Arial" w:cs="Arial"/>
        <w:noProof/>
        <w:color w:val="365F91" w:themeColor="accent1" w:themeShade="BF"/>
      </w:rPr>
      <w:t>2</w:t>
    </w:r>
    <w:r w:rsidRPr="005B760A">
      <w:rPr>
        <w:rFonts w:ascii="Arial" w:hAnsi="Arial" w:cs="Arial"/>
        <w:color w:val="365F91" w:themeColor="accent1" w:themeShade="BF"/>
      </w:rPr>
      <w:fldChar w:fldCharType="end"/>
    </w:r>
    <w:r w:rsidRPr="005B760A">
      <w:rPr>
        <w:rFonts w:ascii="Arial" w:hAnsi="Arial" w:cs="Arial"/>
        <w:color w:val="365F91" w:themeColor="accent1" w:themeShade="BF"/>
      </w:rPr>
      <w:t xml:space="preserve"> of </w:t>
    </w:r>
    <w:r w:rsidRPr="005B760A">
      <w:rPr>
        <w:rFonts w:ascii="Arial" w:hAnsi="Arial" w:cs="Arial"/>
        <w:color w:val="365F91" w:themeColor="accent1" w:themeShade="BF"/>
      </w:rPr>
      <w:fldChar w:fldCharType="begin"/>
    </w:r>
    <w:r w:rsidRPr="005B760A">
      <w:rPr>
        <w:rFonts w:ascii="Arial" w:hAnsi="Arial" w:cs="Arial"/>
        <w:color w:val="365F91" w:themeColor="accent1" w:themeShade="BF"/>
      </w:rPr>
      <w:instrText xml:space="preserve"> NUMPAGES  \* Arabic  \* MERGEFORMAT </w:instrText>
    </w:r>
    <w:r w:rsidRPr="005B760A">
      <w:rPr>
        <w:rFonts w:ascii="Arial" w:hAnsi="Arial" w:cs="Arial"/>
        <w:color w:val="365F91" w:themeColor="accent1" w:themeShade="BF"/>
      </w:rPr>
      <w:fldChar w:fldCharType="separate"/>
    </w:r>
    <w:r w:rsidRPr="005B760A">
      <w:rPr>
        <w:rFonts w:ascii="Arial" w:hAnsi="Arial" w:cs="Arial"/>
        <w:noProof/>
        <w:color w:val="365F91" w:themeColor="accent1" w:themeShade="BF"/>
      </w:rPr>
      <w:t>2</w:t>
    </w:r>
    <w:r w:rsidRPr="005B760A">
      <w:rPr>
        <w:rFonts w:ascii="Arial" w:hAnsi="Arial" w:cs="Arial"/>
        <w:color w:val="365F91" w:themeColor="accent1" w:themeShade="BF"/>
      </w:rPr>
      <w:fldChar w:fldCharType="end"/>
    </w:r>
  </w:p>
  <w:p w14:paraId="16B6DE40" w14:textId="77777777" w:rsidR="005B760A" w:rsidRDefault="005B7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898A" w14:textId="77777777" w:rsidR="00C8022B" w:rsidRDefault="00C8022B" w:rsidP="002B25D8">
      <w:r>
        <w:separator/>
      </w:r>
    </w:p>
  </w:footnote>
  <w:footnote w:type="continuationSeparator" w:id="0">
    <w:p w14:paraId="20246328" w14:textId="77777777" w:rsidR="00C8022B" w:rsidRDefault="00C8022B" w:rsidP="002B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881" w14:textId="3659114B" w:rsidR="00D451A6" w:rsidRPr="00D451A6" w:rsidRDefault="00000000">
    <w:pPr>
      <w:pStyle w:val="Header"/>
      <w:jc w:val="right"/>
      <w:rPr>
        <w:rFonts w:ascii="Arial" w:hAnsi="Arial" w:cs="Arial"/>
        <w:color w:val="4F81BD" w:themeColor="accent1"/>
      </w:rPr>
    </w:pPr>
    <w:sdt>
      <w:sdtPr>
        <w:rPr>
          <w:rFonts w:ascii="Arial" w:hAnsi="Arial" w:cs="Arial"/>
          <w:color w:val="244061" w:themeColor="accent1" w:themeShade="80"/>
          <w:sz w:val="20"/>
        </w:rPr>
        <w:alias w:val="Title"/>
        <w:tag w:val=""/>
        <w:id w:val="664756013"/>
        <w:placeholder>
          <w:docPart w:val="773EB98BEB06462E9D4B5877B7FDA5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7375">
          <w:rPr>
            <w:rFonts w:ascii="Arial" w:hAnsi="Arial" w:cs="Arial"/>
            <w:color w:val="244061" w:themeColor="accent1" w:themeShade="80"/>
            <w:sz w:val="20"/>
          </w:rPr>
          <w:t>Curriculum Vitae</w:t>
        </w:r>
      </w:sdtContent>
    </w:sdt>
    <w:r w:rsidR="00D451A6" w:rsidRPr="00D451A6">
      <w:rPr>
        <w:rFonts w:ascii="Arial" w:hAnsi="Arial" w:cs="Arial"/>
        <w:color w:val="244061" w:themeColor="accent1" w:themeShade="80"/>
        <w:sz w:val="20"/>
      </w:rPr>
      <w:t xml:space="preserve"> | </w:t>
    </w:r>
    <w:sdt>
      <w:sdtPr>
        <w:rPr>
          <w:rFonts w:ascii="Arial" w:hAnsi="Arial" w:cs="Arial"/>
          <w:color w:val="244061" w:themeColor="accent1" w:themeShade="80"/>
          <w:sz w:val="20"/>
        </w:rPr>
        <w:alias w:val="Author"/>
        <w:tag w:val=""/>
        <w:id w:val="-1677181147"/>
        <w:placeholder>
          <w:docPart w:val="48B627E85000455280F4F17E36DC830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D451A6" w:rsidRPr="00D451A6">
          <w:rPr>
            <w:rFonts w:ascii="Arial" w:hAnsi="Arial" w:cs="Arial"/>
            <w:color w:val="244061" w:themeColor="accent1" w:themeShade="80"/>
            <w:sz w:val="20"/>
          </w:rPr>
          <w:t>Solmonson, Ashley</w:t>
        </w:r>
      </w:sdtContent>
    </w:sdt>
  </w:p>
  <w:p w14:paraId="48B9663D" w14:textId="77777777" w:rsidR="00D451A6" w:rsidRDefault="00D45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6AE0" w14:textId="7F3EC227" w:rsidR="00BA7375" w:rsidRDefault="00000000">
    <w:pPr>
      <w:pStyle w:val="Header"/>
      <w:jc w:val="right"/>
      <w:rPr>
        <w:color w:val="4F81BD" w:themeColor="accent1"/>
      </w:rPr>
    </w:pPr>
    <w:sdt>
      <w:sdtPr>
        <w:rPr>
          <w:rFonts w:ascii="Arial" w:hAnsi="Arial" w:cs="Arial"/>
          <w:color w:val="365F91" w:themeColor="accent1" w:themeShade="BF"/>
          <w:sz w:val="20"/>
          <w:szCs w:val="20"/>
        </w:rPr>
        <w:alias w:val="Title"/>
        <w:tag w:val=""/>
        <w:id w:val="-690071083"/>
        <w:placeholder>
          <w:docPart w:val="F7CCEF2D24F524448FD81B848B7EDB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7375" w:rsidRPr="005B760A">
          <w:rPr>
            <w:rFonts w:ascii="Arial" w:hAnsi="Arial" w:cs="Arial"/>
            <w:color w:val="365F91" w:themeColor="accent1" w:themeShade="BF"/>
            <w:sz w:val="20"/>
            <w:szCs w:val="20"/>
          </w:rPr>
          <w:t>Curriculum Vitae</w:t>
        </w:r>
      </w:sdtContent>
    </w:sdt>
    <w:r w:rsidR="00BA7375" w:rsidRPr="005B760A">
      <w:rPr>
        <w:rFonts w:ascii="Arial" w:hAnsi="Arial" w:cs="Arial"/>
        <w:color w:val="365F91" w:themeColor="accent1" w:themeShade="BF"/>
        <w:sz w:val="20"/>
        <w:szCs w:val="20"/>
      </w:rPr>
      <w:t xml:space="preserve"> | </w:t>
    </w:r>
    <w:sdt>
      <w:sdtPr>
        <w:rPr>
          <w:rFonts w:ascii="Arial" w:hAnsi="Arial" w:cs="Arial"/>
          <w:color w:val="365F91" w:themeColor="accent1" w:themeShade="BF"/>
          <w:sz w:val="20"/>
          <w:szCs w:val="20"/>
        </w:rPr>
        <w:alias w:val="Author"/>
        <w:tag w:val=""/>
        <w:id w:val="-1644341051"/>
        <w:placeholder>
          <w:docPart w:val="7BFAE2642BA9664E83609C4C0B479BD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BA7375" w:rsidRPr="005B760A">
          <w:rPr>
            <w:rFonts w:ascii="Arial" w:hAnsi="Arial" w:cs="Arial"/>
            <w:color w:val="365F91" w:themeColor="accent1" w:themeShade="BF"/>
            <w:sz w:val="20"/>
            <w:szCs w:val="20"/>
          </w:rPr>
          <w:t>Solmonson, Ashley</w:t>
        </w:r>
      </w:sdtContent>
    </w:sdt>
  </w:p>
  <w:p w14:paraId="6FA36CB7" w14:textId="77777777" w:rsidR="00BA7375" w:rsidRDefault="00BA7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CAA"/>
    <w:multiLevelType w:val="multilevel"/>
    <w:tmpl w:val="D1A2BF62"/>
    <w:lvl w:ilvl="0">
      <w:start w:val="200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1" w15:restartNumberingAfterBreak="0">
    <w:nsid w:val="02B91EB5"/>
    <w:multiLevelType w:val="hybridMultilevel"/>
    <w:tmpl w:val="796C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2374"/>
    <w:multiLevelType w:val="hybridMultilevel"/>
    <w:tmpl w:val="D7A8C462"/>
    <w:lvl w:ilvl="0" w:tplc="A0DE11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7F5"/>
    <w:multiLevelType w:val="multilevel"/>
    <w:tmpl w:val="846E14A2"/>
    <w:lvl w:ilvl="0">
      <w:start w:val="200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4" w15:restartNumberingAfterBreak="0">
    <w:nsid w:val="18257552"/>
    <w:multiLevelType w:val="hybridMultilevel"/>
    <w:tmpl w:val="3476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0B0D"/>
    <w:multiLevelType w:val="hybridMultilevel"/>
    <w:tmpl w:val="AB4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B71D2"/>
    <w:multiLevelType w:val="multilevel"/>
    <w:tmpl w:val="A75C0AC0"/>
    <w:lvl w:ilvl="0">
      <w:start w:val="200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7" w15:restartNumberingAfterBreak="0">
    <w:nsid w:val="25AA1BCB"/>
    <w:multiLevelType w:val="hybridMultilevel"/>
    <w:tmpl w:val="02E6A0FA"/>
    <w:lvl w:ilvl="0" w:tplc="ED48A8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21EB"/>
    <w:multiLevelType w:val="hybridMultilevel"/>
    <w:tmpl w:val="EF46D776"/>
    <w:lvl w:ilvl="0" w:tplc="08CE0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5477"/>
    <w:multiLevelType w:val="hybridMultilevel"/>
    <w:tmpl w:val="8C284B76"/>
    <w:lvl w:ilvl="0" w:tplc="08CE0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00B1E"/>
    <w:multiLevelType w:val="hybridMultilevel"/>
    <w:tmpl w:val="1818C90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0CD1"/>
    <w:multiLevelType w:val="hybridMultilevel"/>
    <w:tmpl w:val="0888ADD2"/>
    <w:lvl w:ilvl="0" w:tplc="ED48A8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831FF"/>
    <w:multiLevelType w:val="hybridMultilevel"/>
    <w:tmpl w:val="B5BEB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672"/>
    <w:multiLevelType w:val="hybridMultilevel"/>
    <w:tmpl w:val="F57C3606"/>
    <w:lvl w:ilvl="0" w:tplc="08CE0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0756C"/>
    <w:multiLevelType w:val="hybridMultilevel"/>
    <w:tmpl w:val="1F567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92DA0"/>
    <w:multiLevelType w:val="multilevel"/>
    <w:tmpl w:val="B0D43EF0"/>
    <w:lvl w:ilvl="0">
      <w:start w:val="200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16" w15:restartNumberingAfterBreak="0">
    <w:nsid w:val="4B832C65"/>
    <w:multiLevelType w:val="hybridMultilevel"/>
    <w:tmpl w:val="C234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41E7"/>
    <w:multiLevelType w:val="multilevel"/>
    <w:tmpl w:val="F5508E2A"/>
    <w:lvl w:ilvl="0">
      <w:start w:val="200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18" w15:restartNumberingAfterBreak="0">
    <w:nsid w:val="5DED28A1"/>
    <w:multiLevelType w:val="multilevel"/>
    <w:tmpl w:val="1F5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658B5"/>
    <w:multiLevelType w:val="multilevel"/>
    <w:tmpl w:val="A75C0AC0"/>
    <w:lvl w:ilvl="0">
      <w:start w:val="200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20" w15:restartNumberingAfterBreak="0">
    <w:nsid w:val="65110CD5"/>
    <w:multiLevelType w:val="hybridMultilevel"/>
    <w:tmpl w:val="F172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17FF"/>
    <w:multiLevelType w:val="multilevel"/>
    <w:tmpl w:val="2044129A"/>
    <w:lvl w:ilvl="0">
      <w:start w:val="200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22" w15:restartNumberingAfterBreak="0">
    <w:nsid w:val="69C20425"/>
    <w:multiLevelType w:val="multilevel"/>
    <w:tmpl w:val="B0D43EF0"/>
    <w:lvl w:ilvl="0">
      <w:start w:val="200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23" w15:restartNumberingAfterBreak="0">
    <w:nsid w:val="6A4A6FB1"/>
    <w:multiLevelType w:val="hybridMultilevel"/>
    <w:tmpl w:val="0A3A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F49A0"/>
    <w:multiLevelType w:val="hybridMultilevel"/>
    <w:tmpl w:val="70527DF4"/>
    <w:lvl w:ilvl="0" w:tplc="08CE0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860C3"/>
    <w:multiLevelType w:val="multilevel"/>
    <w:tmpl w:val="A75C0AC0"/>
    <w:lvl w:ilvl="0">
      <w:start w:val="200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  <w:i/>
      </w:rPr>
    </w:lvl>
    <w:lvl w:ilvl="1">
      <w:start w:val="2007"/>
      <w:numFmt w:val="decimal"/>
      <w:lvlText w:val="%1-%2"/>
      <w:lvlJc w:val="left"/>
      <w:pPr>
        <w:tabs>
          <w:tab w:val="num" w:pos="1530"/>
        </w:tabs>
        <w:ind w:left="1530" w:hanging="1170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890"/>
        </w:tabs>
        <w:ind w:left="1890" w:hanging="117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17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26" w15:restartNumberingAfterBreak="0">
    <w:nsid w:val="705F42E0"/>
    <w:multiLevelType w:val="hybridMultilevel"/>
    <w:tmpl w:val="84F6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C3DCD"/>
    <w:multiLevelType w:val="hybridMultilevel"/>
    <w:tmpl w:val="2D56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A6B99"/>
    <w:multiLevelType w:val="hybridMultilevel"/>
    <w:tmpl w:val="2ECA8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3064EF"/>
    <w:multiLevelType w:val="hybridMultilevel"/>
    <w:tmpl w:val="FC60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D7A7D"/>
    <w:multiLevelType w:val="hybridMultilevel"/>
    <w:tmpl w:val="54B4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8204082">
    <w:abstractNumId w:val="30"/>
  </w:num>
  <w:num w:numId="2" w16cid:durableId="825171548">
    <w:abstractNumId w:val="14"/>
  </w:num>
  <w:num w:numId="3" w16cid:durableId="388772098">
    <w:abstractNumId w:val="6"/>
  </w:num>
  <w:num w:numId="4" w16cid:durableId="292054447">
    <w:abstractNumId w:val="15"/>
  </w:num>
  <w:num w:numId="5" w16cid:durableId="16857196">
    <w:abstractNumId w:val="0"/>
  </w:num>
  <w:num w:numId="6" w16cid:durableId="844787199">
    <w:abstractNumId w:val="21"/>
  </w:num>
  <w:num w:numId="7" w16cid:durableId="385568502">
    <w:abstractNumId w:val="17"/>
  </w:num>
  <w:num w:numId="8" w16cid:durableId="1835341250">
    <w:abstractNumId w:val="22"/>
  </w:num>
  <w:num w:numId="9" w16cid:durableId="1328246362">
    <w:abstractNumId w:val="18"/>
  </w:num>
  <w:num w:numId="10" w16cid:durableId="1164592077">
    <w:abstractNumId w:val="12"/>
  </w:num>
  <w:num w:numId="11" w16cid:durableId="1813475651">
    <w:abstractNumId w:val="3"/>
  </w:num>
  <w:num w:numId="12" w16cid:durableId="529994041">
    <w:abstractNumId w:val="23"/>
  </w:num>
  <w:num w:numId="13" w16cid:durableId="1668286999">
    <w:abstractNumId w:val="1"/>
  </w:num>
  <w:num w:numId="14" w16cid:durableId="1814832635">
    <w:abstractNumId w:val="19"/>
  </w:num>
  <w:num w:numId="15" w16cid:durableId="144711810">
    <w:abstractNumId w:val="25"/>
  </w:num>
  <w:num w:numId="16" w16cid:durableId="1332951756">
    <w:abstractNumId w:val="28"/>
  </w:num>
  <w:num w:numId="17" w16cid:durableId="1301570011">
    <w:abstractNumId w:val="29"/>
  </w:num>
  <w:num w:numId="18" w16cid:durableId="763495769">
    <w:abstractNumId w:val="11"/>
  </w:num>
  <w:num w:numId="19" w16cid:durableId="184484710">
    <w:abstractNumId w:val="7"/>
  </w:num>
  <w:num w:numId="20" w16cid:durableId="1389378110">
    <w:abstractNumId w:val="20"/>
  </w:num>
  <w:num w:numId="21" w16cid:durableId="1237204988">
    <w:abstractNumId w:val="9"/>
  </w:num>
  <w:num w:numId="22" w16cid:durableId="1327511130">
    <w:abstractNumId w:val="13"/>
  </w:num>
  <w:num w:numId="23" w16cid:durableId="754548199">
    <w:abstractNumId w:val="8"/>
  </w:num>
  <w:num w:numId="24" w16cid:durableId="531187071">
    <w:abstractNumId w:val="24"/>
  </w:num>
  <w:num w:numId="25" w16cid:durableId="1896811305">
    <w:abstractNumId w:val="4"/>
  </w:num>
  <w:num w:numId="26" w16cid:durableId="456870463">
    <w:abstractNumId w:val="27"/>
  </w:num>
  <w:num w:numId="27" w16cid:durableId="1742557928">
    <w:abstractNumId w:val="5"/>
  </w:num>
  <w:num w:numId="28" w16cid:durableId="1859081657">
    <w:abstractNumId w:val="2"/>
  </w:num>
  <w:num w:numId="29" w16cid:durableId="2180554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7302786">
    <w:abstractNumId w:val="16"/>
  </w:num>
  <w:num w:numId="31" w16cid:durableId="20150646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07"/>
    <w:rsid w:val="0000657D"/>
    <w:rsid w:val="00035D7A"/>
    <w:rsid w:val="00047507"/>
    <w:rsid w:val="00061C47"/>
    <w:rsid w:val="0008387D"/>
    <w:rsid w:val="00085141"/>
    <w:rsid w:val="0009366A"/>
    <w:rsid w:val="00097E5A"/>
    <w:rsid w:val="000A4085"/>
    <w:rsid w:val="000B21B7"/>
    <w:rsid w:val="000C5776"/>
    <w:rsid w:val="000E62AA"/>
    <w:rsid w:val="0011643D"/>
    <w:rsid w:val="0014133C"/>
    <w:rsid w:val="00144EE5"/>
    <w:rsid w:val="00147E33"/>
    <w:rsid w:val="001533E2"/>
    <w:rsid w:val="0016741A"/>
    <w:rsid w:val="00170526"/>
    <w:rsid w:val="00170594"/>
    <w:rsid w:val="001808FC"/>
    <w:rsid w:val="00192BD0"/>
    <w:rsid w:val="001C1DC0"/>
    <w:rsid w:val="001E125F"/>
    <w:rsid w:val="001F600B"/>
    <w:rsid w:val="00206650"/>
    <w:rsid w:val="00224CE5"/>
    <w:rsid w:val="00255297"/>
    <w:rsid w:val="00287E2F"/>
    <w:rsid w:val="002B25D8"/>
    <w:rsid w:val="002B6ABC"/>
    <w:rsid w:val="002B7BA4"/>
    <w:rsid w:val="002F31A6"/>
    <w:rsid w:val="002F63FC"/>
    <w:rsid w:val="002F7DB2"/>
    <w:rsid w:val="003022E1"/>
    <w:rsid w:val="00305402"/>
    <w:rsid w:val="003076DC"/>
    <w:rsid w:val="00310A2D"/>
    <w:rsid w:val="0031270E"/>
    <w:rsid w:val="00315496"/>
    <w:rsid w:val="00315ED0"/>
    <w:rsid w:val="003312D8"/>
    <w:rsid w:val="00365221"/>
    <w:rsid w:val="003663BB"/>
    <w:rsid w:val="003672BC"/>
    <w:rsid w:val="00372527"/>
    <w:rsid w:val="00377DBD"/>
    <w:rsid w:val="00387AFD"/>
    <w:rsid w:val="00394DBA"/>
    <w:rsid w:val="00395333"/>
    <w:rsid w:val="003B5A9A"/>
    <w:rsid w:val="003C3F44"/>
    <w:rsid w:val="003D222A"/>
    <w:rsid w:val="003E3F1F"/>
    <w:rsid w:val="003E51BB"/>
    <w:rsid w:val="003E64CD"/>
    <w:rsid w:val="003E732F"/>
    <w:rsid w:val="00400ABB"/>
    <w:rsid w:val="00406A7F"/>
    <w:rsid w:val="004250D9"/>
    <w:rsid w:val="00434A6C"/>
    <w:rsid w:val="00445FD4"/>
    <w:rsid w:val="004601BA"/>
    <w:rsid w:val="00462539"/>
    <w:rsid w:val="00463715"/>
    <w:rsid w:val="00472FAE"/>
    <w:rsid w:val="0048122A"/>
    <w:rsid w:val="004874E8"/>
    <w:rsid w:val="00496897"/>
    <w:rsid w:val="004B1720"/>
    <w:rsid w:val="004B51E2"/>
    <w:rsid w:val="004B75FB"/>
    <w:rsid w:val="004C04E3"/>
    <w:rsid w:val="004C4E6E"/>
    <w:rsid w:val="004C73DA"/>
    <w:rsid w:val="004D3AA6"/>
    <w:rsid w:val="004E60A4"/>
    <w:rsid w:val="00517CD9"/>
    <w:rsid w:val="00526515"/>
    <w:rsid w:val="00533019"/>
    <w:rsid w:val="00540DEF"/>
    <w:rsid w:val="00542D65"/>
    <w:rsid w:val="005436BA"/>
    <w:rsid w:val="005557AA"/>
    <w:rsid w:val="00557E5B"/>
    <w:rsid w:val="00582DBB"/>
    <w:rsid w:val="00591CDF"/>
    <w:rsid w:val="005A3FCB"/>
    <w:rsid w:val="005A57F0"/>
    <w:rsid w:val="005A5CF3"/>
    <w:rsid w:val="005A7624"/>
    <w:rsid w:val="005B1ECE"/>
    <w:rsid w:val="005B4176"/>
    <w:rsid w:val="005B760A"/>
    <w:rsid w:val="005C61EF"/>
    <w:rsid w:val="005D61B9"/>
    <w:rsid w:val="005E3326"/>
    <w:rsid w:val="005F1C00"/>
    <w:rsid w:val="00615685"/>
    <w:rsid w:val="00621575"/>
    <w:rsid w:val="00627F89"/>
    <w:rsid w:val="00632F11"/>
    <w:rsid w:val="00650610"/>
    <w:rsid w:val="006778A7"/>
    <w:rsid w:val="00677B9C"/>
    <w:rsid w:val="00694C94"/>
    <w:rsid w:val="006A1287"/>
    <w:rsid w:val="006B1127"/>
    <w:rsid w:val="006B62A3"/>
    <w:rsid w:val="006B6883"/>
    <w:rsid w:val="006C5C01"/>
    <w:rsid w:val="006C6846"/>
    <w:rsid w:val="006F6A18"/>
    <w:rsid w:val="007153CB"/>
    <w:rsid w:val="007432C5"/>
    <w:rsid w:val="00765EF7"/>
    <w:rsid w:val="007717FC"/>
    <w:rsid w:val="00776053"/>
    <w:rsid w:val="007A156B"/>
    <w:rsid w:val="007A3244"/>
    <w:rsid w:val="007A3DBC"/>
    <w:rsid w:val="007B2B45"/>
    <w:rsid w:val="007B4B8A"/>
    <w:rsid w:val="007B6845"/>
    <w:rsid w:val="007B79C5"/>
    <w:rsid w:val="007C15D7"/>
    <w:rsid w:val="007E2BF4"/>
    <w:rsid w:val="007F1AFA"/>
    <w:rsid w:val="007F22F5"/>
    <w:rsid w:val="0080140C"/>
    <w:rsid w:val="00805E08"/>
    <w:rsid w:val="008213BD"/>
    <w:rsid w:val="008518B2"/>
    <w:rsid w:val="00873C89"/>
    <w:rsid w:val="00874072"/>
    <w:rsid w:val="008D2912"/>
    <w:rsid w:val="008E13C8"/>
    <w:rsid w:val="008F23C6"/>
    <w:rsid w:val="008F7BCE"/>
    <w:rsid w:val="00907705"/>
    <w:rsid w:val="009273C5"/>
    <w:rsid w:val="009505C6"/>
    <w:rsid w:val="009727C1"/>
    <w:rsid w:val="0097477D"/>
    <w:rsid w:val="00986CAB"/>
    <w:rsid w:val="009978B7"/>
    <w:rsid w:val="009B0CE4"/>
    <w:rsid w:val="009C2FF2"/>
    <w:rsid w:val="009F02DB"/>
    <w:rsid w:val="009F0F57"/>
    <w:rsid w:val="009F1F98"/>
    <w:rsid w:val="00A10FF3"/>
    <w:rsid w:val="00A22BF2"/>
    <w:rsid w:val="00A41009"/>
    <w:rsid w:val="00A410D5"/>
    <w:rsid w:val="00A416E1"/>
    <w:rsid w:val="00A426C7"/>
    <w:rsid w:val="00A570CB"/>
    <w:rsid w:val="00A571F6"/>
    <w:rsid w:val="00A765FD"/>
    <w:rsid w:val="00A95830"/>
    <w:rsid w:val="00A970DE"/>
    <w:rsid w:val="00AA41B4"/>
    <w:rsid w:val="00AA4DFD"/>
    <w:rsid w:val="00AA6034"/>
    <w:rsid w:val="00AA684F"/>
    <w:rsid w:val="00AB2E88"/>
    <w:rsid w:val="00B040FD"/>
    <w:rsid w:val="00B32ED5"/>
    <w:rsid w:val="00B46B48"/>
    <w:rsid w:val="00B6397F"/>
    <w:rsid w:val="00B76E53"/>
    <w:rsid w:val="00B95A1D"/>
    <w:rsid w:val="00B971F4"/>
    <w:rsid w:val="00BA7375"/>
    <w:rsid w:val="00BD5C4E"/>
    <w:rsid w:val="00BE4DEB"/>
    <w:rsid w:val="00BF1121"/>
    <w:rsid w:val="00BF2CBE"/>
    <w:rsid w:val="00BF7739"/>
    <w:rsid w:val="00C07770"/>
    <w:rsid w:val="00C23943"/>
    <w:rsid w:val="00C42863"/>
    <w:rsid w:val="00C55C24"/>
    <w:rsid w:val="00C63339"/>
    <w:rsid w:val="00C8022B"/>
    <w:rsid w:val="00C84CB2"/>
    <w:rsid w:val="00C96B63"/>
    <w:rsid w:val="00CB195C"/>
    <w:rsid w:val="00CC198C"/>
    <w:rsid w:val="00CC45BF"/>
    <w:rsid w:val="00CC5EF9"/>
    <w:rsid w:val="00CD7F42"/>
    <w:rsid w:val="00CE1947"/>
    <w:rsid w:val="00CE73F0"/>
    <w:rsid w:val="00CF18F9"/>
    <w:rsid w:val="00CF303C"/>
    <w:rsid w:val="00CF7817"/>
    <w:rsid w:val="00CF7AF0"/>
    <w:rsid w:val="00D07A69"/>
    <w:rsid w:val="00D13796"/>
    <w:rsid w:val="00D16094"/>
    <w:rsid w:val="00D3036A"/>
    <w:rsid w:val="00D344F7"/>
    <w:rsid w:val="00D35D46"/>
    <w:rsid w:val="00D451A6"/>
    <w:rsid w:val="00D57361"/>
    <w:rsid w:val="00D74684"/>
    <w:rsid w:val="00D97675"/>
    <w:rsid w:val="00DA7354"/>
    <w:rsid w:val="00DB116C"/>
    <w:rsid w:val="00DC5791"/>
    <w:rsid w:val="00DE4025"/>
    <w:rsid w:val="00E029FB"/>
    <w:rsid w:val="00E27133"/>
    <w:rsid w:val="00E30B2F"/>
    <w:rsid w:val="00E3609A"/>
    <w:rsid w:val="00E511FE"/>
    <w:rsid w:val="00E5417D"/>
    <w:rsid w:val="00E5533E"/>
    <w:rsid w:val="00E82C69"/>
    <w:rsid w:val="00E915EF"/>
    <w:rsid w:val="00EB30D9"/>
    <w:rsid w:val="00EB6934"/>
    <w:rsid w:val="00EB7810"/>
    <w:rsid w:val="00EC1C90"/>
    <w:rsid w:val="00EE16E4"/>
    <w:rsid w:val="00EE52EB"/>
    <w:rsid w:val="00EF713D"/>
    <w:rsid w:val="00F26C36"/>
    <w:rsid w:val="00F44FD9"/>
    <w:rsid w:val="00F47AAF"/>
    <w:rsid w:val="00F63ADE"/>
    <w:rsid w:val="00F72CFD"/>
    <w:rsid w:val="00F7615E"/>
    <w:rsid w:val="00FA1054"/>
    <w:rsid w:val="00FD3F04"/>
    <w:rsid w:val="00FD45E2"/>
    <w:rsid w:val="00FD4756"/>
    <w:rsid w:val="00FF1EDF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E0CB22"/>
  <w14:defaultImageDpi w14:val="300"/>
  <w15:docId w15:val="{9366A016-3AED-4FC3-B979-4A762052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3407"/>
    <w:rPr>
      <w:color w:val="0000FF"/>
      <w:u w:val="single"/>
    </w:rPr>
  </w:style>
  <w:style w:type="paragraph" w:styleId="BalloonText">
    <w:name w:val="Balloon Text"/>
    <w:basedOn w:val="Normal"/>
    <w:semiHidden/>
    <w:rsid w:val="000A49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2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5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5D8"/>
    <w:rPr>
      <w:sz w:val="24"/>
      <w:szCs w:val="24"/>
    </w:rPr>
  </w:style>
  <w:style w:type="character" w:customStyle="1" w:styleId="apple-converted-space">
    <w:name w:val="apple-converted-space"/>
    <w:rsid w:val="003E732F"/>
  </w:style>
  <w:style w:type="paragraph" w:styleId="NormalWeb">
    <w:name w:val="Normal (Web)"/>
    <w:basedOn w:val="Normal"/>
    <w:uiPriority w:val="99"/>
    <w:unhideWhenUsed/>
    <w:rsid w:val="002F7DB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A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6E53"/>
    <w:rPr>
      <w:color w:val="800080" w:themeColor="followedHyperlink"/>
      <w:u w:val="single"/>
    </w:rPr>
  </w:style>
  <w:style w:type="character" w:customStyle="1" w:styleId="authors">
    <w:name w:val="authors"/>
    <w:basedOn w:val="DefaultParagraphFont"/>
    <w:rsid w:val="00AA6034"/>
  </w:style>
  <w:style w:type="character" w:customStyle="1" w:styleId="source">
    <w:name w:val="source"/>
    <w:basedOn w:val="DefaultParagraphFont"/>
    <w:rsid w:val="00AA6034"/>
  </w:style>
  <w:style w:type="character" w:customStyle="1" w:styleId="pubdate">
    <w:name w:val="pubdate"/>
    <w:basedOn w:val="DefaultParagraphFont"/>
    <w:rsid w:val="00AA6034"/>
  </w:style>
  <w:style w:type="character" w:customStyle="1" w:styleId="volume">
    <w:name w:val="volume"/>
    <w:basedOn w:val="DefaultParagraphFont"/>
    <w:rsid w:val="00AA6034"/>
  </w:style>
  <w:style w:type="character" w:customStyle="1" w:styleId="issue">
    <w:name w:val="issue"/>
    <w:basedOn w:val="DefaultParagraphFont"/>
    <w:rsid w:val="00AA6034"/>
  </w:style>
  <w:style w:type="character" w:customStyle="1" w:styleId="pages">
    <w:name w:val="pages"/>
    <w:basedOn w:val="DefaultParagraphFont"/>
    <w:rsid w:val="00AA6034"/>
  </w:style>
  <w:style w:type="character" w:customStyle="1" w:styleId="doi">
    <w:name w:val="doi"/>
    <w:basedOn w:val="DefaultParagraphFont"/>
    <w:rsid w:val="00AA6034"/>
  </w:style>
  <w:style w:type="character" w:customStyle="1" w:styleId="pmid">
    <w:name w:val="pmid"/>
    <w:basedOn w:val="DefaultParagraphFont"/>
    <w:rsid w:val="00AA6034"/>
  </w:style>
  <w:style w:type="character" w:customStyle="1" w:styleId="pubstatus">
    <w:name w:val="pubstatus"/>
    <w:basedOn w:val="DefaultParagraphFont"/>
    <w:rsid w:val="00CF7817"/>
  </w:style>
  <w:style w:type="character" w:customStyle="1" w:styleId="pmcid">
    <w:name w:val="pmcid"/>
    <w:basedOn w:val="DefaultParagraphFont"/>
    <w:rsid w:val="00CF7817"/>
  </w:style>
  <w:style w:type="character" w:customStyle="1" w:styleId="pubtype">
    <w:name w:val="pubtype"/>
    <w:basedOn w:val="DefaultParagraphFont"/>
    <w:rsid w:val="00CF7817"/>
  </w:style>
  <w:style w:type="character" w:customStyle="1" w:styleId="citation-part">
    <w:name w:val="citation-part"/>
    <w:basedOn w:val="DefaultParagraphFont"/>
    <w:rsid w:val="00CC198C"/>
  </w:style>
  <w:style w:type="character" w:customStyle="1" w:styleId="docsum-pmid">
    <w:name w:val="docsum-pmid"/>
    <w:basedOn w:val="DefaultParagraphFont"/>
    <w:rsid w:val="00CC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3EB98BEB06462E9D4B5877B7FD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8C4-AC9F-4EE5-B6D5-7A0420B48D66}"/>
      </w:docPartPr>
      <w:docPartBody>
        <w:p w:rsidR="00B05905" w:rsidRDefault="009A3F13" w:rsidP="009A3F13">
          <w:pPr>
            <w:pStyle w:val="773EB98BEB06462E9D4B5877B7FDA50A"/>
          </w:pPr>
          <w:r>
            <w:rPr>
              <w:color w:val="156082" w:themeColor="accent1"/>
            </w:rPr>
            <w:t>[Document title]</w:t>
          </w:r>
        </w:p>
      </w:docPartBody>
    </w:docPart>
    <w:docPart>
      <w:docPartPr>
        <w:name w:val="48B627E85000455280F4F17E36DC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394C-7703-4784-A6EF-8909E54EC4BE}"/>
      </w:docPartPr>
      <w:docPartBody>
        <w:p w:rsidR="00B05905" w:rsidRDefault="009A3F13" w:rsidP="009A3F13">
          <w:pPr>
            <w:pStyle w:val="48B627E85000455280F4F17E36DC830A"/>
          </w:pPr>
          <w:r>
            <w:t>[Author Name]</w:t>
          </w:r>
        </w:p>
      </w:docPartBody>
    </w:docPart>
    <w:docPart>
      <w:docPartPr>
        <w:name w:val="F7CCEF2D24F524448FD81B848B7E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F110-D944-5741-B598-3E67B7F5D299}"/>
      </w:docPartPr>
      <w:docPartBody>
        <w:p w:rsidR="000E532C" w:rsidRDefault="00C11B4A" w:rsidP="00C11B4A">
          <w:pPr>
            <w:pStyle w:val="F7CCEF2D24F524448FD81B848B7EDB13"/>
          </w:pPr>
          <w:r>
            <w:rPr>
              <w:color w:val="156082" w:themeColor="accent1"/>
            </w:rPr>
            <w:t>[Document title]</w:t>
          </w:r>
        </w:p>
      </w:docPartBody>
    </w:docPart>
    <w:docPart>
      <w:docPartPr>
        <w:name w:val="7BFAE2642BA9664E83609C4C0B47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E0F8-7FA4-3640-91DE-547AB2D288D7}"/>
      </w:docPartPr>
      <w:docPartBody>
        <w:p w:rsidR="000E532C" w:rsidRDefault="00C11B4A" w:rsidP="00C11B4A">
          <w:pPr>
            <w:pStyle w:val="7BFAE2642BA9664E83609C4C0B479BDD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13"/>
    <w:rsid w:val="000E532C"/>
    <w:rsid w:val="004E69BB"/>
    <w:rsid w:val="00835FE8"/>
    <w:rsid w:val="00852B15"/>
    <w:rsid w:val="009A3F13"/>
    <w:rsid w:val="00A407B2"/>
    <w:rsid w:val="00B05905"/>
    <w:rsid w:val="00C11B4A"/>
    <w:rsid w:val="00D3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CCEF2D24F524448FD81B848B7EDB13">
    <w:name w:val="F7CCEF2D24F524448FD81B848B7EDB13"/>
    <w:rsid w:val="00C11B4A"/>
    <w:pPr>
      <w:spacing w:after="0" w:line="240" w:lineRule="auto"/>
    </w:pPr>
    <w:rPr>
      <w:sz w:val="24"/>
      <w:szCs w:val="24"/>
    </w:rPr>
  </w:style>
  <w:style w:type="paragraph" w:customStyle="1" w:styleId="7BFAE2642BA9664E83609C4C0B479BDD">
    <w:name w:val="7BFAE2642BA9664E83609C4C0B479BDD"/>
    <w:rsid w:val="00C11B4A"/>
    <w:pPr>
      <w:spacing w:after="0" w:line="240" w:lineRule="auto"/>
    </w:pPr>
    <w:rPr>
      <w:sz w:val="24"/>
      <w:szCs w:val="24"/>
    </w:rPr>
  </w:style>
  <w:style w:type="paragraph" w:customStyle="1" w:styleId="773EB98BEB06462E9D4B5877B7FDA50A">
    <w:name w:val="773EB98BEB06462E9D4B5877B7FDA50A"/>
    <w:rsid w:val="009A3F13"/>
  </w:style>
  <w:style w:type="paragraph" w:customStyle="1" w:styleId="48B627E85000455280F4F17E36DC830A">
    <w:name w:val="48B627E85000455280F4F17E36DC830A"/>
    <w:rsid w:val="009A3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4EA90B2FFCF45AD82FFB5A20DFE15" ma:contentTypeVersion="12" ma:contentTypeDescription="Create a new document." ma:contentTypeScope="" ma:versionID="b1eb517332907644ede657e81a3975a2">
  <xsd:schema xmlns:xsd="http://www.w3.org/2001/XMLSchema" xmlns:xs="http://www.w3.org/2001/XMLSchema" xmlns:p="http://schemas.microsoft.com/office/2006/metadata/properties" xmlns:ns3="44fecbe7-76f7-41b2-9fb5-548d292bc027" xmlns:ns4="030f1ed5-e3ae-4a66-9d2e-de8742032996" targetNamespace="http://schemas.microsoft.com/office/2006/metadata/properties" ma:root="true" ma:fieldsID="e9fb05bfc60dd75874c689a6cd30de7c" ns3:_="" ns4:_="">
    <xsd:import namespace="44fecbe7-76f7-41b2-9fb5-548d292bc027"/>
    <xsd:import namespace="030f1ed5-e3ae-4a66-9d2e-de87420329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ecbe7-76f7-41b2-9fb5-548d292bc0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1ed5-e3ae-4a66-9d2e-de8742032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50BF2-6B6A-4D7A-94EE-7E0047313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B9565-CA96-4103-AE32-4C3B3AEA9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ecbe7-76f7-41b2-9fb5-548d292bc027"/>
    <ds:schemaRef ds:uri="030f1ed5-e3ae-4a66-9d2e-de8742032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2E93B-6272-42AF-98B0-6465F94FC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DF7AF-A80C-44FA-BEFD-BDC78D11B9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Solmonson, Ashley</dc:creator>
  <cp:lastModifiedBy>Ashley Solmonson</cp:lastModifiedBy>
  <cp:revision>4</cp:revision>
  <cp:lastPrinted>2024-02-12T16:51:00Z</cp:lastPrinted>
  <dcterms:created xsi:type="dcterms:W3CDTF">2024-04-23T21:36:00Z</dcterms:created>
  <dcterms:modified xsi:type="dcterms:W3CDTF">2024-04-23T21:40:00Z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id="http://www.zotero.org/styles/cell"/&gt;&lt;format class="21"/&gt;&lt;count citations="1" publications="1"/&gt;&lt;/info&gt;PAPERS2_INFO_END</vt:lpwstr>
  </property>
  <property fmtid="{D5CDD505-2E9C-101B-9397-08002B2CF9AE}" pid="3" name="ContentTypeId">
    <vt:lpwstr>0x0101001404EA90B2FFCF45AD82FFB5A20DFE15</vt:lpwstr>
  </property>
</Properties>
</file>