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7AFF" w14:textId="56EAE654" w:rsidR="009A42DA" w:rsidRPr="00047DD8" w:rsidRDefault="009A42DA" w:rsidP="009A42DA">
      <w:pPr>
        <w:jc w:val="center"/>
        <w:rPr>
          <w:b/>
          <w:i/>
          <w:sz w:val="28"/>
          <w:szCs w:val="28"/>
        </w:rPr>
      </w:pPr>
      <w:r w:rsidRPr="00047DD8">
        <w:rPr>
          <w:b/>
          <w:i/>
          <w:sz w:val="28"/>
          <w:szCs w:val="28"/>
        </w:rPr>
        <w:t xml:space="preserve">Curriculum </w:t>
      </w:r>
      <w:r w:rsidR="007C6397">
        <w:rPr>
          <w:b/>
          <w:i/>
          <w:sz w:val="28"/>
          <w:szCs w:val="28"/>
        </w:rPr>
        <w:t>V</w:t>
      </w:r>
      <w:r w:rsidRPr="00047DD8">
        <w:rPr>
          <w:b/>
          <w:i/>
          <w:sz w:val="28"/>
          <w:szCs w:val="28"/>
        </w:rPr>
        <w:t>itae</w:t>
      </w:r>
    </w:p>
    <w:p w14:paraId="525F463A" w14:textId="77777777" w:rsidR="009A42DA" w:rsidRDefault="009A42DA"/>
    <w:tbl>
      <w:tblPr>
        <w:tblStyle w:val="TableGrid"/>
        <w:tblW w:w="10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670"/>
        <w:gridCol w:w="236"/>
      </w:tblGrid>
      <w:tr w:rsidR="00CB62DE" w:rsidRPr="002E0E97" w14:paraId="7A35A02F" w14:textId="77777777" w:rsidTr="007368DB">
        <w:tc>
          <w:tcPr>
            <w:tcW w:w="10670" w:type="dxa"/>
            <w:tcMar>
              <w:top w:w="29" w:type="dxa"/>
              <w:left w:w="115" w:type="dxa"/>
              <w:bottom w:w="29" w:type="dxa"/>
              <w:right w:w="115" w:type="dxa"/>
            </w:tcMar>
          </w:tcPr>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7226B7" w:rsidRPr="004F0704" w14:paraId="1F112680" w14:textId="77777777" w:rsidTr="000E40FD">
              <w:tc>
                <w:tcPr>
                  <w:tcW w:w="2268" w:type="dxa"/>
                  <w:tcMar>
                    <w:top w:w="29" w:type="dxa"/>
                    <w:left w:w="115" w:type="dxa"/>
                    <w:bottom w:w="29" w:type="dxa"/>
                    <w:right w:w="115" w:type="dxa"/>
                  </w:tcMar>
                </w:tcPr>
                <w:p w14:paraId="62A3BA4D" w14:textId="77777777" w:rsidR="007226B7" w:rsidRPr="004F0704" w:rsidRDefault="007226B7" w:rsidP="007226B7">
                  <w:pPr>
                    <w:pStyle w:val="NormalWeb"/>
                    <w:spacing w:before="0" w:beforeAutospacing="0" w:after="0" w:afterAutospacing="0"/>
                    <w:outlineLvl w:val="0"/>
                    <w:rPr>
                      <w:b/>
                      <w:bCs/>
                    </w:rPr>
                  </w:pPr>
                  <w:r w:rsidRPr="004F0704">
                    <w:rPr>
                      <w:b/>
                      <w:bCs/>
                    </w:rPr>
                    <w:t xml:space="preserve">Date Prepared: </w:t>
                  </w:r>
                </w:p>
                <w:p w14:paraId="3E2EF4EA" w14:textId="77777777" w:rsidR="007226B7" w:rsidRPr="004F0704" w:rsidRDefault="007226B7" w:rsidP="007226B7">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2A767FCA" w14:textId="7BC0762B" w:rsidR="007226B7" w:rsidRPr="004F0704" w:rsidRDefault="005520C7" w:rsidP="007226B7">
                  <w:pPr>
                    <w:pStyle w:val="NormalWeb"/>
                    <w:spacing w:before="0" w:beforeAutospacing="0" w:after="0" w:afterAutospacing="0"/>
                    <w:outlineLvl w:val="0"/>
                  </w:pPr>
                  <w:r>
                    <w:rPr>
                      <w:bCs/>
                    </w:rPr>
                    <w:t>0</w:t>
                  </w:r>
                  <w:r w:rsidR="00B05499">
                    <w:rPr>
                      <w:bCs/>
                    </w:rPr>
                    <w:t>1</w:t>
                  </w:r>
                  <w:r>
                    <w:rPr>
                      <w:bCs/>
                    </w:rPr>
                    <w:t>/</w:t>
                  </w:r>
                  <w:r w:rsidR="00B05499">
                    <w:rPr>
                      <w:bCs/>
                    </w:rPr>
                    <w:t>05</w:t>
                  </w:r>
                  <w:r>
                    <w:rPr>
                      <w:bCs/>
                    </w:rPr>
                    <w:t>/202</w:t>
                  </w:r>
                  <w:r w:rsidR="00B05499">
                    <w:rPr>
                      <w:bCs/>
                    </w:rPr>
                    <w:t>5</w:t>
                  </w:r>
                </w:p>
              </w:tc>
            </w:tr>
            <w:tr w:rsidR="007226B7" w:rsidRPr="004F0704" w14:paraId="69EF23C3" w14:textId="77777777" w:rsidTr="000E40FD">
              <w:tc>
                <w:tcPr>
                  <w:tcW w:w="2268" w:type="dxa"/>
                  <w:tcMar>
                    <w:top w:w="58" w:type="dxa"/>
                    <w:left w:w="115" w:type="dxa"/>
                    <w:bottom w:w="58" w:type="dxa"/>
                    <w:right w:w="115" w:type="dxa"/>
                  </w:tcMar>
                </w:tcPr>
                <w:p w14:paraId="6FFEC63A" w14:textId="77777777" w:rsidR="007226B7" w:rsidRPr="004F0704" w:rsidRDefault="007226B7" w:rsidP="007226B7">
                  <w:pPr>
                    <w:pStyle w:val="NormalWeb"/>
                    <w:spacing w:before="0" w:beforeAutospacing="0" w:after="0" w:afterAutospacing="0"/>
                    <w:outlineLvl w:val="0"/>
                    <w:rPr>
                      <w:b/>
                      <w:bCs/>
                    </w:rPr>
                  </w:pPr>
                  <w:r w:rsidRPr="004F0704">
                    <w:rPr>
                      <w:b/>
                      <w:bCs/>
                    </w:rPr>
                    <w:t xml:space="preserve">Name: </w:t>
                  </w:r>
                </w:p>
              </w:tc>
              <w:tc>
                <w:tcPr>
                  <w:tcW w:w="8172" w:type="dxa"/>
                  <w:tcMar>
                    <w:top w:w="58" w:type="dxa"/>
                    <w:left w:w="115" w:type="dxa"/>
                    <w:bottom w:w="58" w:type="dxa"/>
                    <w:right w:w="115" w:type="dxa"/>
                  </w:tcMar>
                </w:tcPr>
                <w:p w14:paraId="1C079516" w14:textId="77777777" w:rsidR="007226B7" w:rsidRPr="004F0704" w:rsidRDefault="007226B7" w:rsidP="007226B7">
                  <w:pPr>
                    <w:pStyle w:val="NormalWeb"/>
                    <w:spacing w:before="0" w:beforeAutospacing="0" w:after="0" w:afterAutospacing="0"/>
                    <w:outlineLvl w:val="0"/>
                  </w:pPr>
                  <w:r w:rsidRPr="004F0704">
                    <w:rPr>
                      <w:bCs/>
                    </w:rPr>
                    <w:t>Hao Chen</w:t>
                  </w:r>
                </w:p>
              </w:tc>
            </w:tr>
            <w:tr w:rsidR="007226B7" w:rsidRPr="004F0704" w14:paraId="7477BAC2" w14:textId="77777777" w:rsidTr="000E40FD">
              <w:tc>
                <w:tcPr>
                  <w:tcW w:w="2268" w:type="dxa"/>
                  <w:tcMar>
                    <w:top w:w="58" w:type="dxa"/>
                    <w:left w:w="115" w:type="dxa"/>
                    <w:bottom w:w="58" w:type="dxa"/>
                    <w:right w:w="115" w:type="dxa"/>
                  </w:tcMar>
                </w:tcPr>
                <w:p w14:paraId="163BE794" w14:textId="77777777" w:rsidR="007226B7" w:rsidRPr="004F0704" w:rsidRDefault="007226B7" w:rsidP="007226B7">
                  <w:pPr>
                    <w:pStyle w:val="NormalWeb"/>
                    <w:spacing w:before="0" w:beforeAutospacing="0" w:after="0" w:afterAutospacing="0"/>
                    <w:outlineLvl w:val="0"/>
                    <w:rPr>
                      <w:b/>
                      <w:bCs/>
                    </w:rPr>
                  </w:pPr>
                  <w:r w:rsidRPr="004F0704">
                    <w:rPr>
                      <w:b/>
                      <w:bCs/>
                    </w:rPr>
                    <w:t xml:space="preserve">Office Address: </w:t>
                  </w:r>
                </w:p>
                <w:p w14:paraId="132FD649" w14:textId="77777777" w:rsidR="007226B7" w:rsidRPr="004F0704" w:rsidRDefault="007226B7" w:rsidP="007226B7">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2D3C66DE" w14:textId="77777777" w:rsidR="007226B7" w:rsidRPr="004F0704" w:rsidRDefault="007226B7" w:rsidP="007226B7">
                  <w:pPr>
                    <w:pStyle w:val="NormalWeb"/>
                    <w:spacing w:before="0" w:beforeAutospacing="0" w:after="0" w:afterAutospacing="0"/>
                    <w:outlineLvl w:val="0"/>
                  </w:pPr>
                  <w:r w:rsidRPr="004F0704">
                    <w:t>5323 Harry Hines Blvd.</w:t>
                  </w:r>
                </w:p>
                <w:p w14:paraId="01431CE8" w14:textId="77777777" w:rsidR="007226B7" w:rsidRPr="004F0704" w:rsidRDefault="007226B7" w:rsidP="007226B7">
                  <w:pPr>
                    <w:pStyle w:val="NormalWeb"/>
                    <w:spacing w:before="0" w:beforeAutospacing="0" w:after="0" w:afterAutospacing="0"/>
                    <w:outlineLvl w:val="0"/>
                  </w:pPr>
                  <w:r w:rsidRPr="004F0704">
                    <w:t>NPH 02-618</w:t>
                  </w:r>
                </w:p>
                <w:p w14:paraId="06B8A3FC" w14:textId="77777777" w:rsidR="007226B7" w:rsidRPr="004F0704" w:rsidRDefault="007226B7" w:rsidP="007226B7">
                  <w:pPr>
                    <w:pStyle w:val="NormalWeb"/>
                    <w:spacing w:before="0" w:beforeAutospacing="0" w:after="0" w:afterAutospacing="0"/>
                    <w:outlineLvl w:val="0"/>
                  </w:pPr>
                  <w:r w:rsidRPr="004F0704">
                    <w:t>Dallas, TX  75390-9073</w:t>
                  </w:r>
                </w:p>
              </w:tc>
            </w:tr>
            <w:tr w:rsidR="007226B7" w:rsidRPr="004F0704" w14:paraId="23518258" w14:textId="77777777" w:rsidTr="000E40FD">
              <w:tc>
                <w:tcPr>
                  <w:tcW w:w="2268" w:type="dxa"/>
                  <w:tcMar>
                    <w:top w:w="58" w:type="dxa"/>
                    <w:left w:w="115" w:type="dxa"/>
                    <w:bottom w:w="58" w:type="dxa"/>
                    <w:right w:w="115" w:type="dxa"/>
                  </w:tcMar>
                </w:tcPr>
                <w:p w14:paraId="3044A35E" w14:textId="77777777" w:rsidR="007226B7" w:rsidRPr="004F0704" w:rsidRDefault="007226B7" w:rsidP="007226B7">
                  <w:pPr>
                    <w:pStyle w:val="NormalWeb"/>
                    <w:spacing w:before="0" w:beforeAutospacing="0" w:after="0" w:afterAutospacing="0"/>
                    <w:outlineLvl w:val="0"/>
                    <w:rPr>
                      <w:b/>
                      <w:bCs/>
                    </w:rPr>
                  </w:pPr>
                  <w:r w:rsidRPr="004F0704">
                    <w:rPr>
                      <w:b/>
                      <w:bCs/>
                    </w:rPr>
                    <w:t xml:space="preserve">Work Phone: </w:t>
                  </w:r>
                </w:p>
              </w:tc>
              <w:tc>
                <w:tcPr>
                  <w:tcW w:w="8172" w:type="dxa"/>
                  <w:tcMar>
                    <w:top w:w="58" w:type="dxa"/>
                    <w:left w:w="115" w:type="dxa"/>
                    <w:bottom w:w="58" w:type="dxa"/>
                    <w:right w:w="115" w:type="dxa"/>
                  </w:tcMar>
                </w:tcPr>
                <w:p w14:paraId="543C2B2F" w14:textId="77777777" w:rsidR="007226B7" w:rsidRPr="004F0704" w:rsidRDefault="007226B7" w:rsidP="007226B7">
                  <w:pPr>
                    <w:pStyle w:val="NormalWeb"/>
                    <w:spacing w:before="0" w:beforeAutospacing="0" w:after="0" w:afterAutospacing="0"/>
                    <w:outlineLvl w:val="0"/>
                  </w:pPr>
                  <w:r w:rsidRPr="004F0704">
                    <w:rPr>
                      <w:bCs/>
                    </w:rPr>
                    <w:t>214-648-2803</w:t>
                  </w:r>
                </w:p>
              </w:tc>
            </w:tr>
            <w:tr w:rsidR="007226B7" w:rsidRPr="004F0704" w14:paraId="19027BFE" w14:textId="77777777" w:rsidTr="000E40FD">
              <w:tc>
                <w:tcPr>
                  <w:tcW w:w="2268" w:type="dxa"/>
                  <w:tcMar>
                    <w:top w:w="58" w:type="dxa"/>
                    <w:left w:w="115" w:type="dxa"/>
                    <w:bottom w:w="58" w:type="dxa"/>
                    <w:right w:w="115" w:type="dxa"/>
                  </w:tcMar>
                </w:tcPr>
                <w:p w14:paraId="09021C66" w14:textId="77777777" w:rsidR="007226B7" w:rsidRPr="004F0704" w:rsidRDefault="007226B7" w:rsidP="007226B7">
                  <w:pPr>
                    <w:pStyle w:val="NormalWeb"/>
                    <w:spacing w:before="0" w:beforeAutospacing="0" w:after="0" w:afterAutospacing="0"/>
                    <w:outlineLvl w:val="0"/>
                    <w:rPr>
                      <w:b/>
                      <w:bCs/>
                    </w:rPr>
                  </w:pPr>
                  <w:r w:rsidRPr="004F0704">
                    <w:rPr>
                      <w:b/>
                      <w:bCs/>
                    </w:rPr>
                    <w:t xml:space="preserve">Work E-Mail: </w:t>
                  </w:r>
                </w:p>
              </w:tc>
              <w:tc>
                <w:tcPr>
                  <w:tcW w:w="8172" w:type="dxa"/>
                  <w:tcMar>
                    <w:top w:w="58" w:type="dxa"/>
                    <w:left w:w="115" w:type="dxa"/>
                    <w:bottom w:w="58" w:type="dxa"/>
                    <w:right w:w="115" w:type="dxa"/>
                  </w:tcMar>
                </w:tcPr>
                <w:p w14:paraId="310831E6" w14:textId="77777777" w:rsidR="007226B7" w:rsidRDefault="007226B7" w:rsidP="007226B7">
                  <w:pPr>
                    <w:pStyle w:val="NormalWeb"/>
                    <w:spacing w:before="0" w:beforeAutospacing="0" w:after="0" w:afterAutospacing="0"/>
                    <w:outlineLvl w:val="0"/>
                    <w:rPr>
                      <w:bCs/>
                    </w:rPr>
                  </w:pPr>
                  <w:hyperlink r:id="rId8" w:history="1">
                    <w:r w:rsidRPr="004F0704">
                      <w:rPr>
                        <w:rStyle w:val="Hyperlink"/>
                        <w:bCs/>
                      </w:rPr>
                      <w:t>Hao.Chen@UTSouthwestern.edu</w:t>
                    </w:r>
                  </w:hyperlink>
                  <w:r w:rsidRPr="004F0704">
                    <w:rPr>
                      <w:bCs/>
                    </w:rPr>
                    <w:t xml:space="preserve"> </w:t>
                  </w:r>
                </w:p>
                <w:p w14:paraId="226F0AEA" w14:textId="77777777" w:rsidR="007226B7" w:rsidRPr="004F0704" w:rsidRDefault="007226B7" w:rsidP="007226B7">
                  <w:pPr>
                    <w:pStyle w:val="NormalWeb"/>
                    <w:spacing w:before="0" w:beforeAutospacing="0" w:after="0" w:afterAutospacing="0"/>
                    <w:outlineLvl w:val="0"/>
                  </w:pPr>
                  <w:r w:rsidRPr="00481105">
                    <w:rPr>
                      <w:bCs/>
                    </w:rPr>
                    <w:t xml:space="preserve">ORCID </w:t>
                  </w:r>
                  <w:r>
                    <w:rPr>
                      <w:bCs/>
                    </w:rPr>
                    <w:t>ID</w:t>
                  </w:r>
                  <w:r w:rsidRPr="00481105">
                    <w:rPr>
                      <w:bCs/>
                    </w:rPr>
                    <w:t xml:space="preserve"> </w:t>
                  </w:r>
                  <w:bookmarkStart w:id="0" w:name="OLE_LINK1"/>
                  <w:r w:rsidRPr="00481105">
                    <w:rPr>
                      <w:bCs/>
                    </w:rPr>
                    <w:t>0000-0002-6282-0237</w:t>
                  </w:r>
                  <w:bookmarkEnd w:id="0"/>
                </w:p>
              </w:tc>
            </w:tr>
          </w:tbl>
          <w:p w14:paraId="63C0FFE2" w14:textId="77777777" w:rsidR="00CB62DE" w:rsidRPr="002E0E97" w:rsidRDefault="00CB62DE" w:rsidP="00B4095F">
            <w:pPr>
              <w:pStyle w:val="NormalWeb"/>
              <w:spacing w:before="0" w:beforeAutospacing="0" w:after="0" w:afterAutospacing="0"/>
              <w:outlineLvl w:val="0"/>
              <w:rPr>
                <w:b/>
                <w:bCs/>
              </w:rPr>
            </w:pPr>
          </w:p>
        </w:tc>
        <w:tc>
          <w:tcPr>
            <w:tcW w:w="236" w:type="dxa"/>
            <w:tcMar>
              <w:top w:w="29" w:type="dxa"/>
              <w:left w:w="115" w:type="dxa"/>
              <w:bottom w:w="29" w:type="dxa"/>
              <w:right w:w="115" w:type="dxa"/>
            </w:tcMar>
          </w:tcPr>
          <w:p w14:paraId="7E255B89" w14:textId="77777777" w:rsidR="00CB62DE" w:rsidRPr="00EC528A" w:rsidRDefault="00CB62DE" w:rsidP="00B4095F">
            <w:pPr>
              <w:pStyle w:val="NormalWeb"/>
              <w:spacing w:before="0" w:beforeAutospacing="0" w:after="0" w:afterAutospacing="0"/>
              <w:outlineLvl w:val="0"/>
            </w:pPr>
          </w:p>
        </w:tc>
      </w:tr>
    </w:tbl>
    <w:p w14:paraId="775BE282" w14:textId="77777777" w:rsidR="00AD06BD" w:rsidRDefault="00AD06BD" w:rsidP="00B4095F"/>
    <w:p w14:paraId="1B0D9C2D" w14:textId="77777777" w:rsidR="00B52E2D" w:rsidRPr="00B4095F" w:rsidRDefault="00B52E2D" w:rsidP="00B4095F">
      <w:pPr>
        <w:rPr>
          <w:b/>
          <w:u w:val="single"/>
        </w:rPr>
      </w:pPr>
      <w:r w:rsidRPr="00B4095F">
        <w:rPr>
          <w:b/>
          <w:u w:val="single"/>
        </w:rPr>
        <w:t>Education</w:t>
      </w:r>
    </w:p>
    <w:p w14:paraId="742D231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7226B7" w:rsidRPr="004F0704" w14:paraId="678705A2"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8CD440" w14:textId="77777777" w:rsidR="007226B7" w:rsidRPr="004F0704" w:rsidRDefault="007226B7" w:rsidP="000E40FD">
            <w:pPr>
              <w:pStyle w:val="CommentText"/>
              <w:tabs>
                <w:tab w:val="left" w:pos="3214"/>
              </w:tabs>
              <w:outlineLvl w:val="0"/>
              <w:rPr>
                <w:b/>
                <w:bCs/>
                <w:sz w:val="24"/>
                <w:szCs w:val="24"/>
              </w:rPr>
            </w:pPr>
            <w:r w:rsidRPr="004F0704">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76667" w14:textId="77777777" w:rsidR="007226B7" w:rsidRPr="004F0704" w:rsidRDefault="007226B7" w:rsidP="000E40FD">
            <w:pPr>
              <w:pStyle w:val="NormalWeb"/>
              <w:spacing w:before="0" w:beforeAutospacing="0" w:after="0" w:afterAutospacing="0"/>
              <w:outlineLvl w:val="0"/>
            </w:pPr>
            <w:r w:rsidRPr="004F0704">
              <w:t>Degree</w:t>
            </w:r>
          </w:p>
          <w:p w14:paraId="3EE05E60" w14:textId="77777777" w:rsidR="007226B7" w:rsidRPr="004F0704" w:rsidRDefault="007226B7" w:rsidP="000E40FD">
            <w:pPr>
              <w:pStyle w:val="NormalWeb"/>
              <w:spacing w:before="0" w:beforeAutospacing="0" w:after="0" w:afterAutospacing="0"/>
              <w:outlineLvl w:val="0"/>
              <w:rPr>
                <w:b/>
                <w:bCs/>
              </w:rPr>
            </w:pPr>
            <w:r w:rsidRPr="004F0704">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1645D" w14:textId="77777777" w:rsidR="007226B7" w:rsidRPr="004F0704" w:rsidRDefault="007226B7" w:rsidP="000E40FD">
            <w:pPr>
              <w:pStyle w:val="NormalWeb"/>
              <w:spacing w:before="0" w:beforeAutospacing="0" w:after="0" w:afterAutospacing="0"/>
              <w:outlineLvl w:val="0"/>
            </w:pPr>
            <w:r w:rsidRPr="004F0704">
              <w:t>Field of Study</w:t>
            </w:r>
          </w:p>
          <w:p w14:paraId="24C4154F" w14:textId="77777777" w:rsidR="007226B7" w:rsidRPr="004F0704" w:rsidRDefault="007226B7" w:rsidP="000E40FD">
            <w:pPr>
              <w:pStyle w:val="NormalWeb"/>
              <w:spacing w:before="0" w:beforeAutospacing="0" w:after="0" w:afterAutospacing="0"/>
              <w:outlineLvl w:val="0"/>
              <w:rPr>
                <w:b/>
                <w:bCs/>
              </w:rPr>
            </w:pPr>
            <w:r w:rsidRPr="004F0704">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24328" w14:textId="77777777" w:rsidR="007226B7" w:rsidRPr="004F0704" w:rsidRDefault="007226B7" w:rsidP="000E40FD">
            <w:pPr>
              <w:pStyle w:val="NormalWeb"/>
              <w:spacing w:before="0" w:beforeAutospacing="0" w:after="0" w:afterAutospacing="0"/>
              <w:outlineLvl w:val="0"/>
              <w:rPr>
                <w:b/>
                <w:bCs/>
              </w:rPr>
            </w:pPr>
            <w:r w:rsidRPr="004F0704">
              <w:t>Institution</w:t>
            </w:r>
          </w:p>
        </w:tc>
      </w:tr>
      <w:tr w:rsidR="007226B7" w:rsidRPr="004F0704" w14:paraId="475F011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F00938" w14:textId="77777777" w:rsidR="007226B7" w:rsidRPr="004F0704" w:rsidRDefault="007226B7" w:rsidP="000E40FD">
            <w:pPr>
              <w:pStyle w:val="CommentText"/>
              <w:tabs>
                <w:tab w:val="left" w:pos="3214"/>
              </w:tabs>
              <w:outlineLvl w:val="0"/>
              <w:rPr>
                <w:sz w:val="24"/>
                <w:szCs w:val="24"/>
              </w:rPr>
            </w:pPr>
            <w:r w:rsidRPr="004F0704">
              <w:rPr>
                <w:sz w:val="24"/>
                <w:szCs w:val="24"/>
              </w:rPr>
              <w:t>1999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9E7C5E" w14:textId="77777777" w:rsidR="007226B7" w:rsidRPr="004F0704" w:rsidRDefault="007226B7" w:rsidP="000E40FD">
            <w:pPr>
              <w:pStyle w:val="NormalWeb"/>
              <w:spacing w:before="0" w:beforeAutospacing="0" w:after="0" w:afterAutospacing="0"/>
              <w:outlineLvl w:val="0"/>
            </w:pPr>
            <w:r w:rsidRPr="004F0704">
              <w:t>M.D.</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15DF84" w14:textId="77777777" w:rsidR="007226B7" w:rsidRPr="004F0704" w:rsidRDefault="007226B7" w:rsidP="000E40FD">
            <w:pPr>
              <w:pStyle w:val="NormalWeb"/>
              <w:spacing w:before="0" w:beforeAutospacing="0" w:after="0" w:afterAutospacing="0"/>
              <w:outlineLvl w:val="0"/>
            </w:pPr>
            <w:r w:rsidRPr="004F0704">
              <w:t>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2C9BBA" w14:textId="16A9C96A" w:rsidR="007226B7" w:rsidRPr="004F0704" w:rsidRDefault="007226B7" w:rsidP="000E40FD">
            <w:pPr>
              <w:pStyle w:val="NormalWeb"/>
              <w:spacing w:before="0" w:beforeAutospacing="0" w:after="0" w:afterAutospacing="0"/>
              <w:outlineLvl w:val="0"/>
            </w:pPr>
            <w:r w:rsidRPr="004F0704">
              <w:t>Shandong Medical University</w:t>
            </w:r>
            <w:r w:rsidR="00DF285A">
              <w:t>, Jinan, China</w:t>
            </w:r>
          </w:p>
        </w:tc>
      </w:tr>
      <w:tr w:rsidR="007226B7" w:rsidRPr="004F0704" w14:paraId="63BC3D6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8C27E" w14:textId="77777777" w:rsidR="007226B7" w:rsidRPr="004F0704" w:rsidRDefault="007226B7" w:rsidP="000E40FD">
            <w:pPr>
              <w:pStyle w:val="CommentText"/>
              <w:tabs>
                <w:tab w:val="left" w:pos="3214"/>
              </w:tabs>
              <w:outlineLvl w:val="0"/>
              <w:rPr>
                <w:sz w:val="24"/>
                <w:szCs w:val="24"/>
              </w:rPr>
            </w:pPr>
            <w:r w:rsidRPr="004F0704">
              <w:rPr>
                <w:sz w:val="24"/>
                <w:szCs w:val="24"/>
              </w:rPr>
              <w:t>2002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0A2308" w14:textId="77777777" w:rsidR="007226B7" w:rsidRPr="004F0704" w:rsidRDefault="007226B7" w:rsidP="000E40FD">
            <w:pPr>
              <w:pStyle w:val="NormalWeb"/>
              <w:spacing w:before="0" w:beforeAutospacing="0" w:after="0" w:afterAutospacing="0"/>
              <w:outlineLvl w:val="0"/>
            </w:pPr>
            <w:proofErr w:type="spellStart"/>
            <w:r w:rsidRPr="004F0704">
              <w:t>M.Med</w:t>
            </w:r>
            <w:proofErr w:type="spellEnd"/>
            <w:r w:rsidRPr="004F0704">
              <w:t>.</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EEB9C8" w14:textId="77777777" w:rsidR="007226B7" w:rsidRPr="004F0704" w:rsidRDefault="007226B7" w:rsidP="000E40FD">
            <w:pPr>
              <w:pStyle w:val="NormalWeb"/>
              <w:spacing w:before="0" w:beforeAutospacing="0" w:after="0" w:afterAutospacing="0"/>
              <w:outlineLvl w:val="0"/>
            </w:pPr>
            <w:r w:rsidRPr="004F0704">
              <w:t>Internal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9F943" w14:textId="31D77F18" w:rsidR="007226B7" w:rsidRPr="004F0704" w:rsidRDefault="007226B7" w:rsidP="000E40FD">
            <w:pPr>
              <w:pStyle w:val="NormalWeb"/>
              <w:spacing w:before="0" w:beforeAutospacing="0" w:after="0" w:afterAutospacing="0"/>
              <w:outlineLvl w:val="0"/>
            </w:pPr>
            <w:r w:rsidRPr="004F0704">
              <w:t>PLA Postgraduate Medical School</w:t>
            </w:r>
            <w:r w:rsidR="00DF285A">
              <w:t>, Beijing, China</w:t>
            </w:r>
          </w:p>
        </w:tc>
      </w:tr>
      <w:tr w:rsidR="007226B7" w:rsidRPr="004F0704" w14:paraId="6349564D" w14:textId="77777777" w:rsidTr="000E40FD">
        <w:tc>
          <w:tcPr>
            <w:tcW w:w="1668"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78B9B5D" w14:textId="77777777" w:rsidR="007226B7" w:rsidRPr="004F0704" w:rsidRDefault="007226B7" w:rsidP="000E40FD">
            <w:pPr>
              <w:pStyle w:val="CommentText"/>
              <w:tabs>
                <w:tab w:val="left" w:pos="3214"/>
              </w:tabs>
              <w:outlineLvl w:val="0"/>
              <w:rPr>
                <w:sz w:val="24"/>
                <w:szCs w:val="24"/>
              </w:rPr>
            </w:pPr>
            <w:r w:rsidRPr="004F0704">
              <w:rPr>
                <w:sz w:val="24"/>
                <w:szCs w:val="24"/>
              </w:rPr>
              <w:t>2010</w:t>
            </w:r>
          </w:p>
        </w:tc>
        <w:tc>
          <w:tcPr>
            <w:tcW w:w="1687"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51D4128E" w14:textId="77777777" w:rsidR="007226B7" w:rsidRPr="004F0704" w:rsidRDefault="007226B7" w:rsidP="000E40FD">
            <w:pPr>
              <w:pStyle w:val="NormalWeb"/>
              <w:spacing w:before="0" w:beforeAutospacing="0" w:after="0" w:afterAutospacing="0"/>
              <w:outlineLvl w:val="0"/>
            </w:pPr>
            <w:r w:rsidRPr="004F0704">
              <w:t>Ph.D.</w:t>
            </w:r>
          </w:p>
        </w:tc>
        <w:tc>
          <w:tcPr>
            <w:tcW w:w="336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FD8AE46" w14:textId="77777777" w:rsidR="007226B7" w:rsidRPr="004F0704" w:rsidRDefault="007226B7" w:rsidP="000E40FD">
            <w:pPr>
              <w:pStyle w:val="NormalWeb"/>
              <w:spacing w:before="0" w:beforeAutospacing="0" w:after="0" w:afterAutospacing="0"/>
              <w:outlineLvl w:val="0"/>
            </w:pPr>
            <w:r w:rsidRPr="004F0704">
              <w:t>Immunobiology</w:t>
            </w:r>
          </w:p>
        </w:tc>
        <w:tc>
          <w:tcPr>
            <w:tcW w:w="3725"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6A2815B" w14:textId="103E426C" w:rsidR="007226B7" w:rsidRPr="004F0704" w:rsidRDefault="007226B7" w:rsidP="000E40FD">
            <w:pPr>
              <w:pStyle w:val="NormalWeb"/>
              <w:spacing w:before="0" w:beforeAutospacing="0" w:after="0" w:afterAutospacing="0"/>
              <w:outlineLvl w:val="0"/>
            </w:pPr>
            <w:r w:rsidRPr="004F0704">
              <w:t>University of Arizona</w:t>
            </w:r>
            <w:r w:rsidR="00DF285A">
              <w:t>, Tucson, Arizona</w:t>
            </w:r>
          </w:p>
        </w:tc>
      </w:tr>
    </w:tbl>
    <w:p w14:paraId="19F18AC4" w14:textId="77777777" w:rsidR="00B52E2D" w:rsidRDefault="00B52E2D" w:rsidP="00B4095F">
      <w:pPr>
        <w:rPr>
          <w:b/>
        </w:rPr>
      </w:pPr>
    </w:p>
    <w:p w14:paraId="626534D4" w14:textId="77777777" w:rsidR="00B52E2D" w:rsidRDefault="00B52E2D" w:rsidP="00B4095F">
      <w:r w:rsidRPr="00B4095F">
        <w:rPr>
          <w:b/>
          <w:u w:val="single"/>
        </w:rPr>
        <w:t xml:space="preserve">Postdoctoral </w:t>
      </w:r>
      <w:r w:rsidRPr="008367FF">
        <w:rPr>
          <w:b/>
          <w:u w:val="single"/>
        </w:rPr>
        <w:t>Training</w:t>
      </w:r>
      <w:r w:rsidRPr="008367FF">
        <w:rPr>
          <w:b/>
        </w:rPr>
        <w:t xml:space="preserve"> </w:t>
      </w:r>
      <w:r w:rsidRPr="007226B7">
        <w:t>[</w:t>
      </w:r>
      <w:r w:rsidR="008367FF" w:rsidRPr="007226B7">
        <w:rPr>
          <w:i/>
        </w:rPr>
        <w:t>Include residency/fellowsh</w:t>
      </w:r>
      <w:r w:rsidRPr="007226B7">
        <w:rPr>
          <w:i/>
        </w:rPr>
        <w:t>ip</w:t>
      </w:r>
      <w:r w:rsidRPr="007226B7">
        <w:t>]</w:t>
      </w:r>
    </w:p>
    <w:p w14:paraId="5FA8889F"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7226B7" w:rsidRPr="007226B7" w14:paraId="6C1603E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B4341" w14:textId="77777777" w:rsidR="007226B7" w:rsidRPr="007226B7" w:rsidRDefault="007226B7" w:rsidP="007226B7">
            <w:pPr>
              <w:tabs>
                <w:tab w:val="left" w:pos="3214"/>
              </w:tabs>
              <w:outlineLvl w:val="0"/>
            </w:pPr>
            <w:r w:rsidRPr="007226B7">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2FDBDF" w14:textId="77777777" w:rsidR="007226B7" w:rsidRPr="007226B7" w:rsidRDefault="007226B7" w:rsidP="007226B7">
            <w:pPr>
              <w:outlineLvl w:val="0"/>
            </w:pPr>
            <w:r w:rsidRPr="007226B7">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12C9E2" w14:textId="77777777" w:rsidR="007226B7" w:rsidRPr="007226B7" w:rsidRDefault="007226B7" w:rsidP="007226B7">
            <w:pPr>
              <w:outlineLvl w:val="0"/>
            </w:pPr>
            <w:r w:rsidRPr="007226B7">
              <w:t>Specialty/Discipline</w:t>
            </w:r>
          </w:p>
          <w:p w14:paraId="1DD7D512" w14:textId="77777777" w:rsidR="007226B7" w:rsidRPr="007226B7" w:rsidRDefault="007226B7" w:rsidP="007226B7">
            <w:pPr>
              <w:outlineLvl w:val="0"/>
            </w:pPr>
            <w:r w:rsidRPr="007226B7">
              <w:t>(Lab PI for postdoc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15D194" w14:textId="77777777" w:rsidR="007226B7" w:rsidRPr="007226B7" w:rsidRDefault="007226B7" w:rsidP="007226B7">
            <w:pPr>
              <w:outlineLvl w:val="0"/>
            </w:pPr>
            <w:r w:rsidRPr="007226B7">
              <w:t>Institution</w:t>
            </w:r>
          </w:p>
        </w:tc>
      </w:tr>
      <w:tr w:rsidR="007226B7" w:rsidRPr="007226B7" w14:paraId="6515B4FC"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015AD" w14:textId="77777777" w:rsidR="007226B7" w:rsidRPr="007226B7" w:rsidRDefault="007226B7" w:rsidP="007226B7">
            <w:pPr>
              <w:tabs>
                <w:tab w:val="left" w:pos="3214"/>
              </w:tabs>
              <w:outlineLvl w:val="0"/>
            </w:pPr>
            <w:r w:rsidRPr="007226B7">
              <w:t>2013–2014</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6C4B37" w14:textId="77777777" w:rsidR="007226B7" w:rsidRPr="007226B7" w:rsidRDefault="007226B7" w:rsidP="007226B7">
            <w:pPr>
              <w:outlineLvl w:val="0"/>
            </w:pPr>
            <w:r w:rsidRPr="007226B7">
              <w:t>Resident</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8E4DC2" w14:textId="77777777" w:rsidR="007226B7" w:rsidRPr="007226B7" w:rsidRDefault="007226B7" w:rsidP="007226B7">
            <w:pPr>
              <w:outlineLvl w:val="0"/>
            </w:pPr>
            <w:r w:rsidRPr="007226B7">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49B79C" w14:textId="48E7BD79" w:rsidR="007226B7" w:rsidRPr="007226B7" w:rsidRDefault="007226B7" w:rsidP="007226B7">
            <w:pPr>
              <w:outlineLvl w:val="0"/>
            </w:pPr>
            <w:r w:rsidRPr="007226B7">
              <w:t>Henry Ford Hospital</w:t>
            </w:r>
            <w:r w:rsidR="00DF285A">
              <w:t xml:space="preserve">, Detroit, Michigan </w:t>
            </w:r>
          </w:p>
        </w:tc>
      </w:tr>
      <w:tr w:rsidR="007226B7" w:rsidRPr="007226B7" w14:paraId="0AFF5EF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D152C" w14:textId="77777777" w:rsidR="007226B7" w:rsidRPr="007226B7" w:rsidRDefault="007226B7" w:rsidP="007226B7">
            <w:pPr>
              <w:tabs>
                <w:tab w:val="left" w:pos="3214"/>
              </w:tabs>
              <w:outlineLvl w:val="0"/>
            </w:pPr>
            <w:r w:rsidRPr="007226B7">
              <w:t>2014–2017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1E27F" w14:textId="77777777" w:rsidR="007226B7" w:rsidRPr="007226B7" w:rsidRDefault="007226B7" w:rsidP="007226B7">
            <w:pPr>
              <w:outlineLvl w:val="0"/>
            </w:pPr>
            <w:r w:rsidRPr="007226B7">
              <w:t>Resident</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4AEDBD" w14:textId="77777777" w:rsidR="007226B7" w:rsidRPr="007226B7" w:rsidRDefault="007226B7" w:rsidP="007226B7">
            <w:pPr>
              <w:outlineLvl w:val="0"/>
            </w:pPr>
            <w:r w:rsidRPr="007226B7">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F5010" w14:textId="2874A1B3" w:rsidR="007226B7" w:rsidRPr="007226B7" w:rsidRDefault="007226B7" w:rsidP="007226B7">
            <w:pPr>
              <w:outlineLvl w:val="0"/>
            </w:pPr>
            <w:r w:rsidRPr="007226B7">
              <w:t>University of Arizona</w:t>
            </w:r>
            <w:r w:rsidR="00DF285A">
              <w:t xml:space="preserve">, </w:t>
            </w:r>
            <w:r w:rsidR="00DF285A" w:rsidRPr="00DF285A">
              <w:t>Tucson, Arizona</w:t>
            </w:r>
          </w:p>
        </w:tc>
      </w:tr>
      <w:tr w:rsidR="007226B7" w:rsidRPr="007226B7" w14:paraId="50499B35"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9F109" w14:textId="77777777" w:rsidR="007226B7" w:rsidRPr="007226B7" w:rsidRDefault="007226B7" w:rsidP="007226B7">
            <w:pPr>
              <w:tabs>
                <w:tab w:val="left" w:pos="3214"/>
              </w:tabs>
              <w:outlineLvl w:val="0"/>
            </w:pPr>
            <w:r w:rsidRPr="007226B7">
              <w:t>2017–2018</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0A391" w14:textId="77777777" w:rsidR="007226B7" w:rsidRPr="007226B7" w:rsidRDefault="007226B7" w:rsidP="007226B7">
            <w:pPr>
              <w:outlineLvl w:val="0"/>
            </w:pPr>
            <w:r w:rsidRPr="007226B7">
              <w:t>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F951F" w14:textId="77777777" w:rsidR="007226B7" w:rsidRPr="007226B7" w:rsidRDefault="007226B7" w:rsidP="007226B7">
            <w:pPr>
              <w:outlineLvl w:val="0"/>
            </w:pPr>
            <w:r w:rsidRPr="007226B7">
              <w:t>Gynecological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A88D83" w14:textId="25DA424A" w:rsidR="007226B7" w:rsidRPr="007226B7" w:rsidRDefault="007226B7" w:rsidP="007226B7">
            <w:r w:rsidRPr="007226B7">
              <w:t>UT Southwestern Medical Center</w:t>
            </w:r>
            <w:r w:rsidR="00DF285A">
              <w:t>, Dallas, Texas</w:t>
            </w:r>
          </w:p>
        </w:tc>
      </w:tr>
    </w:tbl>
    <w:p w14:paraId="13A6F096" w14:textId="43435510" w:rsidR="005025DE" w:rsidRDefault="005025DE" w:rsidP="00B4095F"/>
    <w:p w14:paraId="0923326A" w14:textId="6E800762" w:rsidR="0094239E" w:rsidRDefault="0094239E" w:rsidP="00B4095F">
      <w:r>
        <w:rPr>
          <w:b/>
          <w:bCs/>
          <w:u w:val="single"/>
        </w:rPr>
        <w:t>Professional Development Training</w:t>
      </w:r>
      <w:r>
        <w:t xml:space="preserve">  </w:t>
      </w:r>
    </w:p>
    <w:p w14:paraId="40A82872" w14:textId="0E248259" w:rsidR="0094239E" w:rsidRDefault="0094239E" w:rsidP="00B4095F"/>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94239E" w:rsidRPr="002E0E97" w14:paraId="1D1C6949"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B0383" w14:textId="77777777" w:rsidR="0094239E" w:rsidRPr="00DB592C" w:rsidRDefault="0094239E" w:rsidP="000E40FD">
            <w:pPr>
              <w:pStyle w:val="CommentText"/>
              <w:tabs>
                <w:tab w:val="left" w:pos="3214"/>
              </w:tabs>
              <w:outlineLvl w:val="0"/>
              <w:rPr>
                <w:sz w:val="24"/>
                <w:szCs w:val="24"/>
              </w:rPr>
            </w:pPr>
            <w:r w:rsidRPr="00DB592C">
              <w:rPr>
                <w:sz w:val="24"/>
                <w:szCs w:val="24"/>
              </w:rPr>
              <w:t>Year(s)</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BA528" w14:textId="3D64D576" w:rsidR="0094239E" w:rsidRPr="00DB592C" w:rsidRDefault="0094239E" w:rsidP="000E40FD">
            <w:pPr>
              <w:pStyle w:val="NormalWeb"/>
              <w:spacing w:before="0" w:beforeAutospacing="0" w:after="0" w:afterAutospacing="0"/>
              <w:outlineLvl w:val="0"/>
            </w:pPr>
            <w:r>
              <w:t>Course or Program, Degree if any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4BE1A5" w14:textId="77777777" w:rsidR="0094239E" w:rsidRPr="00DB592C" w:rsidRDefault="0094239E" w:rsidP="000E40FD">
            <w:pPr>
              <w:pStyle w:val="NormalWeb"/>
              <w:spacing w:before="0" w:beforeAutospacing="0" w:after="0" w:afterAutospacing="0"/>
              <w:outlineLvl w:val="0"/>
            </w:pPr>
            <w:r w:rsidRPr="00DB592C">
              <w:t>Institution</w:t>
            </w:r>
          </w:p>
        </w:tc>
      </w:tr>
      <w:tr w:rsidR="0094239E" w:rsidRPr="002E0E97" w14:paraId="53B6C34E"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FD030" w14:textId="1F01B7F8" w:rsidR="0094239E" w:rsidRPr="00DB592C" w:rsidRDefault="00CA1592" w:rsidP="000E40FD">
            <w:pPr>
              <w:pStyle w:val="CommentText"/>
              <w:tabs>
                <w:tab w:val="left" w:pos="3214"/>
              </w:tabs>
              <w:outlineLvl w:val="0"/>
              <w:rPr>
                <w:sz w:val="24"/>
                <w:szCs w:val="24"/>
              </w:rPr>
            </w:pPr>
            <w:r>
              <w:rPr>
                <w:sz w:val="24"/>
                <w:szCs w:val="24"/>
              </w:rPr>
              <w:t>2020-present</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65598" w14:textId="4150CAED" w:rsidR="0094239E" w:rsidRPr="00DB592C" w:rsidRDefault="0033230B" w:rsidP="000E40FD">
            <w:pPr>
              <w:pStyle w:val="NormalWeb"/>
              <w:spacing w:before="0" w:beforeAutospacing="0" w:after="0" w:afterAutospacing="0"/>
              <w:outlineLvl w:val="0"/>
            </w:pPr>
            <w:r w:rsidRPr="0033230B">
              <w:t>Effective Teacher Series</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FE740D" w14:textId="0A545BE7" w:rsidR="0094239E" w:rsidRPr="00DB592C" w:rsidRDefault="00CA1592" w:rsidP="000E40FD">
            <w:pPr>
              <w:pStyle w:val="NormalWeb"/>
              <w:spacing w:before="0" w:beforeAutospacing="0" w:after="0" w:afterAutospacing="0"/>
              <w:outlineLvl w:val="0"/>
            </w:pPr>
            <w:r w:rsidRPr="00CA1592">
              <w:t>UT Southwestern Medical Center, Dallas, Texas</w:t>
            </w:r>
          </w:p>
        </w:tc>
      </w:tr>
      <w:tr w:rsidR="0094239E" w:rsidRPr="002E0E97" w14:paraId="76FC8ED3"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F6419" w14:textId="20C6AF4E" w:rsidR="0094239E" w:rsidRPr="00DB592C" w:rsidRDefault="00CA1592" w:rsidP="000E40FD">
            <w:pPr>
              <w:pStyle w:val="CommentText"/>
              <w:tabs>
                <w:tab w:val="left" w:pos="3214"/>
              </w:tabs>
              <w:outlineLvl w:val="0"/>
              <w:rPr>
                <w:sz w:val="24"/>
                <w:szCs w:val="24"/>
              </w:rPr>
            </w:pPr>
            <w:r>
              <w:rPr>
                <w:sz w:val="24"/>
                <w:szCs w:val="24"/>
              </w:rPr>
              <w:t xml:space="preserve">2023,2024 </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333F2" w14:textId="542CBAB8" w:rsidR="0094239E" w:rsidRPr="00DB592C" w:rsidRDefault="00CA1592" w:rsidP="000E40FD">
            <w:pPr>
              <w:pStyle w:val="NormalWeb"/>
              <w:spacing w:before="0" w:beforeAutospacing="0" w:after="0" w:afterAutospacing="0"/>
              <w:outlineLvl w:val="0"/>
            </w:pPr>
            <w:r w:rsidRPr="00CA1592">
              <w:t>Promotion &amp; Tenure: Clinician Educator/Clinician Track Workshop</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C8163" w14:textId="635CA5C6" w:rsidR="0094239E" w:rsidRPr="00DB592C" w:rsidRDefault="00CA1592" w:rsidP="000E40FD">
            <w:pPr>
              <w:pStyle w:val="NormalWeb"/>
              <w:spacing w:before="0" w:beforeAutospacing="0" w:after="0" w:afterAutospacing="0"/>
              <w:outlineLvl w:val="0"/>
            </w:pPr>
            <w:r w:rsidRPr="00CA1592">
              <w:t>UT Southwestern Medical Center, Dallas, Texas</w:t>
            </w:r>
          </w:p>
        </w:tc>
      </w:tr>
    </w:tbl>
    <w:p w14:paraId="284D8315" w14:textId="77777777" w:rsidR="0094239E" w:rsidRDefault="0094239E" w:rsidP="00B4095F"/>
    <w:p w14:paraId="7E200927" w14:textId="77777777" w:rsidR="005025DE" w:rsidRPr="00B4095F" w:rsidRDefault="00B52E2D" w:rsidP="00B4095F">
      <w:pPr>
        <w:rPr>
          <w:u w:val="single"/>
        </w:rPr>
      </w:pPr>
      <w:r w:rsidRPr="00B4095F">
        <w:rPr>
          <w:b/>
          <w:bCs/>
          <w:u w:val="single"/>
        </w:rPr>
        <w:t>Faculty Academic Appointments</w:t>
      </w:r>
    </w:p>
    <w:p w14:paraId="2E0C0924"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7226B7" w:rsidRPr="004F0704" w14:paraId="4351DD6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8CF151" w14:textId="77777777" w:rsidR="007226B7" w:rsidRPr="004F0704" w:rsidRDefault="007226B7" w:rsidP="000E40FD">
            <w:pPr>
              <w:pStyle w:val="CommentText"/>
              <w:tabs>
                <w:tab w:val="left" w:pos="3214"/>
              </w:tabs>
              <w:outlineLvl w:val="0"/>
              <w:rPr>
                <w:sz w:val="24"/>
                <w:szCs w:val="24"/>
              </w:rPr>
            </w:pPr>
            <w:r w:rsidRPr="004F0704">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27210" w14:textId="77777777" w:rsidR="007226B7" w:rsidRPr="004F0704" w:rsidRDefault="007226B7" w:rsidP="000E40FD">
            <w:pPr>
              <w:pStyle w:val="NormalWeb"/>
              <w:spacing w:before="0" w:beforeAutospacing="0" w:after="0" w:afterAutospacing="0"/>
              <w:outlineLvl w:val="0"/>
            </w:pPr>
            <w:r w:rsidRPr="004F0704">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EAE26" w14:textId="77777777" w:rsidR="007226B7" w:rsidRPr="004F0704" w:rsidRDefault="007226B7" w:rsidP="000E40FD">
            <w:pPr>
              <w:pStyle w:val="NormalWeb"/>
              <w:spacing w:before="0" w:beforeAutospacing="0" w:after="0" w:afterAutospacing="0"/>
              <w:outlineLvl w:val="0"/>
            </w:pPr>
            <w:r w:rsidRPr="004F0704">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5BB594" w14:textId="77777777" w:rsidR="007226B7" w:rsidRPr="004F0704" w:rsidRDefault="007226B7" w:rsidP="000E40FD">
            <w:pPr>
              <w:pStyle w:val="NormalWeb"/>
              <w:spacing w:before="0" w:beforeAutospacing="0" w:after="0" w:afterAutospacing="0"/>
              <w:outlineLvl w:val="0"/>
            </w:pPr>
            <w:r w:rsidRPr="004F0704">
              <w:t>Academic Institution</w:t>
            </w:r>
          </w:p>
        </w:tc>
      </w:tr>
      <w:tr w:rsidR="007226B7" w:rsidRPr="004F0704" w14:paraId="196BFFDD"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8D01B" w14:textId="77777777" w:rsidR="007226B7" w:rsidRPr="004F0704" w:rsidRDefault="007226B7" w:rsidP="000E40FD">
            <w:pPr>
              <w:pStyle w:val="CommentText"/>
              <w:tabs>
                <w:tab w:val="left" w:pos="3214"/>
              </w:tabs>
              <w:outlineLvl w:val="0"/>
              <w:rPr>
                <w:sz w:val="24"/>
                <w:szCs w:val="24"/>
              </w:rPr>
            </w:pPr>
            <w:r w:rsidRPr="004F0704">
              <w:rPr>
                <w:sz w:val="24"/>
                <w:szCs w:val="24"/>
              </w:rPr>
              <w:t>2018–</w:t>
            </w:r>
            <w:r>
              <w:rPr>
                <w:sz w:val="24"/>
                <w:szCs w:val="24"/>
              </w:rPr>
              <w:t>p</w:t>
            </w:r>
            <w:r w:rsidRPr="004F0704">
              <w:rPr>
                <w:sz w:val="24"/>
                <w:szCs w:val="24"/>
              </w:rPr>
              <w:t>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445B0D" w14:textId="77777777" w:rsidR="007226B7" w:rsidRPr="004F0704" w:rsidRDefault="007226B7" w:rsidP="000E40FD">
            <w:pPr>
              <w:pStyle w:val="NormalWeb"/>
              <w:spacing w:before="0" w:beforeAutospacing="0" w:after="0" w:afterAutospacing="0"/>
              <w:outlineLvl w:val="0"/>
            </w:pPr>
            <w:r w:rsidRPr="004F0704">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5C0E4" w14:textId="77777777" w:rsidR="007226B7" w:rsidRPr="004F0704" w:rsidRDefault="007226B7" w:rsidP="000E40FD">
            <w:pPr>
              <w:pStyle w:val="NormalWeb"/>
              <w:spacing w:before="0" w:beforeAutospacing="0" w:after="0" w:afterAutospacing="0"/>
              <w:outlineLvl w:val="0"/>
            </w:pPr>
            <w:r w:rsidRPr="004F0704">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5A307" w14:textId="029E4BA2" w:rsidR="007226B7" w:rsidRPr="004F0704" w:rsidRDefault="007226B7" w:rsidP="000E40FD">
            <w:pPr>
              <w:pStyle w:val="NormalWeb"/>
              <w:spacing w:before="0" w:beforeAutospacing="0" w:after="0" w:afterAutospacing="0"/>
              <w:outlineLvl w:val="0"/>
            </w:pPr>
            <w:r w:rsidRPr="004F0704">
              <w:t>UT Southwestern Medical Center</w:t>
            </w:r>
            <w:r w:rsidR="007340DB">
              <w:t xml:space="preserve">, </w:t>
            </w:r>
            <w:r w:rsidR="007340DB" w:rsidRPr="007340DB">
              <w:t>Dallas, Texas</w:t>
            </w:r>
          </w:p>
        </w:tc>
      </w:tr>
      <w:tr w:rsidR="007226B7" w:rsidRPr="004F0704" w14:paraId="39402798"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437D3A" w14:textId="77777777" w:rsidR="007226B7" w:rsidRPr="004F0704" w:rsidRDefault="007226B7" w:rsidP="000E40FD">
            <w:pPr>
              <w:pStyle w:val="CommentText"/>
              <w:tabs>
                <w:tab w:val="left" w:pos="3214"/>
              </w:tabs>
              <w:outlineLvl w:val="0"/>
              <w:rPr>
                <w:sz w:val="24"/>
                <w:szCs w:val="24"/>
              </w:rPr>
            </w:pP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7FFE6" w14:textId="77777777" w:rsidR="007226B7" w:rsidRPr="004F0704" w:rsidRDefault="007226B7" w:rsidP="000E40FD">
            <w:pPr>
              <w:pStyle w:val="NormalWeb"/>
              <w:spacing w:before="0" w:beforeAutospacing="0" w:after="0" w:afterAutospacing="0"/>
              <w:outlineLvl w:val="0"/>
            </w:pP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90EEA1" w14:textId="77777777" w:rsidR="007226B7" w:rsidRPr="004F0704" w:rsidRDefault="007226B7" w:rsidP="000E40FD">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F4252" w14:textId="77777777" w:rsidR="007226B7" w:rsidRPr="004F0704" w:rsidRDefault="007226B7" w:rsidP="000E40FD">
            <w:pPr>
              <w:pStyle w:val="NormalWeb"/>
              <w:spacing w:before="0" w:beforeAutospacing="0" w:after="0" w:afterAutospacing="0"/>
              <w:outlineLvl w:val="0"/>
            </w:pPr>
          </w:p>
        </w:tc>
      </w:tr>
      <w:tr w:rsidR="007226B7" w:rsidRPr="004F0704" w14:paraId="7195356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BC9F5" w14:textId="77777777" w:rsidR="007226B7" w:rsidRPr="004F0704" w:rsidRDefault="007226B7" w:rsidP="000E40FD">
            <w:pPr>
              <w:pStyle w:val="CommentText"/>
              <w:tabs>
                <w:tab w:val="left" w:pos="3214"/>
              </w:tabs>
              <w:outlineLvl w:val="0"/>
              <w:rPr>
                <w:sz w:val="24"/>
                <w:szCs w:val="24"/>
              </w:rPr>
            </w:pP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BFB0BE" w14:textId="77777777" w:rsidR="007226B7" w:rsidRPr="004F0704" w:rsidRDefault="007226B7" w:rsidP="000E40FD">
            <w:pPr>
              <w:pStyle w:val="NormalWeb"/>
              <w:spacing w:before="0" w:beforeAutospacing="0" w:after="0" w:afterAutospacing="0"/>
              <w:outlineLvl w:val="0"/>
            </w:pP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C42DD" w14:textId="77777777" w:rsidR="007226B7" w:rsidRPr="004F0704" w:rsidRDefault="007226B7" w:rsidP="000E40FD">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DE9F5" w14:textId="77777777" w:rsidR="007226B7" w:rsidRPr="004F0704" w:rsidRDefault="007226B7" w:rsidP="000E40FD">
            <w:pPr>
              <w:pStyle w:val="NormalWeb"/>
              <w:spacing w:before="0" w:beforeAutospacing="0" w:after="0" w:afterAutospacing="0"/>
              <w:outlineLvl w:val="0"/>
            </w:pPr>
          </w:p>
        </w:tc>
      </w:tr>
    </w:tbl>
    <w:p w14:paraId="0D618313" w14:textId="77777777" w:rsidR="00551CC2" w:rsidRDefault="00551CC2" w:rsidP="00B4095F"/>
    <w:p w14:paraId="70EE277F" w14:textId="77777777" w:rsidR="00B4095F" w:rsidRPr="00B4095F" w:rsidRDefault="00B4095F" w:rsidP="00B4095F">
      <w:pPr>
        <w:ind w:left="14"/>
        <w:rPr>
          <w:i/>
          <w:iCs/>
          <w:u w:val="single"/>
        </w:rPr>
      </w:pPr>
      <w:r w:rsidRPr="00B4095F">
        <w:rPr>
          <w:b/>
          <w:bCs/>
          <w:u w:val="single"/>
        </w:rPr>
        <w:t>Appointments at Hospitals/Affiliated Institutions</w:t>
      </w:r>
    </w:p>
    <w:p w14:paraId="7B6E2ACB" w14:textId="77777777" w:rsidR="00B4095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7226B7" w:rsidRPr="004F0704" w14:paraId="7CA83B24" w14:textId="77777777" w:rsidTr="000E40FD">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E7760A" w14:textId="77777777" w:rsidR="007226B7" w:rsidRPr="004F0704" w:rsidRDefault="007226B7" w:rsidP="000E40FD">
            <w:pPr>
              <w:ind w:left="14"/>
              <w:rPr>
                <w:u w:val="single"/>
              </w:rPr>
            </w:pPr>
            <w:r w:rsidRPr="004F0704">
              <w:rPr>
                <w:u w:val="single"/>
              </w:rPr>
              <w:t>Past</w:t>
            </w:r>
          </w:p>
        </w:tc>
      </w:tr>
      <w:tr w:rsidR="007226B7" w:rsidRPr="004F0704" w14:paraId="19F14AA5"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1C84A" w14:textId="77777777" w:rsidR="007226B7" w:rsidRPr="004F0704" w:rsidRDefault="007226B7" w:rsidP="000E40FD">
            <w:pPr>
              <w:tabs>
                <w:tab w:val="left" w:pos="3214"/>
              </w:tabs>
              <w:ind w:left="2"/>
              <w:outlineLvl w:val="0"/>
            </w:pPr>
            <w:r w:rsidRPr="004F0704">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9DB498" w14:textId="77777777" w:rsidR="007226B7" w:rsidRPr="004F0704" w:rsidRDefault="007226B7" w:rsidP="000E40FD">
            <w:pPr>
              <w:pStyle w:val="NormalWeb"/>
              <w:spacing w:before="0" w:beforeAutospacing="0" w:after="0" w:afterAutospacing="0"/>
              <w:outlineLvl w:val="0"/>
            </w:pPr>
            <w:r w:rsidRPr="004F0704">
              <w:t>Position Title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2612C5" w14:textId="77777777" w:rsidR="007226B7" w:rsidRPr="004F0704" w:rsidRDefault="007226B7" w:rsidP="000E40FD">
            <w:pPr>
              <w:pStyle w:val="NormalWeb"/>
              <w:spacing w:before="0" w:beforeAutospacing="0" w:after="0" w:afterAutospacing="0"/>
              <w:outlineLvl w:val="0"/>
            </w:pPr>
            <w:r w:rsidRPr="004F0704">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AEA74" w14:textId="77777777" w:rsidR="007226B7" w:rsidRPr="004F0704" w:rsidRDefault="007226B7" w:rsidP="000E40FD">
            <w:pPr>
              <w:pStyle w:val="NormalWeb"/>
              <w:spacing w:before="0" w:beforeAutospacing="0" w:after="0" w:afterAutospacing="0"/>
              <w:outlineLvl w:val="0"/>
            </w:pPr>
            <w:r w:rsidRPr="004F0704">
              <w:t>Institution</w:t>
            </w:r>
          </w:p>
        </w:tc>
      </w:tr>
      <w:tr w:rsidR="007226B7" w:rsidRPr="004F0704" w14:paraId="3252D591"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96200" w14:textId="77777777" w:rsidR="007226B7" w:rsidRPr="004F0704" w:rsidRDefault="007226B7" w:rsidP="000E40FD">
            <w:pPr>
              <w:tabs>
                <w:tab w:val="left" w:pos="3214"/>
              </w:tabs>
              <w:outlineLvl w:val="0"/>
            </w:pP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16D78" w14:textId="77777777" w:rsidR="007226B7" w:rsidRPr="004F0704" w:rsidRDefault="007226B7" w:rsidP="000E40FD">
            <w:pPr>
              <w:pStyle w:val="NormalWeb"/>
              <w:spacing w:before="0" w:beforeAutospacing="0" w:after="0" w:afterAutospacing="0"/>
              <w:outlineLvl w:val="0"/>
            </w:pP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917BC5" w14:textId="77777777" w:rsidR="007226B7" w:rsidRPr="004F0704" w:rsidRDefault="007226B7" w:rsidP="000E40FD">
            <w:pPr>
              <w:pStyle w:val="NormalWeb"/>
              <w:spacing w:before="0" w:beforeAutospacing="0" w:after="0" w:afterAutospacing="0"/>
              <w:outlineLvl w:val="0"/>
            </w:pP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612FB" w14:textId="77777777" w:rsidR="007226B7" w:rsidRPr="004F0704" w:rsidRDefault="007226B7" w:rsidP="000E40FD">
            <w:pPr>
              <w:pStyle w:val="NormalWeb"/>
              <w:spacing w:before="0" w:beforeAutospacing="0" w:after="0" w:afterAutospacing="0"/>
              <w:outlineLvl w:val="0"/>
            </w:pPr>
          </w:p>
        </w:tc>
      </w:tr>
      <w:tr w:rsidR="007226B7" w:rsidRPr="004F0704" w14:paraId="0DDCE814"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D7DFDD" w14:textId="77777777" w:rsidR="007226B7" w:rsidRPr="004F0704" w:rsidRDefault="007226B7" w:rsidP="000E40FD">
            <w:pPr>
              <w:pStyle w:val="CommentText"/>
              <w:tabs>
                <w:tab w:val="left" w:pos="3214"/>
              </w:tabs>
              <w:outlineLvl w:val="0"/>
              <w:rPr>
                <w:sz w:val="24"/>
                <w:szCs w:val="24"/>
              </w:rPr>
            </w:pP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B3F701" w14:textId="77777777" w:rsidR="007226B7" w:rsidRPr="004F0704" w:rsidRDefault="007226B7" w:rsidP="000E40FD">
            <w:pPr>
              <w:pStyle w:val="NormalWeb"/>
              <w:spacing w:before="0" w:beforeAutospacing="0" w:after="0" w:afterAutospacing="0"/>
              <w:outlineLvl w:val="0"/>
            </w:pP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7B369" w14:textId="77777777" w:rsidR="007226B7" w:rsidRPr="004F0704" w:rsidRDefault="007226B7" w:rsidP="000E40FD">
            <w:pPr>
              <w:pStyle w:val="NormalWeb"/>
              <w:spacing w:before="0" w:beforeAutospacing="0" w:after="0" w:afterAutospacing="0"/>
              <w:outlineLvl w:val="0"/>
            </w:pP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4A9904" w14:textId="77777777" w:rsidR="007226B7" w:rsidRPr="004F0704" w:rsidRDefault="007226B7" w:rsidP="000E40FD">
            <w:pPr>
              <w:pStyle w:val="NormalWeb"/>
              <w:spacing w:before="0" w:beforeAutospacing="0" w:after="0" w:afterAutospacing="0"/>
              <w:outlineLvl w:val="0"/>
            </w:pPr>
          </w:p>
        </w:tc>
      </w:tr>
      <w:tr w:rsidR="007226B7" w:rsidRPr="004F0704" w14:paraId="542E91C6" w14:textId="77777777" w:rsidTr="000E40FD">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BFEE87" w14:textId="77777777" w:rsidR="007226B7" w:rsidRPr="004F0704" w:rsidRDefault="007226B7" w:rsidP="000E40FD">
            <w:pPr>
              <w:pStyle w:val="NormalWeb"/>
              <w:spacing w:before="0" w:beforeAutospacing="0" w:after="0" w:afterAutospacing="0"/>
              <w:outlineLvl w:val="0"/>
            </w:pPr>
            <w:r w:rsidRPr="004F0704">
              <w:rPr>
                <w:u w:val="single"/>
              </w:rPr>
              <w:t>Current</w:t>
            </w:r>
          </w:p>
        </w:tc>
      </w:tr>
      <w:tr w:rsidR="007226B7" w:rsidRPr="004F0704" w14:paraId="4D7042DD"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B45F4" w14:textId="77777777" w:rsidR="007226B7" w:rsidRPr="004F0704" w:rsidRDefault="007226B7" w:rsidP="000E40FD">
            <w:pPr>
              <w:tabs>
                <w:tab w:val="left" w:pos="3214"/>
              </w:tabs>
              <w:ind w:left="2"/>
              <w:outlineLvl w:val="0"/>
            </w:pPr>
            <w:r w:rsidRPr="004F0704">
              <w:t>Year(s)</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D76021" w14:textId="77777777" w:rsidR="007226B7" w:rsidRPr="004F0704" w:rsidRDefault="007226B7" w:rsidP="000E40FD">
            <w:pPr>
              <w:pStyle w:val="NormalWeb"/>
              <w:spacing w:before="0" w:beforeAutospacing="0" w:after="0" w:afterAutospacing="0"/>
              <w:outlineLvl w:val="0"/>
            </w:pPr>
            <w:r w:rsidRPr="004F0704">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8FBE90" w14:textId="77777777" w:rsidR="007226B7" w:rsidRPr="004F0704" w:rsidRDefault="007226B7" w:rsidP="000E40FD">
            <w:pPr>
              <w:pStyle w:val="NormalWeb"/>
              <w:spacing w:before="0" w:beforeAutospacing="0" w:after="0" w:afterAutospacing="0"/>
              <w:outlineLvl w:val="0"/>
            </w:pPr>
            <w:r w:rsidRPr="004F0704">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E556E" w14:textId="77777777" w:rsidR="007226B7" w:rsidRPr="004F0704" w:rsidRDefault="007226B7" w:rsidP="000E40FD">
            <w:pPr>
              <w:pStyle w:val="NormalWeb"/>
              <w:spacing w:before="0" w:beforeAutospacing="0" w:after="0" w:afterAutospacing="0"/>
              <w:outlineLvl w:val="0"/>
            </w:pPr>
            <w:r w:rsidRPr="004F0704">
              <w:t>Institution</w:t>
            </w:r>
          </w:p>
        </w:tc>
      </w:tr>
      <w:tr w:rsidR="007226B7" w:rsidRPr="004F0704" w14:paraId="4B2350BA"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C1F352" w14:textId="77777777" w:rsidR="007226B7" w:rsidRPr="004F0704" w:rsidRDefault="007226B7" w:rsidP="000E40FD">
            <w:pPr>
              <w:tabs>
                <w:tab w:val="left" w:pos="3214"/>
              </w:tabs>
              <w:ind w:left="2"/>
              <w:outlineLvl w:val="0"/>
            </w:pPr>
            <w:r w:rsidRPr="004F0704">
              <w:t>2018–</w:t>
            </w:r>
            <w:r>
              <w:t>p</w:t>
            </w:r>
            <w:r w:rsidRPr="004F0704">
              <w:t>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A0853A" w14:textId="77777777" w:rsidR="007226B7" w:rsidRPr="004F0704" w:rsidRDefault="007226B7" w:rsidP="000E40FD">
            <w:pPr>
              <w:pStyle w:val="NormalWeb"/>
              <w:spacing w:before="0" w:beforeAutospacing="0" w:after="0" w:afterAutospacing="0"/>
              <w:outlineLvl w:val="0"/>
            </w:pPr>
            <w:r w:rsidRPr="004F0704">
              <w:t>Staff Pathologist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3E63F" w14:textId="77777777" w:rsidR="007226B7" w:rsidRPr="004F0704" w:rsidRDefault="007226B7" w:rsidP="000E40FD">
            <w:pPr>
              <w:pStyle w:val="NormalWeb"/>
              <w:spacing w:before="0" w:beforeAutospacing="0" w:after="0" w:afterAutospacing="0"/>
              <w:outlineLvl w:val="0"/>
            </w:pPr>
            <w:r w:rsidRPr="004F0704">
              <w:t>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4F979" w14:textId="758ABF05" w:rsidR="007226B7" w:rsidRPr="004F0704" w:rsidRDefault="007226B7" w:rsidP="000E40FD">
            <w:pPr>
              <w:pStyle w:val="NormalWeb"/>
              <w:spacing w:before="0" w:beforeAutospacing="0" w:after="0" w:afterAutospacing="0"/>
              <w:outlineLvl w:val="0"/>
            </w:pPr>
            <w:r w:rsidRPr="004F0704">
              <w:t>Parkland Health &amp; Hospital System</w:t>
            </w:r>
            <w:r w:rsidR="00CA1592">
              <w:t xml:space="preserve">, </w:t>
            </w:r>
            <w:r w:rsidR="00CA1592" w:rsidRPr="00CA1592">
              <w:t>Dallas, Texas</w:t>
            </w:r>
          </w:p>
        </w:tc>
      </w:tr>
      <w:tr w:rsidR="007226B7" w:rsidRPr="004F0704" w14:paraId="5FB155E8"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CCB22" w14:textId="77777777" w:rsidR="007226B7" w:rsidRPr="004F0704" w:rsidRDefault="007226B7" w:rsidP="000E40FD">
            <w:pPr>
              <w:tabs>
                <w:tab w:val="left" w:pos="3214"/>
              </w:tabs>
              <w:ind w:left="2"/>
              <w:outlineLvl w:val="0"/>
            </w:pPr>
            <w:r w:rsidRPr="004F0704">
              <w:t>2018–</w:t>
            </w:r>
            <w:r>
              <w:t>p</w:t>
            </w:r>
            <w:r w:rsidRPr="004F0704">
              <w:t>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69AFD8" w14:textId="77777777" w:rsidR="007226B7" w:rsidRPr="004F0704" w:rsidRDefault="007226B7" w:rsidP="000E40FD">
            <w:pPr>
              <w:pStyle w:val="NormalWeb"/>
              <w:spacing w:before="0" w:beforeAutospacing="0" w:after="0" w:afterAutospacing="0"/>
              <w:outlineLvl w:val="0"/>
            </w:pPr>
            <w:r w:rsidRPr="004F0704">
              <w:t>Staff Pathologist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8BB8CE" w14:textId="77777777" w:rsidR="007226B7" w:rsidRPr="004F0704" w:rsidRDefault="007226B7" w:rsidP="000E40FD">
            <w:pPr>
              <w:pStyle w:val="NormalWeb"/>
              <w:spacing w:before="0" w:beforeAutospacing="0" w:after="0" w:afterAutospacing="0"/>
              <w:outlineLvl w:val="0"/>
            </w:pPr>
            <w:r w:rsidRPr="004F0704">
              <w:t>Pathology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D6751" w14:textId="79424189" w:rsidR="007226B7" w:rsidRPr="004F0704" w:rsidRDefault="007226B7" w:rsidP="000E40FD">
            <w:pPr>
              <w:pStyle w:val="NormalWeb"/>
              <w:spacing w:before="0" w:beforeAutospacing="0" w:after="0" w:afterAutospacing="0"/>
              <w:outlineLvl w:val="0"/>
            </w:pPr>
            <w:r w:rsidRPr="004F0704">
              <w:t>UT Southwestern Medical Center Associated Hospitals</w:t>
            </w:r>
            <w:r w:rsidR="00CA1592">
              <w:t xml:space="preserve">, </w:t>
            </w:r>
            <w:r w:rsidR="00CA1592" w:rsidRPr="00CA1592">
              <w:t>Dallas, Texas</w:t>
            </w:r>
          </w:p>
        </w:tc>
      </w:tr>
      <w:tr w:rsidR="007226B7" w:rsidRPr="004F0704" w14:paraId="0867AA2A" w14:textId="77777777" w:rsidTr="000E40FD">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39A110" w14:textId="77777777" w:rsidR="007226B7" w:rsidRPr="004F0704" w:rsidRDefault="007226B7" w:rsidP="000E40FD">
            <w:pPr>
              <w:tabs>
                <w:tab w:val="left" w:pos="3214"/>
              </w:tabs>
              <w:ind w:left="2"/>
              <w:outlineLvl w:val="0"/>
            </w:pP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E4BF5A" w14:textId="77777777" w:rsidR="007226B7" w:rsidRPr="004F0704" w:rsidRDefault="007226B7" w:rsidP="000E40FD">
            <w:pPr>
              <w:pStyle w:val="NormalWeb"/>
              <w:spacing w:before="0" w:beforeAutospacing="0" w:after="0" w:afterAutospacing="0"/>
              <w:outlineLvl w:val="0"/>
            </w:pP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8D9FB0" w14:textId="77777777" w:rsidR="007226B7" w:rsidRPr="004F0704" w:rsidRDefault="007226B7" w:rsidP="000E40FD">
            <w:pPr>
              <w:pStyle w:val="NormalWeb"/>
              <w:spacing w:before="0" w:beforeAutospacing="0" w:after="0" w:afterAutospacing="0"/>
              <w:outlineLvl w:val="0"/>
            </w:pP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3DB0F" w14:textId="77777777" w:rsidR="007226B7" w:rsidRPr="004F0704" w:rsidRDefault="007226B7" w:rsidP="000E40FD">
            <w:pPr>
              <w:pStyle w:val="NormalWeb"/>
              <w:spacing w:before="0" w:beforeAutospacing="0" w:after="0" w:afterAutospacing="0"/>
              <w:outlineLvl w:val="0"/>
            </w:pPr>
          </w:p>
        </w:tc>
      </w:tr>
    </w:tbl>
    <w:p w14:paraId="7AF97920" w14:textId="77777777" w:rsidR="00D52FC8" w:rsidRDefault="00D52FC8" w:rsidP="00B4095F"/>
    <w:p w14:paraId="4FA8B1B1" w14:textId="77777777" w:rsidR="00B4095F" w:rsidRDefault="00B4095F" w:rsidP="00B4095F">
      <w:r w:rsidRPr="00B4095F">
        <w:rPr>
          <w:b/>
          <w:bCs/>
          <w:u w:val="single"/>
        </w:rPr>
        <w:t>Other Professional Positions</w:t>
      </w:r>
      <w:r w:rsidRPr="002E0E97">
        <w:t xml:space="preserve"> </w:t>
      </w:r>
      <w:r w:rsidRPr="00E665D0">
        <w:t>[</w:t>
      </w:r>
      <w:r w:rsidRPr="00E665D0">
        <w:rPr>
          <w:i/>
          <w:iCs/>
        </w:rPr>
        <w:t>Industry, foundation, private practice</w:t>
      </w:r>
      <w:r w:rsidRPr="00E665D0">
        <w:t>]</w:t>
      </w:r>
    </w:p>
    <w:p w14:paraId="15B5B0E4"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E0E97" w14:paraId="543D157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4FC948" w14:textId="77777777" w:rsidR="00CB62DE" w:rsidRPr="002E0E97" w:rsidRDefault="00CB62DE" w:rsidP="00B4095F">
            <w:pPr>
              <w:pStyle w:val="CommentText"/>
              <w:tabs>
                <w:tab w:val="left" w:pos="3214"/>
              </w:tabs>
              <w:outlineLvl w:val="0"/>
              <w:rPr>
                <w:sz w:val="24"/>
                <w:szCs w:val="24"/>
              </w:rPr>
            </w:pPr>
            <w:r w:rsidRPr="002E0E97">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9C0AC" w14:textId="77777777" w:rsidR="00CB62DE" w:rsidRPr="002E0E97" w:rsidRDefault="00CB62DE" w:rsidP="00B4095F">
            <w:pPr>
              <w:pStyle w:val="NormalWeb"/>
              <w:spacing w:before="0" w:beforeAutospacing="0" w:after="0" w:afterAutospacing="0"/>
              <w:outlineLvl w:val="0"/>
            </w:pPr>
            <w:r w:rsidRPr="002E0E97">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916784" w14:textId="77777777" w:rsidR="00CB62DE" w:rsidRPr="002E0E97" w:rsidRDefault="00CB62DE" w:rsidP="00B4095F">
            <w:pPr>
              <w:pStyle w:val="NormalWeb"/>
              <w:spacing w:before="0" w:beforeAutospacing="0" w:after="0" w:afterAutospacing="0"/>
              <w:outlineLvl w:val="0"/>
            </w:pPr>
            <w:r w:rsidRPr="002E0E97">
              <w:t>Institution</w:t>
            </w:r>
          </w:p>
        </w:tc>
      </w:tr>
      <w:tr w:rsidR="00CB62DE" w:rsidRPr="002E0E97" w14:paraId="7E13043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E0A6B" w14:textId="77777777" w:rsidR="00CB62DE" w:rsidRPr="002E0E97" w:rsidRDefault="00CB62DE" w:rsidP="00B4095F">
            <w:pPr>
              <w:pStyle w:val="CommentText"/>
              <w:tabs>
                <w:tab w:val="left" w:pos="3214"/>
              </w:tabs>
              <w:outlineLvl w:val="0"/>
              <w:rPr>
                <w:sz w:val="24"/>
                <w:szCs w:val="24"/>
              </w:rPr>
            </w:pP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27295" w14:textId="77777777" w:rsidR="00CB62DE" w:rsidRPr="002E0E97" w:rsidRDefault="00CB62DE" w:rsidP="00B4095F">
            <w:pPr>
              <w:pStyle w:val="BlockText"/>
              <w:ind w:left="12" w:right="-2"/>
            </w:pP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426B16" w14:textId="77777777" w:rsidR="00DC38B5" w:rsidRPr="002E0E97" w:rsidRDefault="00DC38B5" w:rsidP="00B4095F">
            <w:pPr>
              <w:pStyle w:val="NormalWeb"/>
              <w:spacing w:before="0" w:beforeAutospacing="0" w:after="0" w:afterAutospacing="0"/>
              <w:outlineLvl w:val="0"/>
            </w:pPr>
          </w:p>
        </w:tc>
      </w:tr>
      <w:tr w:rsidR="00DC38B5" w:rsidRPr="002E0E97" w14:paraId="59730C6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63216" w14:textId="77777777" w:rsidR="00DC38B5" w:rsidRPr="002E0E97" w:rsidRDefault="00DC38B5" w:rsidP="00B4095F">
            <w:pPr>
              <w:pStyle w:val="CommentText"/>
              <w:tabs>
                <w:tab w:val="left" w:pos="3214"/>
              </w:tabs>
              <w:outlineLvl w:val="0"/>
              <w:rPr>
                <w:sz w:val="24"/>
                <w:szCs w:val="24"/>
              </w:rPr>
            </w:pP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C4A23" w14:textId="77777777" w:rsidR="00DC38B5" w:rsidRPr="002E0E97" w:rsidRDefault="00DC38B5" w:rsidP="00B4095F">
            <w:pPr>
              <w:pStyle w:val="BlockText"/>
              <w:ind w:left="12" w:right="-2"/>
            </w:pP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84F9E2" w14:textId="77777777" w:rsidR="00DC38B5" w:rsidRPr="002E0E97" w:rsidRDefault="00DC38B5" w:rsidP="00B4095F">
            <w:pPr>
              <w:pStyle w:val="NormalWeb"/>
              <w:spacing w:before="0" w:beforeAutospacing="0" w:after="0" w:afterAutospacing="0"/>
              <w:outlineLvl w:val="0"/>
            </w:pPr>
          </w:p>
        </w:tc>
      </w:tr>
    </w:tbl>
    <w:p w14:paraId="2DB0635A" w14:textId="081E943E" w:rsidR="00D52FC8" w:rsidRDefault="00D52FC8" w:rsidP="00B4095F"/>
    <w:p w14:paraId="6F40A0F7" w14:textId="77777777" w:rsidR="00D42B32" w:rsidRPr="00B4095F" w:rsidRDefault="00D42B32" w:rsidP="00D42B32">
      <w:pPr>
        <w:pStyle w:val="NormalWeb"/>
        <w:spacing w:before="0" w:beforeAutospacing="0" w:after="0" w:afterAutospacing="0"/>
        <w:outlineLvl w:val="0"/>
        <w:rPr>
          <w:b/>
          <w:bCs/>
          <w:u w:val="single"/>
        </w:rPr>
      </w:pPr>
      <w:r w:rsidRPr="00B4095F">
        <w:rPr>
          <w:b/>
          <w:bCs/>
          <w:u w:val="single"/>
        </w:rPr>
        <w:t>Current Licensure and Certification</w:t>
      </w:r>
    </w:p>
    <w:p w14:paraId="1D6C1B8B" w14:textId="77777777" w:rsidR="00D42B32" w:rsidRPr="002E0E97" w:rsidRDefault="00D42B32" w:rsidP="00D42B32">
      <w:pPr>
        <w:pStyle w:val="NormalWeb"/>
        <w:spacing w:before="0" w:beforeAutospacing="0" w:after="0" w:afterAutospacing="0"/>
        <w:outlineLvl w:val="0"/>
        <w:rPr>
          <w:b/>
          <w:bCs/>
        </w:rPr>
      </w:pPr>
    </w:p>
    <w:p w14:paraId="5769680E" w14:textId="77777777" w:rsidR="00D42B32" w:rsidRPr="00CD7F36" w:rsidRDefault="00D42B32" w:rsidP="00D42B32">
      <w:pPr>
        <w:pStyle w:val="NormalWeb"/>
        <w:spacing w:before="0" w:beforeAutospacing="0" w:after="0" w:afterAutospacing="0"/>
        <w:outlineLvl w:val="0"/>
      </w:pPr>
      <w:r w:rsidRPr="00E43744">
        <w:rPr>
          <w:u w:val="single"/>
        </w:rPr>
        <w:t>Licensure</w:t>
      </w:r>
      <w:r w:rsidRPr="00E43744">
        <w:t xml:space="preserve"> </w:t>
      </w:r>
      <w:r w:rsidRPr="00E665D0">
        <w:t>[</w:t>
      </w:r>
      <w:r w:rsidRPr="00E665D0">
        <w:rPr>
          <w:i/>
          <w:iCs/>
        </w:rPr>
        <w:t>Do not include license number</w:t>
      </w:r>
      <w:r w:rsidRPr="00E665D0">
        <w: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820"/>
      </w:tblGrid>
      <w:tr w:rsidR="004502B7" w14:paraId="0B9D73A2" w14:textId="77777777" w:rsidTr="00B7304A">
        <w:tc>
          <w:tcPr>
            <w:tcW w:w="1615" w:type="dxa"/>
          </w:tcPr>
          <w:p w14:paraId="0648820C" w14:textId="258C0255" w:rsidR="004502B7" w:rsidRPr="004502B7" w:rsidRDefault="004502B7" w:rsidP="00D42B32">
            <w:pPr>
              <w:pStyle w:val="NormalWeb"/>
              <w:spacing w:before="0" w:beforeAutospacing="0" w:after="0" w:afterAutospacing="0"/>
              <w:outlineLvl w:val="0"/>
            </w:pPr>
            <w:r>
              <w:t>Year(s)</w:t>
            </w:r>
          </w:p>
        </w:tc>
        <w:tc>
          <w:tcPr>
            <w:tcW w:w="8820" w:type="dxa"/>
          </w:tcPr>
          <w:p w14:paraId="26B1BC9C" w14:textId="7C30F722" w:rsidR="004502B7" w:rsidRPr="004502B7" w:rsidRDefault="004502B7" w:rsidP="00D42B32">
            <w:pPr>
              <w:pStyle w:val="NormalWeb"/>
              <w:spacing w:before="0" w:beforeAutospacing="0" w:after="0" w:afterAutospacing="0"/>
              <w:outlineLvl w:val="0"/>
            </w:pPr>
            <w:r>
              <w:t>State</w:t>
            </w:r>
          </w:p>
        </w:tc>
      </w:tr>
      <w:tr w:rsidR="004502B7" w14:paraId="6431410F" w14:textId="77777777" w:rsidTr="00B7304A">
        <w:trPr>
          <w:trHeight w:val="359"/>
        </w:trPr>
        <w:tc>
          <w:tcPr>
            <w:tcW w:w="1615" w:type="dxa"/>
          </w:tcPr>
          <w:p w14:paraId="3269C1DA" w14:textId="47A4D209" w:rsidR="004502B7" w:rsidRPr="007226B7" w:rsidRDefault="007226B7" w:rsidP="00D42B32">
            <w:pPr>
              <w:pStyle w:val="NormalWeb"/>
              <w:spacing w:before="0" w:beforeAutospacing="0" w:after="0" w:afterAutospacing="0"/>
              <w:outlineLvl w:val="0"/>
            </w:pPr>
            <w:r w:rsidRPr="007226B7">
              <w:t xml:space="preserve">2018-present </w:t>
            </w:r>
          </w:p>
        </w:tc>
        <w:tc>
          <w:tcPr>
            <w:tcW w:w="8820" w:type="dxa"/>
          </w:tcPr>
          <w:p w14:paraId="1E3EA449" w14:textId="0C5DA344" w:rsidR="004502B7" w:rsidRPr="007226B7" w:rsidRDefault="007226B7" w:rsidP="00D42B32">
            <w:pPr>
              <w:pStyle w:val="NormalWeb"/>
              <w:spacing w:before="0" w:beforeAutospacing="0" w:after="0" w:afterAutospacing="0"/>
              <w:outlineLvl w:val="0"/>
            </w:pPr>
            <w:r w:rsidRPr="007226B7">
              <w:t>Texas Medical Board</w:t>
            </w:r>
            <w:r w:rsidR="00DF285A">
              <w:t xml:space="preserve"> (</w:t>
            </w:r>
            <w:r w:rsidR="00DF285A" w:rsidRPr="00DF285A">
              <w:t>R7186</w:t>
            </w:r>
            <w:r w:rsidR="00DF285A">
              <w:t>)</w:t>
            </w:r>
          </w:p>
        </w:tc>
      </w:tr>
      <w:tr w:rsidR="004502B7" w14:paraId="6921741D" w14:textId="77777777" w:rsidTr="00B7304A">
        <w:trPr>
          <w:trHeight w:val="341"/>
        </w:trPr>
        <w:tc>
          <w:tcPr>
            <w:tcW w:w="1615" w:type="dxa"/>
          </w:tcPr>
          <w:p w14:paraId="5099D3A9" w14:textId="77777777" w:rsidR="004502B7" w:rsidRDefault="004502B7" w:rsidP="00D42B32">
            <w:pPr>
              <w:pStyle w:val="NormalWeb"/>
              <w:spacing w:before="0" w:beforeAutospacing="0" w:after="0" w:afterAutospacing="0"/>
              <w:outlineLvl w:val="0"/>
              <w:rPr>
                <w:u w:val="single"/>
              </w:rPr>
            </w:pPr>
          </w:p>
        </w:tc>
        <w:tc>
          <w:tcPr>
            <w:tcW w:w="8820" w:type="dxa"/>
          </w:tcPr>
          <w:p w14:paraId="3859D3DC" w14:textId="77777777" w:rsidR="004502B7" w:rsidRDefault="004502B7" w:rsidP="00D42B32">
            <w:pPr>
              <w:pStyle w:val="NormalWeb"/>
              <w:spacing w:before="0" w:beforeAutospacing="0" w:after="0" w:afterAutospacing="0"/>
              <w:outlineLvl w:val="0"/>
              <w:rPr>
                <w:u w:val="single"/>
              </w:rPr>
            </w:pPr>
          </w:p>
        </w:tc>
      </w:tr>
    </w:tbl>
    <w:p w14:paraId="4612D504" w14:textId="77777777" w:rsidR="002319B2" w:rsidRDefault="002319B2" w:rsidP="00D42B32">
      <w:pPr>
        <w:pStyle w:val="NormalWeb"/>
        <w:spacing w:before="0" w:beforeAutospacing="0" w:after="0" w:afterAutospacing="0"/>
        <w:outlineLvl w:val="0"/>
        <w:rPr>
          <w:u w:val="single"/>
        </w:rPr>
      </w:pPr>
    </w:p>
    <w:p w14:paraId="343CFA73" w14:textId="1396090A" w:rsidR="00D42B32" w:rsidRDefault="00D42B32" w:rsidP="00D42B32">
      <w:pPr>
        <w:pStyle w:val="NormalWeb"/>
        <w:spacing w:before="0" w:beforeAutospacing="0" w:after="0" w:afterAutospacing="0"/>
        <w:outlineLvl w:val="0"/>
      </w:pPr>
      <w:r w:rsidRPr="000426E7">
        <w:rPr>
          <w:b/>
          <w:bCs/>
          <w:u w:val="single"/>
        </w:rPr>
        <w:t>Board and Other Certification</w:t>
      </w:r>
    </w:p>
    <w:p w14:paraId="7DE5764F" w14:textId="77777777" w:rsidR="000426E7" w:rsidRPr="000426E7" w:rsidRDefault="000426E7" w:rsidP="00D42B32">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4502B7" w:rsidRPr="004502B7" w14:paraId="2D9031A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4A8D8" w14:textId="77777777" w:rsidR="004502B7" w:rsidRPr="004502B7" w:rsidRDefault="004502B7" w:rsidP="004502B7">
            <w:r w:rsidRPr="004502B7">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9E50F1" w14:textId="41995782" w:rsidR="004502B7" w:rsidRPr="004502B7" w:rsidRDefault="004502B7" w:rsidP="004502B7">
            <w:r>
              <w:t>Specialty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40BA9" w14:textId="3FE0D541" w:rsidR="004502B7" w:rsidRPr="004502B7" w:rsidRDefault="004502B7" w:rsidP="004502B7">
            <w:r>
              <w:t>Certifying Organization</w:t>
            </w:r>
          </w:p>
        </w:tc>
      </w:tr>
      <w:tr w:rsidR="004502B7" w:rsidRPr="004502B7" w14:paraId="7791223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CC229" w14:textId="3C42E2A3" w:rsidR="004502B7" w:rsidRPr="004502B7" w:rsidRDefault="007226B7" w:rsidP="004502B7">
            <w:r>
              <w:t>2017-present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15C1D" w14:textId="0474E325" w:rsidR="004502B7" w:rsidRPr="004502B7" w:rsidRDefault="007226B7" w:rsidP="004502B7">
            <w:r w:rsidRPr="007226B7">
              <w:t>Anatomical Pathology/Clinical Pathology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778760" w14:textId="05CF6B72" w:rsidR="004502B7" w:rsidRPr="004502B7" w:rsidRDefault="007226B7" w:rsidP="004502B7">
            <w:r w:rsidRPr="007226B7">
              <w:t>American Board of Pathology</w:t>
            </w:r>
          </w:p>
        </w:tc>
      </w:tr>
      <w:tr w:rsidR="004502B7" w:rsidRPr="004502B7" w14:paraId="1692AB6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BC9D1" w14:textId="77777777" w:rsidR="004502B7" w:rsidRPr="004502B7" w:rsidRDefault="004502B7" w:rsidP="004502B7"/>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DA2561" w14:textId="77777777" w:rsidR="004502B7" w:rsidRPr="004502B7" w:rsidRDefault="004502B7" w:rsidP="004502B7"/>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8B488" w14:textId="77777777" w:rsidR="004502B7" w:rsidRPr="004502B7" w:rsidRDefault="004502B7" w:rsidP="004502B7"/>
        </w:tc>
      </w:tr>
    </w:tbl>
    <w:p w14:paraId="0F48E88D" w14:textId="77777777" w:rsidR="002319B2" w:rsidRDefault="002319B2" w:rsidP="00D42B32"/>
    <w:p w14:paraId="22A15D1F" w14:textId="77777777" w:rsidR="00D42B32" w:rsidRPr="00B4095F" w:rsidRDefault="00D42B32" w:rsidP="00D42B32">
      <w:pPr>
        <w:rPr>
          <w:b/>
          <w:bCs/>
          <w:u w:val="single"/>
        </w:rPr>
      </w:pPr>
      <w:r w:rsidRPr="00B4095F">
        <w:rPr>
          <w:b/>
          <w:bCs/>
          <w:u w:val="single"/>
        </w:rPr>
        <w:t>Honors and Awards</w:t>
      </w:r>
    </w:p>
    <w:tbl>
      <w:tblPr>
        <w:tblW w:w="10445" w:type="dxa"/>
        <w:tblLook w:val="00A0" w:firstRow="1" w:lastRow="0" w:firstColumn="1" w:lastColumn="0" w:noHBand="0" w:noVBand="0"/>
      </w:tblPr>
      <w:tblGrid>
        <w:gridCol w:w="1668"/>
        <w:gridCol w:w="2677"/>
        <w:gridCol w:w="6100"/>
      </w:tblGrid>
      <w:tr w:rsidR="007226B7" w:rsidRPr="004F0704" w14:paraId="6D24FA3D" w14:textId="77777777" w:rsidTr="000E40FD">
        <w:trPr>
          <w:trHeight w:val="308"/>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11C3B" w14:textId="77777777" w:rsidR="007226B7" w:rsidRPr="004F0704" w:rsidRDefault="007226B7" w:rsidP="000E40FD">
            <w:pPr>
              <w:pStyle w:val="CommentText"/>
              <w:tabs>
                <w:tab w:val="left" w:pos="3214"/>
              </w:tabs>
              <w:outlineLvl w:val="0"/>
              <w:rPr>
                <w:sz w:val="24"/>
                <w:szCs w:val="24"/>
              </w:rPr>
            </w:pPr>
            <w:r w:rsidRPr="004F0704">
              <w:rPr>
                <w:sz w:val="24"/>
                <w:szCs w:val="24"/>
              </w:rPr>
              <w:t>Year</w:t>
            </w:r>
          </w:p>
        </w:tc>
        <w:tc>
          <w:tcPr>
            <w:tcW w:w="26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4F7B8" w14:textId="77777777" w:rsidR="007226B7" w:rsidRPr="004F0704" w:rsidRDefault="007226B7" w:rsidP="000E40FD">
            <w:pPr>
              <w:pStyle w:val="NormalWeb"/>
              <w:spacing w:before="0" w:beforeAutospacing="0" w:after="0" w:afterAutospacing="0"/>
              <w:outlineLvl w:val="0"/>
            </w:pPr>
            <w:r w:rsidRPr="004F0704">
              <w:t>Name of Honor/Award</w:t>
            </w:r>
          </w:p>
        </w:tc>
        <w:tc>
          <w:tcPr>
            <w:tcW w:w="6100" w:type="dxa"/>
            <w:tcBorders>
              <w:top w:val="single" w:sz="2" w:space="0" w:color="999999"/>
              <w:left w:val="single" w:sz="2" w:space="0" w:color="999999"/>
              <w:bottom w:val="single" w:sz="2" w:space="0" w:color="999999"/>
              <w:right w:val="single" w:sz="2" w:space="0" w:color="999999"/>
            </w:tcBorders>
          </w:tcPr>
          <w:p w14:paraId="13B04A74" w14:textId="77777777" w:rsidR="007226B7" w:rsidRPr="004F0704" w:rsidRDefault="007226B7" w:rsidP="000E40FD">
            <w:pPr>
              <w:pStyle w:val="NormalWeb"/>
              <w:spacing w:before="0" w:beforeAutospacing="0" w:after="0" w:afterAutospacing="0"/>
              <w:outlineLvl w:val="0"/>
            </w:pPr>
            <w:r w:rsidRPr="004F0704">
              <w:t>Awarding Organization</w:t>
            </w:r>
          </w:p>
        </w:tc>
      </w:tr>
      <w:tr w:rsidR="007226B7" w:rsidRPr="004F0704" w14:paraId="0426E480"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A0D58B" w14:textId="77777777" w:rsidR="007226B7" w:rsidRPr="004F0704" w:rsidRDefault="007226B7" w:rsidP="000E40FD">
            <w:pPr>
              <w:pStyle w:val="CommentText"/>
              <w:tabs>
                <w:tab w:val="left" w:pos="3214"/>
              </w:tabs>
              <w:outlineLvl w:val="0"/>
              <w:rPr>
                <w:sz w:val="24"/>
                <w:szCs w:val="24"/>
              </w:rPr>
            </w:pPr>
            <w:r w:rsidRPr="004F0704">
              <w:rPr>
                <w:sz w:val="24"/>
                <w:szCs w:val="24"/>
              </w:rPr>
              <w:lastRenderedPageBreak/>
              <w:t>2018</w:t>
            </w:r>
          </w:p>
        </w:tc>
        <w:tc>
          <w:tcPr>
            <w:tcW w:w="26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D182D" w14:textId="77777777" w:rsidR="007226B7" w:rsidRPr="004F0704" w:rsidRDefault="007226B7" w:rsidP="000E40FD">
            <w:pPr>
              <w:pStyle w:val="NormalWeb"/>
              <w:spacing w:before="0" w:beforeAutospacing="0" w:after="0" w:afterAutospacing="0"/>
              <w:outlineLvl w:val="0"/>
            </w:pPr>
            <w:r w:rsidRPr="004F0704">
              <w:t>Janet Caldwell Award</w:t>
            </w:r>
          </w:p>
        </w:tc>
        <w:tc>
          <w:tcPr>
            <w:tcW w:w="6100" w:type="dxa"/>
            <w:tcBorders>
              <w:top w:val="single" w:sz="2" w:space="0" w:color="999999"/>
              <w:left w:val="single" w:sz="2" w:space="0" w:color="999999"/>
              <w:bottom w:val="single" w:sz="2" w:space="0" w:color="999999"/>
              <w:right w:val="single" w:sz="2" w:space="0" w:color="999999"/>
            </w:tcBorders>
          </w:tcPr>
          <w:p w14:paraId="4C0558A7" w14:textId="77777777" w:rsidR="007226B7" w:rsidRPr="004F0704" w:rsidRDefault="007226B7" w:rsidP="000E40FD">
            <w:pPr>
              <w:pStyle w:val="NormalWeb"/>
              <w:spacing w:before="0" w:beforeAutospacing="0" w:after="0" w:afterAutospacing="0"/>
              <w:outlineLvl w:val="0"/>
            </w:pPr>
            <w:r w:rsidRPr="004F0704">
              <w:t>UT Southwestern Medical Center</w:t>
            </w:r>
          </w:p>
        </w:tc>
      </w:tr>
      <w:tr w:rsidR="007226B7" w:rsidRPr="004F0704" w14:paraId="4AEDF9D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18B034" w14:textId="77777777" w:rsidR="007226B7" w:rsidRPr="004F0704" w:rsidRDefault="007226B7" w:rsidP="000E40FD">
            <w:pPr>
              <w:pStyle w:val="CommentText"/>
              <w:tabs>
                <w:tab w:val="left" w:pos="3214"/>
              </w:tabs>
              <w:outlineLvl w:val="0"/>
              <w:rPr>
                <w:sz w:val="24"/>
                <w:szCs w:val="24"/>
              </w:rPr>
            </w:pPr>
            <w:r w:rsidRPr="004F0704">
              <w:rPr>
                <w:sz w:val="24"/>
                <w:szCs w:val="24"/>
              </w:rPr>
              <w:t>2015</w:t>
            </w:r>
          </w:p>
        </w:tc>
        <w:tc>
          <w:tcPr>
            <w:tcW w:w="26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2CB373" w14:textId="77777777" w:rsidR="007226B7" w:rsidRPr="004F0704" w:rsidRDefault="007226B7" w:rsidP="000E40FD">
            <w:pPr>
              <w:pStyle w:val="NormalWeb"/>
              <w:spacing w:before="0" w:beforeAutospacing="0" w:after="0" w:afterAutospacing="0"/>
              <w:outlineLvl w:val="0"/>
            </w:pPr>
            <w:r w:rsidRPr="004F0704">
              <w:rPr>
                <w:rFonts w:hint="eastAsia"/>
              </w:rPr>
              <w:t>APS-Select</w:t>
            </w:r>
            <w:r w:rsidRPr="004F0704">
              <w:t>:</w:t>
            </w:r>
            <w:r w:rsidRPr="004F0704">
              <w:rPr>
                <w:rFonts w:hint="eastAsia"/>
              </w:rPr>
              <w:t xml:space="preserve"> </w:t>
            </w:r>
            <w:r w:rsidRPr="004F0704">
              <w:t>For distinction in scholarship in the American Journal of Physiology - Heart and Circulatory Physiology for the article</w:t>
            </w:r>
          </w:p>
        </w:tc>
        <w:tc>
          <w:tcPr>
            <w:tcW w:w="6100" w:type="dxa"/>
            <w:tcBorders>
              <w:top w:val="single" w:sz="2" w:space="0" w:color="999999"/>
              <w:left w:val="single" w:sz="2" w:space="0" w:color="999999"/>
              <w:bottom w:val="single" w:sz="2" w:space="0" w:color="999999"/>
              <w:right w:val="single" w:sz="2" w:space="0" w:color="999999"/>
            </w:tcBorders>
          </w:tcPr>
          <w:p w14:paraId="5EED2695" w14:textId="77777777" w:rsidR="007226B7" w:rsidRPr="004F0704" w:rsidRDefault="007226B7" w:rsidP="000E40FD">
            <w:pPr>
              <w:pStyle w:val="NormalWeb"/>
              <w:spacing w:before="0" w:beforeAutospacing="0" w:after="0" w:afterAutospacing="0"/>
              <w:outlineLvl w:val="0"/>
            </w:pPr>
          </w:p>
        </w:tc>
      </w:tr>
      <w:tr w:rsidR="007226B7" w:rsidRPr="004F0704" w14:paraId="0E683DD7"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97AE63" w14:textId="77777777" w:rsidR="007226B7" w:rsidRPr="004F0704" w:rsidRDefault="007226B7" w:rsidP="000E40FD">
            <w:pPr>
              <w:pStyle w:val="CommentText"/>
              <w:tabs>
                <w:tab w:val="left" w:pos="3214"/>
              </w:tabs>
              <w:outlineLvl w:val="0"/>
              <w:rPr>
                <w:sz w:val="24"/>
                <w:szCs w:val="24"/>
              </w:rPr>
            </w:pPr>
            <w:r w:rsidRPr="004F0704">
              <w:rPr>
                <w:sz w:val="24"/>
                <w:szCs w:val="24"/>
              </w:rPr>
              <w:t>2011–2013</w:t>
            </w:r>
          </w:p>
        </w:tc>
        <w:tc>
          <w:tcPr>
            <w:tcW w:w="26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09E5A8" w14:textId="77777777" w:rsidR="007226B7" w:rsidRPr="004F0704" w:rsidRDefault="007226B7" w:rsidP="000E40FD">
            <w:pPr>
              <w:pStyle w:val="NormalWeb"/>
              <w:spacing w:before="0" w:beforeAutospacing="0" w:after="0" w:afterAutospacing="0"/>
              <w:outlineLvl w:val="0"/>
            </w:pPr>
            <w:r w:rsidRPr="004F0704">
              <w:t>Postdoc Fellowship Grant</w:t>
            </w:r>
          </w:p>
        </w:tc>
        <w:tc>
          <w:tcPr>
            <w:tcW w:w="6100" w:type="dxa"/>
            <w:tcBorders>
              <w:top w:val="single" w:sz="2" w:space="0" w:color="999999"/>
              <w:left w:val="single" w:sz="2" w:space="0" w:color="999999"/>
              <w:bottom w:val="single" w:sz="2" w:space="0" w:color="999999"/>
              <w:right w:val="single" w:sz="2" w:space="0" w:color="999999"/>
            </w:tcBorders>
          </w:tcPr>
          <w:p w14:paraId="2ABC21C5" w14:textId="77777777" w:rsidR="007226B7" w:rsidRPr="004F0704" w:rsidRDefault="007226B7" w:rsidP="000E40FD">
            <w:pPr>
              <w:pStyle w:val="NormalWeb"/>
              <w:spacing w:before="0" w:beforeAutospacing="0" w:after="0" w:afterAutospacing="0"/>
              <w:outlineLvl w:val="0"/>
            </w:pPr>
            <w:r w:rsidRPr="004F0704">
              <w:t>American Heart Association</w:t>
            </w:r>
          </w:p>
        </w:tc>
      </w:tr>
      <w:tr w:rsidR="007226B7" w:rsidRPr="004F0704" w14:paraId="515E590E"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190838" w14:textId="77777777" w:rsidR="007226B7" w:rsidRPr="004F0704" w:rsidRDefault="007226B7" w:rsidP="000E40FD">
            <w:pPr>
              <w:pStyle w:val="CommentText"/>
              <w:tabs>
                <w:tab w:val="left" w:pos="3214"/>
              </w:tabs>
              <w:outlineLvl w:val="0"/>
              <w:rPr>
                <w:sz w:val="24"/>
                <w:szCs w:val="24"/>
              </w:rPr>
            </w:pPr>
            <w:r w:rsidRPr="004F0704">
              <w:rPr>
                <w:sz w:val="24"/>
                <w:szCs w:val="24"/>
              </w:rPr>
              <w:t>2011</w:t>
            </w:r>
          </w:p>
        </w:tc>
        <w:tc>
          <w:tcPr>
            <w:tcW w:w="26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5D1F23" w14:textId="77777777" w:rsidR="007226B7" w:rsidRPr="004F0704" w:rsidRDefault="007226B7" w:rsidP="000E40FD">
            <w:pPr>
              <w:pStyle w:val="NormalWeb"/>
              <w:spacing w:before="0" w:beforeAutospacing="0" w:after="0" w:afterAutospacing="0"/>
              <w:outlineLvl w:val="0"/>
            </w:pPr>
            <w:r w:rsidRPr="004F0704">
              <w:t>New Investigator Travel Award</w:t>
            </w:r>
          </w:p>
        </w:tc>
        <w:tc>
          <w:tcPr>
            <w:tcW w:w="6100" w:type="dxa"/>
            <w:tcBorders>
              <w:top w:val="single" w:sz="2" w:space="0" w:color="999999"/>
              <w:left w:val="single" w:sz="2" w:space="0" w:color="999999"/>
              <w:bottom w:val="single" w:sz="2" w:space="0" w:color="999999"/>
              <w:right w:val="single" w:sz="2" w:space="0" w:color="999999"/>
            </w:tcBorders>
          </w:tcPr>
          <w:p w14:paraId="6E8076E6" w14:textId="77777777" w:rsidR="007226B7" w:rsidRPr="004F0704" w:rsidRDefault="007226B7" w:rsidP="000E40FD">
            <w:pPr>
              <w:pStyle w:val="NormalWeb"/>
              <w:spacing w:before="0" w:beforeAutospacing="0" w:after="0" w:afterAutospacing="0"/>
              <w:outlineLvl w:val="0"/>
            </w:pPr>
            <w:r w:rsidRPr="004F0704">
              <w:t>American Heart Association</w:t>
            </w:r>
          </w:p>
        </w:tc>
      </w:tr>
    </w:tbl>
    <w:p w14:paraId="237E28B5" w14:textId="77777777" w:rsidR="00D42B32" w:rsidRDefault="00D42B32" w:rsidP="00D42B32"/>
    <w:p w14:paraId="00D0BDF7" w14:textId="77777777" w:rsidR="00D42B32" w:rsidRDefault="00D42B32" w:rsidP="00B4095F"/>
    <w:p w14:paraId="62E03E8C" w14:textId="1D588693" w:rsidR="00B4095F" w:rsidRDefault="004D190B" w:rsidP="00B4095F">
      <w:r>
        <w:rPr>
          <w:b/>
          <w:bCs/>
          <w:u w:val="single"/>
        </w:rPr>
        <w:t>Major Administrative/</w:t>
      </w:r>
      <w:r w:rsidR="00B4095F" w:rsidRPr="00B4095F">
        <w:rPr>
          <w:b/>
          <w:bCs/>
          <w:u w:val="single"/>
        </w:rPr>
        <w:t>Leadership Positions</w:t>
      </w:r>
      <w:r w:rsidR="00B4095F" w:rsidRPr="002E0E97">
        <w:rPr>
          <w:b/>
          <w:bCs/>
        </w:rPr>
        <w:t xml:space="preserve"> </w:t>
      </w:r>
    </w:p>
    <w:p w14:paraId="4FCC6C4E"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2E0E97" w14:paraId="0C2E138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3D84E" w14:textId="77777777" w:rsidR="004E25D3" w:rsidRPr="004E25D3" w:rsidRDefault="004E25D3" w:rsidP="00B4095F">
            <w:pPr>
              <w:pStyle w:val="NormalWeb"/>
              <w:spacing w:before="0" w:beforeAutospacing="0" w:after="0" w:afterAutospacing="0"/>
              <w:outlineLvl w:val="0"/>
            </w:pPr>
            <w:r w:rsidRPr="004E25D3">
              <w:t>Year(s)</w:t>
            </w:r>
          </w:p>
        </w:tc>
        <w:tc>
          <w:tcPr>
            <w:tcW w:w="4327" w:type="dxa"/>
            <w:tcBorders>
              <w:top w:val="single" w:sz="2" w:space="0" w:color="999999"/>
              <w:left w:val="single" w:sz="2" w:space="0" w:color="999999"/>
              <w:bottom w:val="single" w:sz="2" w:space="0" w:color="999999"/>
              <w:right w:val="single" w:sz="2" w:space="0" w:color="999999"/>
            </w:tcBorders>
          </w:tcPr>
          <w:p w14:paraId="416E1EB9" w14:textId="77777777" w:rsidR="004E25D3" w:rsidRPr="004E25D3" w:rsidRDefault="004E25D3" w:rsidP="00B4095F">
            <w:pPr>
              <w:pStyle w:val="NormalWeb"/>
              <w:spacing w:before="0" w:beforeAutospacing="0" w:after="0" w:afterAutospacing="0"/>
              <w:outlineLvl w:val="0"/>
            </w:pPr>
            <w:r w:rsidRPr="004E25D3">
              <w:t>Position Title</w:t>
            </w:r>
          </w:p>
        </w:tc>
        <w:tc>
          <w:tcPr>
            <w:tcW w:w="4445" w:type="dxa"/>
            <w:tcBorders>
              <w:top w:val="single" w:sz="2" w:space="0" w:color="999999"/>
              <w:left w:val="single" w:sz="2" w:space="0" w:color="999999"/>
              <w:bottom w:val="single" w:sz="2" w:space="0" w:color="999999"/>
              <w:right w:val="single" w:sz="2" w:space="0" w:color="999999"/>
            </w:tcBorders>
          </w:tcPr>
          <w:p w14:paraId="389D78BF" w14:textId="77777777" w:rsidR="004E25D3" w:rsidRPr="004E25D3" w:rsidRDefault="004E25D3" w:rsidP="00B4095F">
            <w:pPr>
              <w:pStyle w:val="NormalWeb"/>
              <w:spacing w:before="0" w:beforeAutospacing="0" w:after="0" w:afterAutospacing="0"/>
              <w:outlineLvl w:val="0"/>
            </w:pPr>
            <w:r w:rsidRPr="004E25D3">
              <w:t>Institution</w:t>
            </w:r>
          </w:p>
        </w:tc>
      </w:tr>
      <w:tr w:rsidR="00AD06BD" w:rsidRPr="002E0E97" w14:paraId="1C98C97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B0CBBB" w14:textId="73DD3021" w:rsidR="00AD06BD" w:rsidRPr="002E0E97" w:rsidRDefault="006A313F" w:rsidP="00B4095F">
            <w:pPr>
              <w:pStyle w:val="CommentText"/>
              <w:tabs>
                <w:tab w:val="left" w:pos="3214"/>
              </w:tabs>
              <w:outlineLvl w:val="0"/>
              <w:rPr>
                <w:sz w:val="24"/>
                <w:szCs w:val="24"/>
              </w:rPr>
            </w:pPr>
            <w:r>
              <w:rPr>
                <w:sz w:val="24"/>
                <w:szCs w:val="24"/>
              </w:rPr>
              <w:t xml:space="preserve">2018-present </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4B806" w14:textId="775C54E3" w:rsidR="00AD06BD" w:rsidRPr="00EC528A" w:rsidRDefault="006A313F" w:rsidP="00B4095F">
            <w:pPr>
              <w:pStyle w:val="NormalWeb"/>
              <w:spacing w:before="0" w:beforeAutospacing="0" w:after="0" w:afterAutospacing="0"/>
              <w:outlineLvl w:val="0"/>
            </w:pPr>
            <w:r w:rsidRPr="006A313F">
              <w:t>Director of Gynecologic Pathology Residents Rotation</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949804" w14:textId="04792538" w:rsidR="00AD06BD" w:rsidRDefault="006A313F" w:rsidP="00B4095F">
            <w:pPr>
              <w:pStyle w:val="Header"/>
              <w:tabs>
                <w:tab w:val="clear" w:pos="4320"/>
                <w:tab w:val="clear" w:pos="8640"/>
              </w:tabs>
            </w:pPr>
            <w:r w:rsidRPr="006A313F">
              <w:t>UT Southwestern Medical Center</w:t>
            </w:r>
            <w:r w:rsidR="00CA1592">
              <w:t xml:space="preserve">, </w:t>
            </w:r>
            <w:r w:rsidR="00CA1592" w:rsidRPr="00CA1592">
              <w:t>Dallas, Texas</w:t>
            </w:r>
          </w:p>
        </w:tc>
      </w:tr>
      <w:tr w:rsidR="00AD06BD" w:rsidRPr="002E0E97" w14:paraId="6BF65DA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699CD" w14:textId="77777777" w:rsidR="00AD06BD" w:rsidRPr="002E0E97" w:rsidRDefault="00AD06BD" w:rsidP="00B4095F">
            <w:pPr>
              <w:pStyle w:val="CommentText"/>
              <w:tabs>
                <w:tab w:val="left" w:pos="3214"/>
              </w:tabs>
              <w:outlineLvl w:val="0"/>
              <w:rPr>
                <w:sz w:val="24"/>
                <w:szCs w:val="24"/>
              </w:rPr>
            </w:pP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71BB2" w14:textId="77777777" w:rsidR="00AD06BD" w:rsidRPr="00EC528A" w:rsidRDefault="00AD06BD" w:rsidP="00B4095F">
            <w:pPr>
              <w:pStyle w:val="NormalWeb"/>
              <w:spacing w:before="0" w:beforeAutospacing="0" w:after="0" w:afterAutospacing="0"/>
              <w:outlineLvl w:val="0"/>
            </w:pP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E6DC8" w14:textId="77777777" w:rsidR="00AD06BD" w:rsidRDefault="00AD06BD" w:rsidP="00B4095F">
            <w:pPr>
              <w:pStyle w:val="Header"/>
              <w:tabs>
                <w:tab w:val="clear" w:pos="4320"/>
                <w:tab w:val="clear" w:pos="8640"/>
              </w:tabs>
            </w:pPr>
          </w:p>
        </w:tc>
      </w:tr>
    </w:tbl>
    <w:p w14:paraId="1B3222AA" w14:textId="77777777" w:rsidR="00D52FC8" w:rsidRDefault="00D52FC8" w:rsidP="00B4095F"/>
    <w:p w14:paraId="6D688296" w14:textId="50942E34" w:rsidR="00B4095F" w:rsidRDefault="00B4095F" w:rsidP="00B4095F">
      <w:r w:rsidRPr="00B4095F">
        <w:rPr>
          <w:b/>
          <w:bCs/>
          <w:u w:val="single"/>
        </w:rPr>
        <w:t>Committee Service</w:t>
      </w:r>
      <w:r w:rsidRPr="002E0E97">
        <w:rPr>
          <w:b/>
          <w:bCs/>
        </w:rPr>
        <w:t xml:space="preserve"> (</w:t>
      </w:r>
      <w:r w:rsidRPr="00193BBE">
        <w:rPr>
          <w:i/>
          <w:iCs/>
        </w:rPr>
        <w:t xml:space="preserve">Member, unless noted otherwise) </w:t>
      </w:r>
    </w:p>
    <w:p w14:paraId="5D66A27C"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684248" w:rsidRPr="004F0704" w14:paraId="57B6A826"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87A99D" w14:textId="77777777" w:rsidR="00684248" w:rsidRPr="004F0704" w:rsidRDefault="00684248" w:rsidP="000E40FD">
            <w:pPr>
              <w:pStyle w:val="NormalWeb"/>
              <w:spacing w:before="0" w:beforeAutospacing="0" w:after="0" w:afterAutospacing="0"/>
              <w:outlineLvl w:val="0"/>
            </w:pPr>
            <w:r w:rsidRPr="004F0704">
              <w:t>Year(s)</w:t>
            </w:r>
          </w:p>
        </w:tc>
        <w:tc>
          <w:tcPr>
            <w:tcW w:w="4920" w:type="dxa"/>
            <w:tcBorders>
              <w:top w:val="single" w:sz="2" w:space="0" w:color="999999"/>
              <w:left w:val="single" w:sz="2" w:space="0" w:color="999999"/>
              <w:bottom w:val="single" w:sz="2" w:space="0" w:color="999999"/>
              <w:right w:val="single" w:sz="2" w:space="0" w:color="999999"/>
            </w:tcBorders>
          </w:tcPr>
          <w:p w14:paraId="1D8299BE" w14:textId="77777777" w:rsidR="00684248" w:rsidRPr="004F0704" w:rsidRDefault="00684248" w:rsidP="000E40FD">
            <w:pPr>
              <w:pStyle w:val="NormalWeb"/>
              <w:spacing w:before="0" w:beforeAutospacing="0" w:after="0" w:afterAutospacing="0"/>
              <w:outlineLvl w:val="0"/>
            </w:pPr>
            <w:r w:rsidRPr="004F0704">
              <w:t>Name of Committee</w:t>
            </w:r>
          </w:p>
        </w:tc>
        <w:tc>
          <w:tcPr>
            <w:tcW w:w="3852" w:type="dxa"/>
            <w:tcBorders>
              <w:top w:val="single" w:sz="2" w:space="0" w:color="999999"/>
              <w:left w:val="single" w:sz="2" w:space="0" w:color="999999"/>
              <w:bottom w:val="single" w:sz="2" w:space="0" w:color="999999"/>
              <w:right w:val="single" w:sz="2" w:space="0" w:color="999999"/>
            </w:tcBorders>
          </w:tcPr>
          <w:p w14:paraId="3650E038" w14:textId="77777777" w:rsidR="00684248" w:rsidRPr="004F0704" w:rsidRDefault="00684248" w:rsidP="000E40FD">
            <w:pPr>
              <w:pStyle w:val="NormalWeb"/>
              <w:spacing w:before="0" w:beforeAutospacing="0" w:after="0" w:afterAutospacing="0"/>
              <w:outlineLvl w:val="0"/>
            </w:pPr>
            <w:r w:rsidRPr="004F0704">
              <w:t>Institution/Organization</w:t>
            </w:r>
          </w:p>
        </w:tc>
      </w:tr>
      <w:tr w:rsidR="00684248" w:rsidRPr="004F0704" w14:paraId="41A5763C"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5D918C" w14:textId="77777777" w:rsidR="00684248" w:rsidRPr="004F0704" w:rsidRDefault="00684248" w:rsidP="000E40FD">
            <w:pPr>
              <w:pStyle w:val="NormalWeb"/>
              <w:spacing w:before="0" w:beforeAutospacing="0" w:after="0" w:afterAutospacing="0"/>
              <w:outlineLvl w:val="0"/>
            </w:pPr>
            <w:r w:rsidRPr="004F0704">
              <w:rPr>
                <w:u w:val="single"/>
              </w:rPr>
              <w:t>UTSW</w:t>
            </w:r>
          </w:p>
        </w:tc>
      </w:tr>
      <w:tr w:rsidR="00684248" w:rsidRPr="004F0704" w14:paraId="31617F7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B5B57D" w14:textId="661CBE9B" w:rsidR="00684248" w:rsidRPr="004F0704" w:rsidRDefault="006A313F" w:rsidP="000E40FD">
            <w:pPr>
              <w:pStyle w:val="CommentText"/>
              <w:tabs>
                <w:tab w:val="left" w:pos="3214"/>
              </w:tabs>
              <w:outlineLvl w:val="0"/>
              <w:rPr>
                <w:sz w:val="24"/>
                <w:szCs w:val="24"/>
              </w:rPr>
            </w:pPr>
            <w:r>
              <w:rPr>
                <w:sz w:val="24"/>
                <w:szCs w:val="24"/>
              </w:rPr>
              <w:t xml:space="preserve">2018-present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004025" w14:textId="61BD0B09" w:rsidR="00684248" w:rsidRPr="004F0704" w:rsidRDefault="006A313F" w:rsidP="006A313F">
            <w:pPr>
              <w:pStyle w:val="NormalWeb"/>
              <w:outlineLvl w:val="0"/>
            </w:pPr>
            <w:r>
              <w:t>Residency Clinical Competency Committee (CCC)</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9AD13" w14:textId="12106866" w:rsidR="00684248" w:rsidRPr="004F0704" w:rsidRDefault="006A313F" w:rsidP="000E40FD">
            <w:pPr>
              <w:pStyle w:val="NormalWeb"/>
              <w:spacing w:before="0" w:beforeAutospacing="0" w:after="0" w:afterAutospacing="0"/>
              <w:outlineLvl w:val="0"/>
            </w:pPr>
            <w:r w:rsidRPr="006A313F">
              <w:t>UTSW/Department of Pathology</w:t>
            </w:r>
            <w:r w:rsidR="00CA1592">
              <w:t xml:space="preserve">, </w:t>
            </w:r>
            <w:r w:rsidR="00CA1592" w:rsidRPr="00CA1592">
              <w:t>Dallas, Texas</w:t>
            </w:r>
          </w:p>
        </w:tc>
      </w:tr>
      <w:tr w:rsidR="00684248" w:rsidRPr="004F0704" w14:paraId="17E6DE4D"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635EE9" w14:textId="35A3C786" w:rsidR="00684248" w:rsidRPr="004F0704" w:rsidRDefault="006A313F" w:rsidP="000E40FD">
            <w:pPr>
              <w:pStyle w:val="CommentText"/>
              <w:tabs>
                <w:tab w:val="left" w:pos="3214"/>
              </w:tabs>
              <w:outlineLvl w:val="0"/>
              <w:rPr>
                <w:sz w:val="24"/>
                <w:szCs w:val="24"/>
              </w:rPr>
            </w:pPr>
            <w:r>
              <w:rPr>
                <w:sz w:val="24"/>
                <w:szCs w:val="24"/>
              </w:rPr>
              <w:t xml:space="preserve">2018-present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3CB4FB" w14:textId="38DD302E" w:rsidR="00684248" w:rsidRPr="004F0704" w:rsidRDefault="006A313F" w:rsidP="000E40FD">
            <w:r>
              <w:t xml:space="preserve">Gynecological Pathology fellowship </w:t>
            </w:r>
            <w:r w:rsidRPr="006A313F">
              <w:t>Clinical Competency Committee (CCC)</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AF8050E" w14:textId="6A099FCD" w:rsidR="00684248" w:rsidRPr="004F0704" w:rsidRDefault="006A313F" w:rsidP="000E40FD">
            <w:pPr>
              <w:pStyle w:val="NormalWeb"/>
              <w:spacing w:before="0" w:beforeAutospacing="0" w:after="0" w:afterAutospacing="0"/>
              <w:outlineLvl w:val="0"/>
            </w:pPr>
            <w:r w:rsidRPr="006A313F">
              <w:t>UTSW/Department of Pathology</w:t>
            </w:r>
            <w:r w:rsidR="00CA1592">
              <w:t xml:space="preserve">, </w:t>
            </w:r>
            <w:r w:rsidR="00CA1592" w:rsidRPr="00CA1592">
              <w:t>Dallas, Texas</w:t>
            </w:r>
          </w:p>
        </w:tc>
      </w:tr>
      <w:tr w:rsidR="00684248" w:rsidRPr="004F0704" w14:paraId="6851D456"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AFF53" w14:textId="77777777" w:rsidR="00684248" w:rsidRPr="004F0704" w:rsidRDefault="00684248" w:rsidP="000E40FD">
            <w:pPr>
              <w:pStyle w:val="NormalWeb"/>
              <w:spacing w:before="0" w:beforeAutospacing="0" w:after="0" w:afterAutospacing="0"/>
              <w:outlineLvl w:val="0"/>
            </w:pPr>
            <w:r w:rsidRPr="004F0704">
              <w:rPr>
                <w:u w:val="single"/>
              </w:rPr>
              <w:t>Hospital</w:t>
            </w:r>
          </w:p>
        </w:tc>
      </w:tr>
      <w:tr w:rsidR="00684248" w:rsidRPr="004F0704" w14:paraId="2B9C33AB"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4BE87F" w14:textId="77777777" w:rsidR="00684248" w:rsidRPr="004F0704" w:rsidRDefault="00684248" w:rsidP="000E40FD">
            <w:pPr>
              <w:pStyle w:val="CommentText"/>
              <w:tabs>
                <w:tab w:val="left" w:pos="3214"/>
              </w:tabs>
              <w:outlineLvl w:val="0"/>
              <w:rPr>
                <w:sz w:val="24"/>
                <w:szCs w:val="24"/>
              </w:rPr>
            </w:pPr>
            <w:r w:rsidRPr="004F0704">
              <w:rPr>
                <w:sz w:val="24"/>
                <w:szCs w:val="24"/>
              </w:rPr>
              <w:t>2018</w:t>
            </w:r>
            <w:r>
              <w:rPr>
                <w:sz w:val="24"/>
                <w:szCs w:val="24"/>
              </w:rPr>
              <w:t>–</w:t>
            </w:r>
            <w:r w:rsidRPr="004F0704">
              <w:rPr>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31046" w14:textId="77777777" w:rsidR="00684248" w:rsidRPr="004F0704" w:rsidRDefault="00684248" w:rsidP="000E40FD">
            <w:r w:rsidRPr="004F0704">
              <w:t xml:space="preserve">Cancer Committee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13439D9" w14:textId="3FD08C6F" w:rsidR="00684248" w:rsidRPr="004F0704" w:rsidRDefault="00684248" w:rsidP="000E40FD">
            <w:pPr>
              <w:pStyle w:val="NormalWeb"/>
              <w:spacing w:before="0" w:beforeAutospacing="0" w:after="0" w:afterAutospacing="0"/>
              <w:outlineLvl w:val="0"/>
            </w:pPr>
            <w:r w:rsidRPr="004F0704">
              <w:t>Parkland Health &amp; Hospital System</w:t>
            </w:r>
            <w:r w:rsidR="00CA1592">
              <w:t xml:space="preserve">, </w:t>
            </w:r>
            <w:r w:rsidR="00CA1592" w:rsidRPr="00CA1592">
              <w:t>Dallas, Texas</w:t>
            </w:r>
            <w:r w:rsidR="00CA1592">
              <w:t xml:space="preserve"> </w:t>
            </w:r>
          </w:p>
        </w:tc>
      </w:tr>
      <w:tr w:rsidR="00684248" w:rsidRPr="004F0704" w14:paraId="0071CCA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6E7F0" w14:textId="77777777" w:rsidR="00684248" w:rsidRPr="004F0704" w:rsidRDefault="00684248"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C9A3C" w14:textId="77777777" w:rsidR="00684248" w:rsidRPr="004F0704" w:rsidRDefault="00684248" w:rsidP="000E40FD"/>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6A5C48A" w14:textId="77777777" w:rsidR="00684248" w:rsidRPr="004F0704" w:rsidRDefault="00684248" w:rsidP="000E40FD">
            <w:pPr>
              <w:pStyle w:val="NormalWeb"/>
              <w:spacing w:before="0" w:beforeAutospacing="0" w:after="0" w:afterAutospacing="0"/>
              <w:outlineLvl w:val="0"/>
            </w:pPr>
          </w:p>
        </w:tc>
      </w:tr>
      <w:tr w:rsidR="00684248" w:rsidRPr="004F0704" w14:paraId="520535FF"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6144A" w14:textId="77777777" w:rsidR="00684248" w:rsidRPr="004F0704" w:rsidRDefault="00684248" w:rsidP="000E40FD">
            <w:pPr>
              <w:pStyle w:val="NormalWeb"/>
              <w:spacing w:before="0" w:beforeAutospacing="0" w:after="0" w:afterAutospacing="0"/>
              <w:outlineLvl w:val="0"/>
            </w:pPr>
            <w:r w:rsidRPr="004F0704">
              <w:rPr>
                <w:u w:val="single"/>
              </w:rPr>
              <w:t>State/Regional</w:t>
            </w:r>
          </w:p>
        </w:tc>
      </w:tr>
      <w:tr w:rsidR="00684248" w:rsidRPr="004F0704" w14:paraId="5C7E621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5582F" w14:textId="77777777" w:rsidR="00684248" w:rsidRPr="004F0704" w:rsidRDefault="00684248"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44CB74" w14:textId="77777777" w:rsidR="00684248" w:rsidRPr="004F0704" w:rsidRDefault="00684248"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3E0CCF" w14:textId="77777777" w:rsidR="00684248" w:rsidRPr="004F0704" w:rsidRDefault="00684248" w:rsidP="000E40FD">
            <w:pPr>
              <w:pStyle w:val="NormalWeb"/>
              <w:spacing w:before="0" w:beforeAutospacing="0" w:after="0" w:afterAutospacing="0"/>
              <w:outlineLvl w:val="0"/>
            </w:pPr>
          </w:p>
        </w:tc>
      </w:tr>
      <w:tr w:rsidR="00684248" w:rsidRPr="004F0704" w14:paraId="40BF96DA"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55CEC" w14:textId="77777777" w:rsidR="00684248" w:rsidRPr="004F0704" w:rsidRDefault="00684248"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ACAC3" w14:textId="77777777" w:rsidR="00684248" w:rsidRPr="004F0704" w:rsidRDefault="00684248"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516C97" w14:textId="77777777" w:rsidR="00684248" w:rsidRPr="004F0704" w:rsidRDefault="00684248" w:rsidP="000E40FD">
            <w:pPr>
              <w:pStyle w:val="NormalWeb"/>
              <w:spacing w:before="0" w:beforeAutospacing="0" w:after="0" w:afterAutospacing="0"/>
              <w:outlineLvl w:val="0"/>
            </w:pPr>
          </w:p>
        </w:tc>
      </w:tr>
      <w:tr w:rsidR="00684248" w:rsidRPr="004F0704" w14:paraId="6C249D19"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AF34D" w14:textId="77777777" w:rsidR="00684248" w:rsidRPr="004F0704" w:rsidRDefault="00684248" w:rsidP="000E40FD">
            <w:pPr>
              <w:pStyle w:val="NormalWeb"/>
              <w:spacing w:before="0" w:beforeAutospacing="0" w:after="0" w:afterAutospacing="0"/>
              <w:outlineLvl w:val="0"/>
            </w:pPr>
            <w:r w:rsidRPr="004F0704">
              <w:rPr>
                <w:u w:val="single"/>
              </w:rPr>
              <w:t>National/International</w:t>
            </w:r>
          </w:p>
        </w:tc>
      </w:tr>
      <w:tr w:rsidR="00684248" w:rsidRPr="004F0704" w14:paraId="1E49E807"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BB6E6" w14:textId="77777777" w:rsidR="00684248" w:rsidRPr="004F0704" w:rsidRDefault="00684248"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948844" w14:textId="77777777" w:rsidR="00684248" w:rsidRPr="004F0704" w:rsidRDefault="00684248"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3C9C6D" w14:textId="77777777" w:rsidR="00684248" w:rsidRPr="004F0704" w:rsidRDefault="00684248" w:rsidP="000E40FD">
            <w:pPr>
              <w:pStyle w:val="NormalWeb"/>
              <w:spacing w:before="0" w:beforeAutospacing="0" w:after="0" w:afterAutospacing="0"/>
              <w:outlineLvl w:val="0"/>
            </w:pPr>
          </w:p>
        </w:tc>
      </w:tr>
      <w:tr w:rsidR="00684248" w:rsidRPr="004F0704" w14:paraId="1177DB2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713A3" w14:textId="77777777" w:rsidR="00684248" w:rsidRPr="004F0704" w:rsidRDefault="00684248"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90571" w14:textId="77777777" w:rsidR="00684248" w:rsidRPr="004F0704" w:rsidRDefault="00684248"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72A6DA" w14:textId="77777777" w:rsidR="00684248" w:rsidRPr="004F0704" w:rsidRDefault="00684248" w:rsidP="000E40FD">
            <w:pPr>
              <w:pStyle w:val="NormalWeb"/>
              <w:spacing w:before="0" w:beforeAutospacing="0" w:after="0" w:afterAutospacing="0"/>
              <w:outlineLvl w:val="0"/>
            </w:pPr>
          </w:p>
        </w:tc>
      </w:tr>
    </w:tbl>
    <w:p w14:paraId="35B2EC8E" w14:textId="77777777" w:rsidR="00D52FC8" w:rsidRDefault="00D52FC8" w:rsidP="00B4095F"/>
    <w:p w14:paraId="2C29D69C" w14:textId="0CBB1F86" w:rsidR="00B4095F" w:rsidRDefault="00B4095F" w:rsidP="00B4095F">
      <w:r w:rsidRPr="00B4095F">
        <w:rPr>
          <w:b/>
          <w:bCs/>
          <w:u w:val="single"/>
        </w:rPr>
        <w:t>Professional Societies</w:t>
      </w:r>
      <w:r w:rsidRPr="002E0E97">
        <w:t xml:space="preserve"> </w:t>
      </w:r>
    </w:p>
    <w:p w14:paraId="5C1ADC0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684248" w:rsidRPr="004F0704" w14:paraId="0B003D9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8E2E4C" w14:textId="77777777" w:rsidR="00684248" w:rsidRPr="004F0704" w:rsidRDefault="00684248" w:rsidP="000E40FD">
            <w:pPr>
              <w:pStyle w:val="CommentText"/>
              <w:tabs>
                <w:tab w:val="left" w:pos="3214"/>
              </w:tabs>
              <w:outlineLvl w:val="0"/>
              <w:rPr>
                <w:sz w:val="24"/>
                <w:szCs w:val="24"/>
              </w:rPr>
            </w:pPr>
            <w:r w:rsidRPr="004F0704">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2DB9F" w14:textId="77777777" w:rsidR="00684248" w:rsidRPr="004F0704" w:rsidRDefault="00684248" w:rsidP="000E40FD">
            <w:pPr>
              <w:pStyle w:val="NormalWeb"/>
              <w:spacing w:before="0" w:beforeAutospacing="0" w:after="0" w:afterAutospacing="0"/>
              <w:outlineLvl w:val="0"/>
              <w:rPr>
                <w:bCs/>
              </w:rPr>
            </w:pPr>
            <w:r w:rsidRPr="004F0704">
              <w:rPr>
                <w:bCs/>
              </w:rPr>
              <w:t>Society Name, member</w:t>
            </w:r>
          </w:p>
        </w:tc>
      </w:tr>
      <w:tr w:rsidR="00684248" w:rsidRPr="004F0704" w14:paraId="7A6A168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471B67" w14:textId="77777777" w:rsidR="00684248" w:rsidRPr="00BE06E0" w:rsidRDefault="00684248" w:rsidP="000E40FD">
            <w:pPr>
              <w:pStyle w:val="CommentText"/>
              <w:tabs>
                <w:tab w:val="left" w:pos="3214"/>
              </w:tabs>
              <w:outlineLvl w:val="0"/>
              <w:rPr>
                <w:sz w:val="24"/>
                <w:szCs w:val="24"/>
              </w:rPr>
            </w:pPr>
            <w:r w:rsidRPr="00BE06E0">
              <w:rPr>
                <w:sz w:val="24"/>
                <w:szCs w:val="24"/>
              </w:rPr>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F30094" w14:textId="087FF557" w:rsidR="00684248" w:rsidRPr="004F0704" w:rsidRDefault="00684248" w:rsidP="000E40FD">
            <w:pPr>
              <w:ind w:left="1440" w:hanging="1440"/>
              <w:rPr>
                <w:bCs/>
              </w:rPr>
            </w:pPr>
            <w:r w:rsidRPr="004F0704">
              <w:rPr>
                <w:bCs/>
              </w:rPr>
              <w:t>United States and Canadian Academy of Pathology</w:t>
            </w:r>
            <w:r w:rsidR="00CB6805">
              <w:rPr>
                <w:bCs/>
              </w:rPr>
              <w:t xml:space="preserve"> (USCAP)</w:t>
            </w:r>
          </w:p>
        </w:tc>
      </w:tr>
      <w:tr w:rsidR="00CB6805" w:rsidRPr="004F0704" w14:paraId="6CB93AFA"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19A75" w14:textId="194F16DD" w:rsidR="00CB6805" w:rsidRPr="00BE06E0" w:rsidRDefault="007368DB" w:rsidP="000E40FD">
            <w:pPr>
              <w:pStyle w:val="CommentText"/>
              <w:tabs>
                <w:tab w:val="left" w:pos="3214"/>
              </w:tabs>
              <w:outlineLvl w:val="0"/>
              <w:rPr>
                <w:sz w:val="24"/>
                <w:szCs w:val="24"/>
              </w:rPr>
            </w:pPr>
            <w:r>
              <w:rPr>
                <w:sz w:val="24"/>
                <w:szCs w:val="24"/>
              </w:rPr>
              <w:lastRenderedPageBreak/>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F47FB" w14:textId="0F7E3E0A" w:rsidR="00CB6805" w:rsidRPr="004F0704" w:rsidRDefault="00CB6805" w:rsidP="000E40FD">
            <w:pPr>
              <w:ind w:left="1440" w:hanging="1440"/>
              <w:rPr>
                <w:bCs/>
              </w:rPr>
            </w:pPr>
            <w:r>
              <w:rPr>
                <w:bCs/>
              </w:rPr>
              <w:t>American Society for Clinical Pathology (ASCP)</w:t>
            </w:r>
          </w:p>
        </w:tc>
      </w:tr>
      <w:tr w:rsidR="00684248" w:rsidRPr="004F0704" w14:paraId="05D385A2"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E9D65" w14:textId="77777777" w:rsidR="00684248" w:rsidRPr="00BE06E0" w:rsidRDefault="00684248"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1904A2" w14:textId="77777777" w:rsidR="00684248" w:rsidRPr="004F0704" w:rsidRDefault="00684248" w:rsidP="000E40FD">
            <w:pPr>
              <w:ind w:left="1440" w:hanging="1440"/>
              <w:rPr>
                <w:bCs/>
              </w:rPr>
            </w:pPr>
          </w:p>
        </w:tc>
      </w:tr>
      <w:tr w:rsidR="00684248" w:rsidRPr="004F0704" w14:paraId="0271724E"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A55F8" w14:textId="77777777" w:rsidR="00684248" w:rsidRPr="00BE06E0" w:rsidRDefault="00684248"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0D4D2" w14:textId="77777777" w:rsidR="00684248" w:rsidRPr="004F0704" w:rsidRDefault="00684248" w:rsidP="000E40FD">
            <w:pPr>
              <w:ind w:left="1440" w:hanging="1440"/>
            </w:pPr>
            <w:r w:rsidRPr="004F0704">
              <w:t xml:space="preserve">Committees </w:t>
            </w:r>
          </w:p>
        </w:tc>
      </w:tr>
      <w:tr w:rsidR="00684248" w:rsidRPr="004F0704" w14:paraId="3D3CFF6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3AD11C" w14:textId="77777777" w:rsidR="00684248" w:rsidRPr="00BE06E0" w:rsidRDefault="00684248" w:rsidP="000E40FD">
            <w:pPr>
              <w:pStyle w:val="CommentText"/>
              <w:tabs>
                <w:tab w:val="left" w:pos="3214"/>
              </w:tabs>
              <w:outlineLvl w:val="0"/>
              <w:rPr>
                <w:sz w:val="24"/>
                <w:szCs w:val="24"/>
              </w:rPr>
            </w:pPr>
            <w:r w:rsidRPr="00BE06E0">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4F08C" w14:textId="77777777" w:rsidR="00684248" w:rsidRPr="004F0704" w:rsidRDefault="00684248" w:rsidP="000E40FD">
            <w:pPr>
              <w:ind w:left="1440" w:hanging="1440"/>
            </w:pPr>
            <w:r w:rsidRPr="004F0704">
              <w:t>USCAP 2022 Abstract Submission Review Board</w:t>
            </w:r>
          </w:p>
        </w:tc>
      </w:tr>
      <w:tr w:rsidR="00684248" w:rsidRPr="004F0704" w14:paraId="0D68ECB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1E01E1" w14:textId="77777777" w:rsidR="00684248" w:rsidRPr="00BE06E0" w:rsidRDefault="00684248" w:rsidP="000E40FD">
            <w:pPr>
              <w:pStyle w:val="CommentText"/>
              <w:tabs>
                <w:tab w:val="left" w:pos="3214"/>
              </w:tabs>
              <w:outlineLvl w:val="0"/>
              <w:rPr>
                <w:sz w:val="24"/>
                <w:szCs w:val="24"/>
              </w:rPr>
            </w:pPr>
            <w:r w:rsidRPr="00BE06E0">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3B062E" w14:textId="77777777" w:rsidR="00684248" w:rsidRPr="004F0704" w:rsidRDefault="00684248" w:rsidP="000E40FD">
            <w:pPr>
              <w:ind w:left="1440" w:hanging="1440"/>
            </w:pPr>
            <w:r w:rsidRPr="004F0704">
              <w:t>ASCP Resident Question Bank Committee</w:t>
            </w:r>
          </w:p>
        </w:tc>
      </w:tr>
      <w:tr w:rsidR="00684248" w:rsidRPr="004F0704" w14:paraId="2CD7A2C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D6EA4" w14:textId="77777777" w:rsidR="00684248" w:rsidRPr="004F0704" w:rsidRDefault="00684248"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A345C" w14:textId="77777777" w:rsidR="00684248" w:rsidRPr="004F0704" w:rsidRDefault="00684248" w:rsidP="000E40FD">
            <w:pPr>
              <w:ind w:left="1440" w:hanging="1440"/>
            </w:pPr>
          </w:p>
        </w:tc>
      </w:tr>
      <w:tr w:rsidR="00684248" w:rsidRPr="004F0704" w14:paraId="4F3C061B"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8BD7B2" w14:textId="77777777" w:rsidR="00684248" w:rsidRPr="004F0704" w:rsidRDefault="00684248"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DEC517" w14:textId="77777777" w:rsidR="00684248" w:rsidRPr="004F0704" w:rsidRDefault="00684248" w:rsidP="000E40FD">
            <w:pPr>
              <w:ind w:left="1440" w:hanging="1440"/>
            </w:pPr>
            <w:r w:rsidRPr="004F0704">
              <w:t>Fellowships</w:t>
            </w:r>
          </w:p>
        </w:tc>
      </w:tr>
      <w:tr w:rsidR="00684248" w:rsidRPr="004F0704" w14:paraId="4667162E"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C3124C" w14:textId="77777777" w:rsidR="00684248" w:rsidRPr="004F0704" w:rsidRDefault="00684248"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A1DB4D" w14:textId="77777777" w:rsidR="00684248" w:rsidRPr="004F0704" w:rsidRDefault="00684248" w:rsidP="000E40FD">
            <w:pPr>
              <w:ind w:left="1440" w:hanging="1440"/>
              <w:rPr>
                <w:b/>
                <w:bCs/>
              </w:rPr>
            </w:pPr>
          </w:p>
        </w:tc>
      </w:tr>
    </w:tbl>
    <w:p w14:paraId="583A23C6" w14:textId="104CE90E" w:rsidR="003602EF" w:rsidRDefault="003602EF" w:rsidP="00B4095F">
      <w:pPr>
        <w:pStyle w:val="NormalWeb"/>
        <w:spacing w:before="0" w:beforeAutospacing="0" w:after="0" w:afterAutospacing="0"/>
        <w:outlineLvl w:val="0"/>
        <w:rPr>
          <w:b/>
          <w:bCs/>
          <w:u w:val="single"/>
        </w:rPr>
      </w:pPr>
    </w:p>
    <w:p w14:paraId="0CC6A7D6" w14:textId="4BCBE196" w:rsidR="006F2076" w:rsidRDefault="006F2076" w:rsidP="006F2076">
      <w:pPr>
        <w:pStyle w:val="NormalWeb"/>
        <w:spacing w:before="0" w:beforeAutospacing="0" w:after="0" w:afterAutospacing="0"/>
        <w:rPr>
          <w:b/>
          <w:bCs/>
        </w:rPr>
      </w:pPr>
      <w:r w:rsidRPr="00B4095F">
        <w:rPr>
          <w:b/>
          <w:bCs/>
          <w:u w:val="single"/>
        </w:rPr>
        <w:t>Community</w:t>
      </w:r>
      <w:r w:rsidR="008A29EA">
        <w:rPr>
          <w:b/>
          <w:bCs/>
          <w:u w:val="single"/>
        </w:rPr>
        <w:t xml:space="preserve"> Engagement</w:t>
      </w:r>
      <w:r w:rsidRPr="00B4095F">
        <w:rPr>
          <w:b/>
          <w:bCs/>
        </w:rPr>
        <w:t xml:space="preserve"> </w:t>
      </w:r>
    </w:p>
    <w:p w14:paraId="3C218426" w14:textId="77777777" w:rsidR="006F2076" w:rsidRDefault="006F2076" w:rsidP="006F2076"/>
    <w:tbl>
      <w:tblPr>
        <w:tblStyle w:val="TableGrid2"/>
        <w:tblW w:w="10437" w:type="dxa"/>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3"/>
        <w:gridCol w:w="5464"/>
        <w:gridCol w:w="3330"/>
      </w:tblGrid>
      <w:tr w:rsidR="006F2076" w:rsidRPr="002E0E97" w14:paraId="71EA1C70" w14:textId="77777777" w:rsidTr="00793547">
        <w:tc>
          <w:tcPr>
            <w:tcW w:w="1643" w:type="dxa"/>
            <w:tcMar>
              <w:top w:w="58" w:type="dxa"/>
              <w:left w:w="115" w:type="dxa"/>
              <w:bottom w:w="58" w:type="dxa"/>
              <w:right w:w="115" w:type="dxa"/>
            </w:tcMar>
          </w:tcPr>
          <w:p w14:paraId="6CD7839D" w14:textId="77777777" w:rsidR="006F2076" w:rsidRPr="002E0E97" w:rsidRDefault="006F2076" w:rsidP="000E40FD">
            <w:pPr>
              <w:pStyle w:val="NormalWeb"/>
              <w:spacing w:before="0" w:beforeAutospacing="0" w:after="0" w:afterAutospacing="0"/>
              <w:outlineLvl w:val="0"/>
            </w:pPr>
            <w:r>
              <w:t>Year(s)</w:t>
            </w:r>
          </w:p>
        </w:tc>
        <w:tc>
          <w:tcPr>
            <w:tcW w:w="5464" w:type="dxa"/>
          </w:tcPr>
          <w:p w14:paraId="22E107C3" w14:textId="4D8A2567" w:rsidR="006F2076" w:rsidRPr="002E0E97" w:rsidRDefault="006F2076" w:rsidP="000E40FD">
            <w:pPr>
              <w:pStyle w:val="NormalWeb"/>
              <w:spacing w:before="0" w:beforeAutospacing="0" w:after="0" w:afterAutospacing="0"/>
              <w:outlineLvl w:val="0"/>
            </w:pPr>
            <w:r>
              <w:t>Role</w:t>
            </w:r>
            <w:r w:rsidR="008A29EA">
              <w:t>, brief description</w:t>
            </w:r>
          </w:p>
        </w:tc>
        <w:tc>
          <w:tcPr>
            <w:tcW w:w="3330" w:type="dxa"/>
          </w:tcPr>
          <w:p w14:paraId="2DF382B5" w14:textId="77777777" w:rsidR="006F2076" w:rsidRPr="002E0E97" w:rsidRDefault="006F2076" w:rsidP="000E40FD">
            <w:pPr>
              <w:pStyle w:val="NormalWeb"/>
              <w:spacing w:before="0" w:beforeAutospacing="0" w:after="0" w:afterAutospacing="0"/>
              <w:outlineLvl w:val="0"/>
            </w:pPr>
            <w:r>
              <w:t>Organization or institution</w:t>
            </w:r>
          </w:p>
        </w:tc>
      </w:tr>
      <w:tr w:rsidR="006F2076" w:rsidRPr="002E0E97" w14:paraId="486D0AAA" w14:textId="77777777" w:rsidTr="00793547">
        <w:tc>
          <w:tcPr>
            <w:tcW w:w="1643" w:type="dxa"/>
            <w:tcMar>
              <w:top w:w="58" w:type="dxa"/>
              <w:left w:w="115" w:type="dxa"/>
              <w:bottom w:w="58" w:type="dxa"/>
              <w:right w:w="115" w:type="dxa"/>
            </w:tcMar>
          </w:tcPr>
          <w:p w14:paraId="3D51E7DA" w14:textId="77777777" w:rsidR="006F2076" w:rsidRPr="002E0E97" w:rsidRDefault="006F2076" w:rsidP="000E40FD">
            <w:pPr>
              <w:pStyle w:val="NormalWeb"/>
              <w:spacing w:before="0" w:beforeAutospacing="0" w:after="0" w:afterAutospacing="0"/>
              <w:outlineLvl w:val="0"/>
            </w:pPr>
          </w:p>
        </w:tc>
        <w:tc>
          <w:tcPr>
            <w:tcW w:w="5464" w:type="dxa"/>
          </w:tcPr>
          <w:p w14:paraId="0A387715" w14:textId="77777777" w:rsidR="006F2076" w:rsidRPr="002E0E97" w:rsidRDefault="006F2076" w:rsidP="000E40FD">
            <w:pPr>
              <w:pStyle w:val="NormalWeb"/>
              <w:spacing w:before="0" w:beforeAutospacing="0" w:after="0" w:afterAutospacing="0"/>
              <w:outlineLvl w:val="0"/>
            </w:pPr>
          </w:p>
        </w:tc>
        <w:tc>
          <w:tcPr>
            <w:tcW w:w="3330" w:type="dxa"/>
          </w:tcPr>
          <w:p w14:paraId="333D0EC9" w14:textId="77777777" w:rsidR="006F2076" w:rsidRPr="002E0E97" w:rsidRDefault="006F2076" w:rsidP="000E40FD">
            <w:pPr>
              <w:pStyle w:val="NormalWeb"/>
              <w:spacing w:before="0" w:beforeAutospacing="0" w:after="0" w:afterAutospacing="0"/>
              <w:outlineLvl w:val="0"/>
            </w:pPr>
          </w:p>
        </w:tc>
      </w:tr>
      <w:tr w:rsidR="006F2076" w:rsidRPr="002E0E97" w14:paraId="18A8D7A5" w14:textId="77777777" w:rsidTr="00793547">
        <w:tc>
          <w:tcPr>
            <w:tcW w:w="1643" w:type="dxa"/>
            <w:tcMar>
              <w:top w:w="58" w:type="dxa"/>
              <w:left w:w="115" w:type="dxa"/>
              <w:bottom w:w="58" w:type="dxa"/>
              <w:right w:w="115" w:type="dxa"/>
            </w:tcMar>
          </w:tcPr>
          <w:p w14:paraId="1A3EE6D7" w14:textId="77777777" w:rsidR="006F2076" w:rsidRPr="002E0E97" w:rsidRDefault="006F2076" w:rsidP="000E40FD">
            <w:pPr>
              <w:pStyle w:val="NormalWeb"/>
              <w:spacing w:before="0" w:beforeAutospacing="0" w:after="0" w:afterAutospacing="0"/>
              <w:outlineLvl w:val="0"/>
            </w:pPr>
          </w:p>
        </w:tc>
        <w:tc>
          <w:tcPr>
            <w:tcW w:w="5464" w:type="dxa"/>
          </w:tcPr>
          <w:p w14:paraId="7A2A79BA" w14:textId="77777777" w:rsidR="006F2076" w:rsidRPr="002E0E97" w:rsidRDefault="006F2076" w:rsidP="000E40FD">
            <w:pPr>
              <w:pStyle w:val="NormalWeb"/>
              <w:spacing w:before="0" w:beforeAutospacing="0" w:after="0" w:afterAutospacing="0"/>
              <w:outlineLvl w:val="0"/>
            </w:pPr>
          </w:p>
        </w:tc>
        <w:tc>
          <w:tcPr>
            <w:tcW w:w="3330" w:type="dxa"/>
          </w:tcPr>
          <w:p w14:paraId="4A8CDA8B" w14:textId="77777777" w:rsidR="006F2076" w:rsidRPr="002E0E97" w:rsidRDefault="006F2076" w:rsidP="000E40FD">
            <w:pPr>
              <w:pStyle w:val="NormalWeb"/>
              <w:spacing w:before="0" w:beforeAutospacing="0" w:after="0" w:afterAutospacing="0"/>
              <w:outlineLvl w:val="0"/>
            </w:pPr>
          </w:p>
        </w:tc>
      </w:tr>
    </w:tbl>
    <w:p w14:paraId="71956EC0" w14:textId="77777777" w:rsidR="006F2076" w:rsidRDefault="006F2076" w:rsidP="00B4095F">
      <w:pPr>
        <w:pStyle w:val="NormalWeb"/>
        <w:spacing w:before="0" w:beforeAutospacing="0" w:after="0" w:afterAutospacing="0"/>
        <w:outlineLvl w:val="0"/>
        <w:rPr>
          <w:b/>
          <w:bCs/>
          <w:u w:val="single"/>
        </w:rPr>
      </w:pPr>
    </w:p>
    <w:p w14:paraId="497B4E60" w14:textId="10823C40" w:rsidR="00D0798F" w:rsidRDefault="00597391" w:rsidP="00B4095F">
      <w:pPr>
        <w:pStyle w:val="NormalWeb"/>
        <w:spacing w:before="0" w:beforeAutospacing="0" w:after="0" w:afterAutospacing="0"/>
        <w:outlineLvl w:val="0"/>
        <w:rPr>
          <w:b/>
          <w:bCs/>
          <w:u w:val="single"/>
        </w:rPr>
      </w:pPr>
      <w:r>
        <w:rPr>
          <w:b/>
          <w:bCs/>
          <w:u w:val="single"/>
        </w:rPr>
        <w:t>Educational</w:t>
      </w:r>
      <w:r w:rsidR="00D0798F">
        <w:rPr>
          <w:b/>
          <w:bCs/>
          <w:u w:val="single"/>
        </w:rPr>
        <w:t xml:space="preserve"> Activities</w:t>
      </w:r>
    </w:p>
    <w:p w14:paraId="271DD51E" w14:textId="77777777" w:rsidR="006B67C2" w:rsidRPr="00AA41C0" w:rsidRDefault="006B67C2" w:rsidP="006B67C2"/>
    <w:p w14:paraId="3E85B8B0" w14:textId="5BFFEF51" w:rsidR="006B67C2" w:rsidRPr="00AA41C0" w:rsidRDefault="006B67C2" w:rsidP="006B67C2">
      <w:pPr>
        <w:rPr>
          <w:u w:val="single"/>
        </w:rPr>
      </w:pPr>
      <w:r w:rsidRPr="00AA41C0">
        <w:rPr>
          <w:u w:val="single"/>
        </w:rPr>
        <w:t xml:space="preserve">1.  </w:t>
      </w:r>
      <w:r w:rsidR="00597391">
        <w:rPr>
          <w:u w:val="single"/>
        </w:rPr>
        <w:t>Direct Teaching</w:t>
      </w:r>
    </w:p>
    <w:p w14:paraId="641D20CC"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7"/>
        <w:gridCol w:w="2306"/>
        <w:gridCol w:w="1750"/>
        <w:gridCol w:w="1482"/>
        <w:gridCol w:w="1923"/>
        <w:gridCol w:w="1842"/>
      </w:tblGrid>
      <w:tr w:rsidR="006B67C2" w:rsidRPr="00AA41C0" w14:paraId="038C0F4F" w14:textId="77777777" w:rsidTr="004E2505">
        <w:trPr>
          <w:trHeight w:val="360"/>
        </w:trPr>
        <w:tc>
          <w:tcPr>
            <w:tcW w:w="1377" w:type="dxa"/>
            <w:vAlign w:val="center"/>
          </w:tcPr>
          <w:p w14:paraId="4C802174" w14:textId="77777777" w:rsidR="006B67C2" w:rsidRPr="00843573" w:rsidRDefault="006B67C2" w:rsidP="000E40FD">
            <w:pPr>
              <w:rPr>
                <w:bCs/>
              </w:rPr>
            </w:pPr>
            <w:r w:rsidRPr="00843573">
              <w:rPr>
                <w:bCs/>
              </w:rPr>
              <w:t>Date</w:t>
            </w:r>
          </w:p>
        </w:tc>
        <w:tc>
          <w:tcPr>
            <w:tcW w:w="2306" w:type="dxa"/>
            <w:vAlign w:val="center"/>
          </w:tcPr>
          <w:p w14:paraId="6A9035D5" w14:textId="77777777" w:rsidR="006B67C2" w:rsidRPr="00843573" w:rsidRDefault="006B67C2" w:rsidP="000E40FD">
            <w:pPr>
              <w:rPr>
                <w:bCs/>
              </w:rPr>
            </w:pPr>
            <w:r w:rsidRPr="00843573">
              <w:rPr>
                <w:bCs/>
              </w:rPr>
              <w:t>Course Name, Rotation or Session Topic</w:t>
            </w:r>
          </w:p>
        </w:tc>
        <w:tc>
          <w:tcPr>
            <w:tcW w:w="1750" w:type="dxa"/>
            <w:vAlign w:val="center"/>
          </w:tcPr>
          <w:p w14:paraId="396E0C4A" w14:textId="77777777" w:rsidR="006B67C2" w:rsidRPr="00843573" w:rsidRDefault="006B67C2" w:rsidP="000E40FD">
            <w:pPr>
              <w:rPr>
                <w:bCs/>
              </w:rPr>
            </w:pPr>
            <w:r w:rsidRPr="00843573">
              <w:rPr>
                <w:bCs/>
              </w:rPr>
              <w:t>Role</w:t>
            </w:r>
          </w:p>
        </w:tc>
        <w:tc>
          <w:tcPr>
            <w:tcW w:w="1482" w:type="dxa"/>
            <w:vAlign w:val="center"/>
          </w:tcPr>
          <w:p w14:paraId="4DDA398A" w14:textId="77777777" w:rsidR="006B67C2" w:rsidRPr="00843573" w:rsidRDefault="006B67C2" w:rsidP="000E40FD">
            <w:pPr>
              <w:rPr>
                <w:bCs/>
              </w:rPr>
            </w:pPr>
            <w:r w:rsidRPr="00843573">
              <w:rPr>
                <w:bCs/>
              </w:rPr>
              <w:t>Number of Instruction hours</w:t>
            </w:r>
          </w:p>
        </w:tc>
        <w:tc>
          <w:tcPr>
            <w:tcW w:w="1923" w:type="dxa"/>
            <w:vAlign w:val="center"/>
          </w:tcPr>
          <w:p w14:paraId="47DE47FC" w14:textId="77777777" w:rsidR="006B67C2" w:rsidRPr="00843573" w:rsidRDefault="006B67C2" w:rsidP="000E40FD">
            <w:pPr>
              <w:rPr>
                <w:bCs/>
              </w:rPr>
            </w:pPr>
            <w:r w:rsidRPr="00843573">
              <w:rPr>
                <w:bCs/>
              </w:rPr>
              <w:t>Primary Learner Audience (number)</w:t>
            </w:r>
          </w:p>
        </w:tc>
        <w:tc>
          <w:tcPr>
            <w:tcW w:w="1842" w:type="dxa"/>
            <w:vAlign w:val="center"/>
          </w:tcPr>
          <w:p w14:paraId="357C7B1E" w14:textId="66F89EF2" w:rsidR="006B67C2" w:rsidRPr="00843573" w:rsidRDefault="006B67C2" w:rsidP="000E40FD">
            <w:pPr>
              <w:rPr>
                <w:bCs/>
              </w:rPr>
            </w:pPr>
            <w:r w:rsidRPr="00843573">
              <w:rPr>
                <w:bCs/>
              </w:rPr>
              <w:t>Department or Organization</w:t>
            </w:r>
          </w:p>
        </w:tc>
      </w:tr>
      <w:tr w:rsidR="00D42B32" w:rsidRPr="00AA41C0" w14:paraId="1ECBAC59" w14:textId="77777777" w:rsidTr="004E2505">
        <w:trPr>
          <w:trHeight w:val="360"/>
        </w:trPr>
        <w:tc>
          <w:tcPr>
            <w:tcW w:w="10680" w:type="dxa"/>
            <w:gridSpan w:val="6"/>
            <w:vAlign w:val="center"/>
          </w:tcPr>
          <w:p w14:paraId="69709331" w14:textId="687FCB5B" w:rsidR="00D42B32" w:rsidRPr="00D42B32" w:rsidRDefault="00D42B32" w:rsidP="00D42B32">
            <w:pPr>
              <w:rPr>
                <w:u w:val="single"/>
              </w:rPr>
            </w:pPr>
            <w:r w:rsidRPr="00D42B32">
              <w:rPr>
                <w:u w:val="single"/>
              </w:rPr>
              <w:t xml:space="preserve">Medical and Graduate School (UME) Course Instruction, Small Group Instruction, Clinical Supervision </w:t>
            </w:r>
          </w:p>
        </w:tc>
      </w:tr>
      <w:tr w:rsidR="006B67C2" w:rsidRPr="00AA41C0" w14:paraId="67D8F5A2" w14:textId="77777777" w:rsidTr="004E2505">
        <w:trPr>
          <w:trHeight w:val="665"/>
        </w:trPr>
        <w:tc>
          <w:tcPr>
            <w:tcW w:w="1377" w:type="dxa"/>
            <w:vAlign w:val="center"/>
          </w:tcPr>
          <w:p w14:paraId="069F9B3E" w14:textId="13E8AFA6" w:rsidR="006B67C2" w:rsidRPr="00AA41C0" w:rsidRDefault="00684248" w:rsidP="000E40FD">
            <w:r>
              <w:t>2018-2019</w:t>
            </w:r>
          </w:p>
        </w:tc>
        <w:tc>
          <w:tcPr>
            <w:tcW w:w="2306" w:type="dxa"/>
            <w:vAlign w:val="center"/>
          </w:tcPr>
          <w:p w14:paraId="341342E3" w14:textId="025AFA02" w:rsidR="006B67C2" w:rsidRPr="00AA41C0" w:rsidRDefault="00684248" w:rsidP="000E40FD">
            <w:r>
              <w:t>Basics of Pathology</w:t>
            </w:r>
            <w:r w:rsidR="00B55CBB">
              <w:t xml:space="preserve">: </w:t>
            </w:r>
            <w:r w:rsidR="00B55CBB" w:rsidRPr="00B55CBB">
              <w:t>Gastrointestinal, Liver, Reproductive, Endocrine and Neural systems</w:t>
            </w:r>
          </w:p>
        </w:tc>
        <w:tc>
          <w:tcPr>
            <w:tcW w:w="1750" w:type="dxa"/>
            <w:vAlign w:val="center"/>
          </w:tcPr>
          <w:p w14:paraId="61F9BC21" w14:textId="4B863B82" w:rsidR="006B67C2" w:rsidRPr="00AA41C0" w:rsidRDefault="00684248" w:rsidP="000E40FD">
            <w:r>
              <w:t xml:space="preserve">Small group instructor </w:t>
            </w:r>
          </w:p>
        </w:tc>
        <w:tc>
          <w:tcPr>
            <w:tcW w:w="1482" w:type="dxa"/>
            <w:vAlign w:val="center"/>
          </w:tcPr>
          <w:p w14:paraId="44B32AA2" w14:textId="7107F23B" w:rsidR="006B67C2" w:rsidRPr="00AA41C0" w:rsidRDefault="005C6613" w:rsidP="000E40FD">
            <w:r>
              <w:t>1</w:t>
            </w:r>
            <w:r w:rsidR="00684248">
              <w:t xml:space="preserve">0 </w:t>
            </w:r>
            <w:proofErr w:type="spellStart"/>
            <w:r w:rsidR="00684248">
              <w:t>hr</w:t>
            </w:r>
            <w:proofErr w:type="spellEnd"/>
            <w:r w:rsidR="00684248">
              <w:t>/yr</w:t>
            </w:r>
          </w:p>
        </w:tc>
        <w:tc>
          <w:tcPr>
            <w:tcW w:w="1923" w:type="dxa"/>
            <w:vAlign w:val="center"/>
          </w:tcPr>
          <w:p w14:paraId="2877713A" w14:textId="3911156E" w:rsidR="006B67C2" w:rsidRPr="00AA41C0" w:rsidRDefault="00B55CBB" w:rsidP="000E40FD">
            <w:r>
              <w:t xml:space="preserve">Medical student </w:t>
            </w:r>
          </w:p>
        </w:tc>
        <w:tc>
          <w:tcPr>
            <w:tcW w:w="1842" w:type="dxa"/>
            <w:vAlign w:val="center"/>
          </w:tcPr>
          <w:p w14:paraId="093F98E3" w14:textId="4F739043" w:rsidR="006B67C2" w:rsidRPr="00AA41C0" w:rsidRDefault="004E2505" w:rsidP="000E40FD">
            <w:r w:rsidRPr="004E2505">
              <w:t>UTSW School of Medicine</w:t>
            </w:r>
          </w:p>
        </w:tc>
      </w:tr>
      <w:tr w:rsidR="00D42B32" w:rsidRPr="00AA41C0" w14:paraId="0ECA6B2B" w14:textId="77777777" w:rsidTr="004E2505">
        <w:trPr>
          <w:trHeight w:val="710"/>
        </w:trPr>
        <w:tc>
          <w:tcPr>
            <w:tcW w:w="1377" w:type="dxa"/>
            <w:vAlign w:val="center"/>
          </w:tcPr>
          <w:p w14:paraId="078CE967" w14:textId="26232B4A" w:rsidR="00D42B32" w:rsidRPr="00AA41C0" w:rsidRDefault="00684248" w:rsidP="000E40FD">
            <w:r>
              <w:t>2022-2024</w:t>
            </w:r>
          </w:p>
        </w:tc>
        <w:tc>
          <w:tcPr>
            <w:tcW w:w="2306" w:type="dxa"/>
            <w:vAlign w:val="center"/>
          </w:tcPr>
          <w:p w14:paraId="2CDAD758" w14:textId="77777777" w:rsidR="00D42B32" w:rsidRDefault="00684248" w:rsidP="000E40FD">
            <w:r w:rsidRPr="00684248">
              <w:t>Basics of Pathology</w:t>
            </w:r>
            <w:r w:rsidR="00B55CBB">
              <w:t>:</w:t>
            </w:r>
          </w:p>
          <w:p w14:paraId="43E2CD4A" w14:textId="02AB1C84" w:rsidR="00B55CBB" w:rsidRPr="00AA41C0" w:rsidRDefault="00B55CBB" w:rsidP="00B55CBB">
            <w:r>
              <w:t xml:space="preserve">Hemodynamic, cardiovascular, respiratory, </w:t>
            </w:r>
            <w:proofErr w:type="gramStart"/>
            <w:r>
              <w:t>renal ,</w:t>
            </w:r>
            <w:proofErr w:type="gramEnd"/>
            <w:r>
              <w:t xml:space="preserve">  </w:t>
            </w:r>
            <w:r w:rsidRPr="00B55CBB">
              <w:t>Hematopoietic</w:t>
            </w:r>
            <w:r>
              <w:t xml:space="preserve">, skeletal muscular, </w:t>
            </w:r>
            <w:proofErr w:type="spellStart"/>
            <w:r>
              <w:t>etc</w:t>
            </w:r>
            <w:proofErr w:type="spellEnd"/>
          </w:p>
        </w:tc>
        <w:tc>
          <w:tcPr>
            <w:tcW w:w="1750" w:type="dxa"/>
            <w:vAlign w:val="center"/>
          </w:tcPr>
          <w:p w14:paraId="6EEA648D" w14:textId="2B55CDBE" w:rsidR="00D42B32" w:rsidRPr="00AA41C0" w:rsidRDefault="00684248" w:rsidP="000E40FD">
            <w:r w:rsidRPr="00684248">
              <w:t>Small group instructor</w:t>
            </w:r>
          </w:p>
        </w:tc>
        <w:tc>
          <w:tcPr>
            <w:tcW w:w="1482" w:type="dxa"/>
            <w:vAlign w:val="center"/>
          </w:tcPr>
          <w:p w14:paraId="312058CE" w14:textId="57226736" w:rsidR="00D42B32" w:rsidRPr="00AA41C0" w:rsidRDefault="005C6613" w:rsidP="000E40FD">
            <w:r>
              <w:t>1</w:t>
            </w:r>
            <w:r w:rsidR="00684248" w:rsidRPr="00684248">
              <w:t xml:space="preserve">0 </w:t>
            </w:r>
            <w:proofErr w:type="spellStart"/>
            <w:r w:rsidR="00684248" w:rsidRPr="00684248">
              <w:t>hr</w:t>
            </w:r>
            <w:proofErr w:type="spellEnd"/>
            <w:r w:rsidR="00684248" w:rsidRPr="00684248">
              <w:t>/yr</w:t>
            </w:r>
          </w:p>
        </w:tc>
        <w:tc>
          <w:tcPr>
            <w:tcW w:w="1923" w:type="dxa"/>
            <w:vAlign w:val="center"/>
          </w:tcPr>
          <w:p w14:paraId="40FB99BF" w14:textId="7E3D40E2" w:rsidR="00D42B32" w:rsidRPr="00AA41C0" w:rsidRDefault="00B55CBB" w:rsidP="000E40FD">
            <w:r w:rsidRPr="00B55CBB">
              <w:t>Medical student</w:t>
            </w:r>
          </w:p>
        </w:tc>
        <w:tc>
          <w:tcPr>
            <w:tcW w:w="1842" w:type="dxa"/>
            <w:vAlign w:val="center"/>
          </w:tcPr>
          <w:p w14:paraId="0F461619" w14:textId="3E85AFF9" w:rsidR="00D42B32" w:rsidRPr="00AA41C0" w:rsidRDefault="004E2505" w:rsidP="000E40FD">
            <w:r w:rsidRPr="004E2505">
              <w:t>UTSW School of Medicine</w:t>
            </w:r>
          </w:p>
        </w:tc>
      </w:tr>
      <w:tr w:rsidR="004E2505" w:rsidRPr="00AA41C0" w14:paraId="5A39B5D9" w14:textId="77777777" w:rsidTr="004E2505">
        <w:trPr>
          <w:trHeight w:val="710"/>
        </w:trPr>
        <w:tc>
          <w:tcPr>
            <w:tcW w:w="1377" w:type="dxa"/>
          </w:tcPr>
          <w:p w14:paraId="2813B3EB" w14:textId="25CC7703" w:rsidR="004E2505" w:rsidRDefault="004E2505" w:rsidP="004E2505">
            <w:r w:rsidRPr="000F2EF9">
              <w:t>201</w:t>
            </w:r>
            <w:r>
              <w:t>8</w:t>
            </w:r>
            <w:r w:rsidRPr="000F2EF9">
              <w:t>- present</w:t>
            </w:r>
          </w:p>
        </w:tc>
        <w:tc>
          <w:tcPr>
            <w:tcW w:w="2306" w:type="dxa"/>
          </w:tcPr>
          <w:p w14:paraId="16EA0F85" w14:textId="22BB89C8" w:rsidR="004E2505" w:rsidRPr="00684248" w:rsidRDefault="004E2505" w:rsidP="004E2505">
            <w:r w:rsidRPr="000F2EF9">
              <w:t>Pathology Clerkship</w:t>
            </w:r>
          </w:p>
        </w:tc>
        <w:tc>
          <w:tcPr>
            <w:tcW w:w="1750" w:type="dxa"/>
          </w:tcPr>
          <w:p w14:paraId="2C62304B" w14:textId="0FA17C73" w:rsidR="004E2505" w:rsidRPr="00684248" w:rsidRDefault="004E2505" w:rsidP="004E2505">
            <w:r w:rsidRPr="000F2EF9">
              <w:t>Attending</w:t>
            </w:r>
          </w:p>
        </w:tc>
        <w:tc>
          <w:tcPr>
            <w:tcW w:w="1482" w:type="dxa"/>
          </w:tcPr>
          <w:p w14:paraId="4DE371F4" w14:textId="4130037F" w:rsidR="004E2505" w:rsidRDefault="004E2505" w:rsidP="004E2505">
            <w:r w:rsidRPr="000F2EF9">
              <w:t xml:space="preserve">~ 3 </w:t>
            </w:r>
            <w:proofErr w:type="spellStart"/>
            <w:r w:rsidRPr="000F2EF9">
              <w:t>wks</w:t>
            </w:r>
            <w:proofErr w:type="spellEnd"/>
            <w:r w:rsidRPr="000F2EF9">
              <w:t>/yr,</w:t>
            </w:r>
          </w:p>
        </w:tc>
        <w:tc>
          <w:tcPr>
            <w:tcW w:w="1923" w:type="dxa"/>
          </w:tcPr>
          <w:p w14:paraId="29978D23" w14:textId="1ABF3D0B" w:rsidR="004E2505" w:rsidRPr="00B55CBB" w:rsidRDefault="004E2505" w:rsidP="004E2505">
            <w:r w:rsidRPr="004E2505">
              <w:t>Medical student</w:t>
            </w:r>
          </w:p>
        </w:tc>
        <w:tc>
          <w:tcPr>
            <w:tcW w:w="1842" w:type="dxa"/>
          </w:tcPr>
          <w:p w14:paraId="360E35FB" w14:textId="1B6A2125" w:rsidR="004E2505" w:rsidRDefault="004E2505" w:rsidP="004E2505">
            <w:r w:rsidRPr="004E2505">
              <w:t>UTSW School of Medicine</w:t>
            </w:r>
          </w:p>
        </w:tc>
      </w:tr>
      <w:tr w:rsidR="00D42B32" w:rsidRPr="00AA41C0" w14:paraId="662AA25C" w14:textId="77777777" w:rsidTr="004E2505">
        <w:trPr>
          <w:trHeight w:val="360"/>
        </w:trPr>
        <w:tc>
          <w:tcPr>
            <w:tcW w:w="10680" w:type="dxa"/>
            <w:gridSpan w:val="6"/>
            <w:vAlign w:val="center"/>
          </w:tcPr>
          <w:p w14:paraId="22104B6F" w14:textId="5001801B" w:rsidR="00D42B32" w:rsidRPr="00D42B32" w:rsidRDefault="00D42B32" w:rsidP="000E40FD">
            <w:pPr>
              <w:rPr>
                <w:u w:val="single"/>
              </w:rPr>
            </w:pPr>
            <w:r w:rsidRPr="00D42B32">
              <w:rPr>
                <w:u w:val="single"/>
              </w:rPr>
              <w:t>Graduate Medical Education (GME) Course Instruction, Small Group Instruction, Clinical Supervision</w:t>
            </w:r>
          </w:p>
        </w:tc>
      </w:tr>
      <w:tr w:rsidR="00D42B32" w:rsidRPr="00AA41C0" w14:paraId="1F03BF8A" w14:textId="77777777" w:rsidTr="004E2505">
        <w:trPr>
          <w:trHeight w:val="360"/>
        </w:trPr>
        <w:tc>
          <w:tcPr>
            <w:tcW w:w="1377" w:type="dxa"/>
            <w:vAlign w:val="center"/>
          </w:tcPr>
          <w:p w14:paraId="369F451F" w14:textId="32AB9E08" w:rsidR="00D42B32" w:rsidRPr="00AA41C0" w:rsidRDefault="007368DB" w:rsidP="000E40FD">
            <w:r>
              <w:t xml:space="preserve">2018-Present </w:t>
            </w:r>
          </w:p>
        </w:tc>
        <w:tc>
          <w:tcPr>
            <w:tcW w:w="2306" w:type="dxa"/>
            <w:vAlign w:val="center"/>
          </w:tcPr>
          <w:p w14:paraId="172B7C53" w14:textId="06D130D0" w:rsidR="00D42B32" w:rsidRPr="00AA41C0" w:rsidRDefault="007368DB" w:rsidP="000E40FD">
            <w:r>
              <w:t>Sex-cord stromal tumors</w:t>
            </w:r>
          </w:p>
        </w:tc>
        <w:tc>
          <w:tcPr>
            <w:tcW w:w="1750" w:type="dxa"/>
            <w:vAlign w:val="center"/>
          </w:tcPr>
          <w:p w14:paraId="7A4D2942" w14:textId="4A86258C" w:rsidR="00D42B32" w:rsidRPr="00AA41C0" w:rsidRDefault="007368DB" w:rsidP="000E40FD">
            <w:r>
              <w:t>Lecturer</w:t>
            </w:r>
          </w:p>
        </w:tc>
        <w:tc>
          <w:tcPr>
            <w:tcW w:w="1482" w:type="dxa"/>
            <w:vAlign w:val="center"/>
          </w:tcPr>
          <w:p w14:paraId="7D34B026" w14:textId="0A0A64CF" w:rsidR="00D42B32" w:rsidRPr="00AA41C0" w:rsidRDefault="007368DB" w:rsidP="000E40FD">
            <w:r>
              <w:t xml:space="preserve">10 </w:t>
            </w:r>
            <w:proofErr w:type="spellStart"/>
            <w:r>
              <w:t>hr</w:t>
            </w:r>
            <w:proofErr w:type="spellEnd"/>
            <w:r>
              <w:t>/yr</w:t>
            </w:r>
          </w:p>
        </w:tc>
        <w:tc>
          <w:tcPr>
            <w:tcW w:w="1923" w:type="dxa"/>
            <w:vAlign w:val="center"/>
          </w:tcPr>
          <w:p w14:paraId="6956A6A6" w14:textId="03718530" w:rsidR="00D42B32" w:rsidRPr="00AA41C0" w:rsidRDefault="007368DB" w:rsidP="000E40FD">
            <w:r>
              <w:t>Resident didactic lectures</w:t>
            </w:r>
          </w:p>
        </w:tc>
        <w:tc>
          <w:tcPr>
            <w:tcW w:w="1842" w:type="dxa"/>
            <w:vAlign w:val="center"/>
          </w:tcPr>
          <w:p w14:paraId="3C443075" w14:textId="50FFBBC9" w:rsidR="00D42B32" w:rsidRPr="00AA41C0" w:rsidRDefault="007368DB" w:rsidP="000E40FD">
            <w:r w:rsidRPr="007368DB">
              <w:t>UTSW Pathology</w:t>
            </w:r>
          </w:p>
        </w:tc>
      </w:tr>
      <w:tr w:rsidR="00D42B32" w:rsidRPr="00AA41C0" w14:paraId="60554FA2" w14:textId="77777777" w:rsidTr="004E2505">
        <w:trPr>
          <w:trHeight w:val="360"/>
        </w:trPr>
        <w:tc>
          <w:tcPr>
            <w:tcW w:w="1377" w:type="dxa"/>
            <w:vAlign w:val="center"/>
          </w:tcPr>
          <w:p w14:paraId="29C8F883" w14:textId="0E8A0F1B" w:rsidR="00D42B32" w:rsidRPr="00AA41C0" w:rsidRDefault="007368DB" w:rsidP="000E40FD">
            <w:r w:rsidRPr="007368DB">
              <w:t>2018-Present</w:t>
            </w:r>
          </w:p>
        </w:tc>
        <w:tc>
          <w:tcPr>
            <w:tcW w:w="2306" w:type="dxa"/>
            <w:vAlign w:val="center"/>
          </w:tcPr>
          <w:p w14:paraId="1DF28831" w14:textId="0B35F027" w:rsidR="00D42B32" w:rsidRPr="007368DB" w:rsidRDefault="007368DB" w:rsidP="000E40FD">
            <w:r w:rsidRPr="007368DB">
              <w:t>Sex-cord stromal tumors</w:t>
            </w:r>
          </w:p>
        </w:tc>
        <w:tc>
          <w:tcPr>
            <w:tcW w:w="1750" w:type="dxa"/>
            <w:vAlign w:val="center"/>
          </w:tcPr>
          <w:p w14:paraId="7C5F8807" w14:textId="438C5B56" w:rsidR="00D42B32" w:rsidRPr="00AA41C0" w:rsidRDefault="007368DB" w:rsidP="000E40FD">
            <w:r>
              <w:t xml:space="preserve">Lecturer </w:t>
            </w:r>
          </w:p>
        </w:tc>
        <w:tc>
          <w:tcPr>
            <w:tcW w:w="1482" w:type="dxa"/>
            <w:vAlign w:val="center"/>
          </w:tcPr>
          <w:p w14:paraId="77F278A3" w14:textId="5152F11D" w:rsidR="00D42B32" w:rsidRPr="00AA41C0" w:rsidRDefault="007368DB" w:rsidP="000E40FD">
            <w:r w:rsidRPr="007368DB">
              <w:t xml:space="preserve">10 </w:t>
            </w:r>
            <w:proofErr w:type="spellStart"/>
            <w:r w:rsidRPr="007368DB">
              <w:t>hr</w:t>
            </w:r>
            <w:proofErr w:type="spellEnd"/>
            <w:r w:rsidRPr="007368DB">
              <w:t>/yr</w:t>
            </w:r>
          </w:p>
        </w:tc>
        <w:tc>
          <w:tcPr>
            <w:tcW w:w="1923" w:type="dxa"/>
            <w:vAlign w:val="center"/>
          </w:tcPr>
          <w:p w14:paraId="2C0B0E69" w14:textId="38EC3CF9" w:rsidR="00D42B32" w:rsidRPr="00AA41C0" w:rsidRDefault="007368DB" w:rsidP="000E40FD">
            <w:r>
              <w:t>Gynecological oncology fellow lectures</w:t>
            </w:r>
          </w:p>
        </w:tc>
        <w:tc>
          <w:tcPr>
            <w:tcW w:w="1842" w:type="dxa"/>
            <w:vAlign w:val="center"/>
          </w:tcPr>
          <w:p w14:paraId="3F349C19" w14:textId="3E1B05BB" w:rsidR="00D42B32" w:rsidRPr="00AA41C0" w:rsidRDefault="007368DB" w:rsidP="000E40FD">
            <w:r w:rsidRPr="007368DB">
              <w:t>UTSW Pathology</w:t>
            </w:r>
          </w:p>
        </w:tc>
      </w:tr>
      <w:tr w:rsidR="004E2505" w:rsidRPr="00AA41C0" w14:paraId="7F6BF3E6" w14:textId="77777777" w:rsidTr="00C90537">
        <w:trPr>
          <w:trHeight w:val="360"/>
        </w:trPr>
        <w:tc>
          <w:tcPr>
            <w:tcW w:w="1377" w:type="dxa"/>
          </w:tcPr>
          <w:p w14:paraId="699D07F5" w14:textId="5F5CFE3D" w:rsidR="004E2505" w:rsidRPr="007368DB" w:rsidRDefault="004E2505" w:rsidP="004E2505">
            <w:r w:rsidRPr="001376A0">
              <w:t>201</w:t>
            </w:r>
            <w:r>
              <w:t>8</w:t>
            </w:r>
            <w:r w:rsidRPr="001376A0">
              <w:t>-</w:t>
            </w:r>
            <w:r w:rsidRPr="001376A0">
              <w:lastRenderedPageBreak/>
              <w:t>present</w:t>
            </w:r>
          </w:p>
        </w:tc>
        <w:tc>
          <w:tcPr>
            <w:tcW w:w="2306" w:type="dxa"/>
          </w:tcPr>
          <w:p w14:paraId="48472A3B" w14:textId="185423B4" w:rsidR="004E2505" w:rsidRPr="007368DB" w:rsidRDefault="004E2505" w:rsidP="004E2505">
            <w:r w:rsidRPr="001376A0">
              <w:lastRenderedPageBreak/>
              <w:t xml:space="preserve">Gynecologic </w:t>
            </w:r>
            <w:r w:rsidRPr="001376A0">
              <w:lastRenderedPageBreak/>
              <w:t>Pathology, cases review and sign outs</w:t>
            </w:r>
          </w:p>
        </w:tc>
        <w:tc>
          <w:tcPr>
            <w:tcW w:w="1750" w:type="dxa"/>
          </w:tcPr>
          <w:p w14:paraId="6D2BE64F" w14:textId="6EEA7446" w:rsidR="004E2505" w:rsidRDefault="004E2505" w:rsidP="004E2505">
            <w:r w:rsidRPr="001376A0">
              <w:lastRenderedPageBreak/>
              <w:t>Attending</w:t>
            </w:r>
          </w:p>
        </w:tc>
        <w:tc>
          <w:tcPr>
            <w:tcW w:w="1482" w:type="dxa"/>
          </w:tcPr>
          <w:p w14:paraId="482F4C7A" w14:textId="4049F965" w:rsidR="004E2505" w:rsidRPr="007368DB" w:rsidRDefault="004E2505" w:rsidP="004E2505">
            <w:r w:rsidRPr="001376A0">
              <w:t xml:space="preserve">~ </w:t>
            </w:r>
            <w:r>
              <w:t>40</w:t>
            </w:r>
            <w:r w:rsidRPr="001376A0">
              <w:t xml:space="preserve"> </w:t>
            </w:r>
            <w:proofErr w:type="spellStart"/>
            <w:r w:rsidRPr="001376A0">
              <w:t>wks</w:t>
            </w:r>
            <w:proofErr w:type="spellEnd"/>
            <w:r w:rsidRPr="001376A0">
              <w:t>/yr,</w:t>
            </w:r>
          </w:p>
        </w:tc>
        <w:tc>
          <w:tcPr>
            <w:tcW w:w="1923" w:type="dxa"/>
          </w:tcPr>
          <w:p w14:paraId="5995ADD3" w14:textId="17630C16" w:rsidR="004E2505" w:rsidRDefault="004E2505" w:rsidP="004E2505">
            <w:r w:rsidRPr="004E2505">
              <w:t xml:space="preserve">Pathology </w:t>
            </w:r>
            <w:r w:rsidRPr="004E2505">
              <w:lastRenderedPageBreak/>
              <w:t>Residents and Fellows</w:t>
            </w:r>
          </w:p>
        </w:tc>
        <w:tc>
          <w:tcPr>
            <w:tcW w:w="1842" w:type="dxa"/>
          </w:tcPr>
          <w:p w14:paraId="5E3A58C2" w14:textId="79E9FB30" w:rsidR="004E2505" w:rsidRPr="007368DB" w:rsidRDefault="004E2505" w:rsidP="004E2505">
            <w:r w:rsidRPr="004E2505">
              <w:lastRenderedPageBreak/>
              <w:t xml:space="preserve">UTSW </w:t>
            </w:r>
            <w:r w:rsidRPr="004E2505">
              <w:lastRenderedPageBreak/>
              <w:t>Department of Pathology</w:t>
            </w:r>
          </w:p>
        </w:tc>
      </w:tr>
      <w:tr w:rsidR="004E2505" w:rsidRPr="00AA41C0" w14:paraId="30F4711E" w14:textId="77777777" w:rsidTr="00A838F3">
        <w:trPr>
          <w:trHeight w:val="360"/>
        </w:trPr>
        <w:tc>
          <w:tcPr>
            <w:tcW w:w="1377" w:type="dxa"/>
          </w:tcPr>
          <w:p w14:paraId="4EE8C43D" w14:textId="3368B2CD" w:rsidR="004E2505" w:rsidRPr="007368DB" w:rsidRDefault="004E2505" w:rsidP="004E2505">
            <w:r w:rsidRPr="00852E94">
              <w:lastRenderedPageBreak/>
              <w:t>201</w:t>
            </w:r>
            <w:r>
              <w:t>8</w:t>
            </w:r>
            <w:r w:rsidRPr="00852E94">
              <w:t>-present</w:t>
            </w:r>
          </w:p>
        </w:tc>
        <w:tc>
          <w:tcPr>
            <w:tcW w:w="2306" w:type="dxa"/>
          </w:tcPr>
          <w:p w14:paraId="52BD2C88" w14:textId="2CDB1A5C" w:rsidR="004E2505" w:rsidRPr="007368DB" w:rsidRDefault="004E2505" w:rsidP="004E2505">
            <w:r w:rsidRPr="00852E94">
              <w:t>Pathology Intraoperative Consults (day and night calls)</w:t>
            </w:r>
          </w:p>
        </w:tc>
        <w:tc>
          <w:tcPr>
            <w:tcW w:w="1750" w:type="dxa"/>
          </w:tcPr>
          <w:p w14:paraId="3E623C1E" w14:textId="6C8F102A" w:rsidR="004E2505" w:rsidRDefault="004E2505" w:rsidP="004E2505">
            <w:r w:rsidRPr="00852E94">
              <w:t>Attending</w:t>
            </w:r>
          </w:p>
        </w:tc>
        <w:tc>
          <w:tcPr>
            <w:tcW w:w="1482" w:type="dxa"/>
          </w:tcPr>
          <w:p w14:paraId="59A91527" w14:textId="476C05CE" w:rsidR="004E2505" w:rsidRPr="007368DB" w:rsidRDefault="004E2505" w:rsidP="004E2505">
            <w:r w:rsidRPr="00852E94">
              <w:t>~ 1 h/</w:t>
            </w:r>
            <w:proofErr w:type="spellStart"/>
            <w:r w:rsidRPr="00852E94">
              <w:t>wk</w:t>
            </w:r>
            <w:proofErr w:type="spellEnd"/>
          </w:p>
        </w:tc>
        <w:tc>
          <w:tcPr>
            <w:tcW w:w="1923" w:type="dxa"/>
          </w:tcPr>
          <w:p w14:paraId="469D533B" w14:textId="16279511" w:rsidR="004E2505" w:rsidRDefault="004E2505" w:rsidP="004E2505">
            <w:r w:rsidRPr="00852E94">
              <w:t>Pathology Residents</w:t>
            </w:r>
          </w:p>
        </w:tc>
        <w:tc>
          <w:tcPr>
            <w:tcW w:w="1842" w:type="dxa"/>
          </w:tcPr>
          <w:p w14:paraId="1C8EE503" w14:textId="078E6FDE" w:rsidR="004E2505" w:rsidRPr="007368DB" w:rsidRDefault="004E2505" w:rsidP="004E2505">
            <w:r w:rsidRPr="00852E94">
              <w:t>UTSW Department of Pathology</w:t>
            </w:r>
          </w:p>
        </w:tc>
      </w:tr>
      <w:tr w:rsidR="004E2505" w:rsidRPr="00AA41C0" w14:paraId="5C0314B6" w14:textId="77777777" w:rsidTr="00A838F3">
        <w:trPr>
          <w:trHeight w:val="360"/>
        </w:trPr>
        <w:tc>
          <w:tcPr>
            <w:tcW w:w="1377" w:type="dxa"/>
          </w:tcPr>
          <w:p w14:paraId="0FC89255" w14:textId="551C0D57" w:rsidR="004E2505" w:rsidRPr="00852E94" w:rsidRDefault="004E2505" w:rsidP="004E2505">
            <w:r w:rsidRPr="00377FAF">
              <w:t>201</w:t>
            </w:r>
            <w:r>
              <w:t>8</w:t>
            </w:r>
            <w:r w:rsidRPr="00377FAF">
              <w:t>-present</w:t>
            </w:r>
          </w:p>
        </w:tc>
        <w:tc>
          <w:tcPr>
            <w:tcW w:w="2306" w:type="dxa"/>
          </w:tcPr>
          <w:p w14:paraId="1CA28466" w14:textId="44D5594B" w:rsidR="004E2505" w:rsidRPr="00852E94" w:rsidRDefault="004E2505" w:rsidP="004E2505">
            <w:r w:rsidRPr="00377FAF">
              <w:t>Gynecologic Pathology Unknowns</w:t>
            </w:r>
          </w:p>
        </w:tc>
        <w:tc>
          <w:tcPr>
            <w:tcW w:w="1750" w:type="dxa"/>
          </w:tcPr>
          <w:p w14:paraId="21BDF567" w14:textId="47CF6CE9" w:rsidR="004E2505" w:rsidRPr="00852E94" w:rsidRDefault="004E2505" w:rsidP="004E2505">
            <w:r w:rsidRPr="00377FAF">
              <w:t>Instructor</w:t>
            </w:r>
          </w:p>
        </w:tc>
        <w:tc>
          <w:tcPr>
            <w:tcW w:w="1482" w:type="dxa"/>
          </w:tcPr>
          <w:p w14:paraId="0F7C3AAD" w14:textId="7B91F83D" w:rsidR="004E2505" w:rsidRPr="00852E94" w:rsidRDefault="004E2505" w:rsidP="004E2505">
            <w:r w:rsidRPr="00377FAF">
              <w:t>1 h/yr</w:t>
            </w:r>
          </w:p>
        </w:tc>
        <w:tc>
          <w:tcPr>
            <w:tcW w:w="1923" w:type="dxa"/>
          </w:tcPr>
          <w:p w14:paraId="2BE3B28D" w14:textId="29ED34F2" w:rsidR="004E2505" w:rsidRPr="00852E94" w:rsidRDefault="004E2505" w:rsidP="004E2505">
            <w:r w:rsidRPr="00377FAF">
              <w:t>Pathology Residents</w:t>
            </w:r>
          </w:p>
        </w:tc>
        <w:tc>
          <w:tcPr>
            <w:tcW w:w="1842" w:type="dxa"/>
          </w:tcPr>
          <w:p w14:paraId="59458B6F" w14:textId="0C14FA44" w:rsidR="004E2505" w:rsidRPr="00852E94" w:rsidRDefault="004E2505" w:rsidP="004E2505">
            <w:r w:rsidRPr="00377FAF">
              <w:t>UTSW Department of Pathology</w:t>
            </w:r>
          </w:p>
        </w:tc>
      </w:tr>
      <w:tr w:rsidR="00D42B32" w:rsidRPr="00AA41C0" w14:paraId="2AF22853" w14:textId="77777777" w:rsidTr="004E2505">
        <w:trPr>
          <w:trHeight w:val="360"/>
        </w:trPr>
        <w:tc>
          <w:tcPr>
            <w:tcW w:w="10680" w:type="dxa"/>
            <w:gridSpan w:val="6"/>
            <w:vAlign w:val="center"/>
          </w:tcPr>
          <w:p w14:paraId="157E5792" w14:textId="40AF558F" w:rsidR="00D42B32" w:rsidRPr="00D42B32" w:rsidRDefault="00320792" w:rsidP="000E40FD">
            <w:pPr>
              <w:rPr>
                <w:u w:val="single"/>
              </w:rPr>
            </w:pPr>
            <w:r>
              <w:rPr>
                <w:u w:val="single"/>
              </w:rPr>
              <w:t xml:space="preserve">Instructor in </w:t>
            </w:r>
            <w:r w:rsidR="00D42B32" w:rsidRPr="00D42B32">
              <w:rPr>
                <w:u w:val="single"/>
              </w:rPr>
              <w:t xml:space="preserve">Continuing Medical Education (CME), </w:t>
            </w:r>
            <w:r>
              <w:rPr>
                <w:u w:val="single"/>
              </w:rPr>
              <w:t xml:space="preserve">Faculty Development, </w:t>
            </w:r>
            <w:r w:rsidR="00D42B32" w:rsidRPr="00D42B32">
              <w:rPr>
                <w:u w:val="single"/>
              </w:rPr>
              <w:t>National Educational Symposia</w:t>
            </w:r>
          </w:p>
        </w:tc>
      </w:tr>
      <w:tr w:rsidR="00D42B32" w:rsidRPr="00AA41C0" w14:paraId="17C92F5A" w14:textId="77777777" w:rsidTr="004E2505">
        <w:trPr>
          <w:trHeight w:val="360"/>
        </w:trPr>
        <w:tc>
          <w:tcPr>
            <w:tcW w:w="1377" w:type="dxa"/>
            <w:vAlign w:val="center"/>
          </w:tcPr>
          <w:p w14:paraId="012921BD" w14:textId="77777777" w:rsidR="00D42B32" w:rsidRPr="00AA41C0" w:rsidRDefault="00D42B32" w:rsidP="000E40FD"/>
        </w:tc>
        <w:tc>
          <w:tcPr>
            <w:tcW w:w="2306" w:type="dxa"/>
            <w:vAlign w:val="center"/>
          </w:tcPr>
          <w:p w14:paraId="21FFFBF2" w14:textId="77777777" w:rsidR="00D42B32" w:rsidRPr="00AA41C0" w:rsidRDefault="00D42B32" w:rsidP="000E40FD"/>
        </w:tc>
        <w:tc>
          <w:tcPr>
            <w:tcW w:w="1750" w:type="dxa"/>
            <w:vAlign w:val="center"/>
          </w:tcPr>
          <w:p w14:paraId="747133CD" w14:textId="77777777" w:rsidR="00D42B32" w:rsidRPr="00AA41C0" w:rsidRDefault="00D42B32" w:rsidP="000E40FD"/>
        </w:tc>
        <w:tc>
          <w:tcPr>
            <w:tcW w:w="1482" w:type="dxa"/>
            <w:vAlign w:val="center"/>
          </w:tcPr>
          <w:p w14:paraId="35DD305A" w14:textId="77777777" w:rsidR="00D42B32" w:rsidRPr="00AA41C0" w:rsidRDefault="00D42B32" w:rsidP="000E40FD"/>
        </w:tc>
        <w:tc>
          <w:tcPr>
            <w:tcW w:w="1923" w:type="dxa"/>
            <w:vAlign w:val="center"/>
          </w:tcPr>
          <w:p w14:paraId="0194CC15" w14:textId="77777777" w:rsidR="00D42B32" w:rsidRPr="00AA41C0" w:rsidRDefault="00D42B32" w:rsidP="000E40FD"/>
        </w:tc>
        <w:tc>
          <w:tcPr>
            <w:tcW w:w="1842" w:type="dxa"/>
            <w:vAlign w:val="center"/>
          </w:tcPr>
          <w:p w14:paraId="4465FDDF" w14:textId="77777777" w:rsidR="00D42B32" w:rsidRPr="00AA41C0" w:rsidRDefault="00D42B32" w:rsidP="000E40FD"/>
        </w:tc>
      </w:tr>
      <w:tr w:rsidR="00D42B32" w:rsidRPr="00AA41C0" w14:paraId="1340592F" w14:textId="77777777" w:rsidTr="004E2505">
        <w:trPr>
          <w:trHeight w:val="360"/>
        </w:trPr>
        <w:tc>
          <w:tcPr>
            <w:tcW w:w="1377" w:type="dxa"/>
            <w:vAlign w:val="center"/>
          </w:tcPr>
          <w:p w14:paraId="4A2F3D23" w14:textId="77777777" w:rsidR="00D42B32" w:rsidRPr="00AA41C0" w:rsidRDefault="00D42B32" w:rsidP="000E40FD"/>
        </w:tc>
        <w:tc>
          <w:tcPr>
            <w:tcW w:w="2306" w:type="dxa"/>
            <w:vAlign w:val="center"/>
          </w:tcPr>
          <w:p w14:paraId="11493F62" w14:textId="77777777" w:rsidR="00D42B32" w:rsidRPr="00AA41C0" w:rsidRDefault="00D42B32" w:rsidP="000E40FD"/>
        </w:tc>
        <w:tc>
          <w:tcPr>
            <w:tcW w:w="1750" w:type="dxa"/>
            <w:vAlign w:val="center"/>
          </w:tcPr>
          <w:p w14:paraId="42115A02" w14:textId="77777777" w:rsidR="00D42B32" w:rsidRPr="00AA41C0" w:rsidRDefault="00D42B32" w:rsidP="000E40FD"/>
        </w:tc>
        <w:tc>
          <w:tcPr>
            <w:tcW w:w="1482" w:type="dxa"/>
            <w:vAlign w:val="center"/>
          </w:tcPr>
          <w:p w14:paraId="2EB6DC8A" w14:textId="77777777" w:rsidR="00D42B32" w:rsidRPr="00AA41C0" w:rsidRDefault="00D42B32" w:rsidP="000E40FD"/>
        </w:tc>
        <w:tc>
          <w:tcPr>
            <w:tcW w:w="1923" w:type="dxa"/>
            <w:vAlign w:val="center"/>
          </w:tcPr>
          <w:p w14:paraId="38375D7F" w14:textId="77777777" w:rsidR="00D42B32" w:rsidRPr="00AA41C0" w:rsidRDefault="00D42B32" w:rsidP="000E40FD"/>
        </w:tc>
        <w:tc>
          <w:tcPr>
            <w:tcW w:w="1842" w:type="dxa"/>
            <w:vAlign w:val="center"/>
          </w:tcPr>
          <w:p w14:paraId="3F0A8FED" w14:textId="77777777" w:rsidR="00D42B32" w:rsidRPr="00AA41C0" w:rsidRDefault="00D42B32" w:rsidP="000E40FD"/>
        </w:tc>
      </w:tr>
    </w:tbl>
    <w:p w14:paraId="3DE2F8A6" w14:textId="295F7C23" w:rsidR="006B67C2" w:rsidRPr="00AA41C0" w:rsidRDefault="006B67C2" w:rsidP="006B67C2"/>
    <w:p w14:paraId="4769CCC0" w14:textId="61CD62C2" w:rsidR="006B67C2" w:rsidRPr="00AA41C0" w:rsidRDefault="006B67C2" w:rsidP="006B67C2">
      <w:pPr>
        <w:rPr>
          <w:u w:val="single"/>
        </w:rPr>
      </w:pPr>
      <w:r w:rsidRPr="00AA41C0">
        <w:rPr>
          <w:u w:val="single"/>
        </w:rPr>
        <w:t xml:space="preserve">2.  </w:t>
      </w:r>
      <w:r w:rsidR="00597391">
        <w:rPr>
          <w:u w:val="single"/>
        </w:rPr>
        <w:t>Curriculum Development</w:t>
      </w:r>
    </w:p>
    <w:p w14:paraId="40E0B06D"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6"/>
        <w:gridCol w:w="2211"/>
        <w:gridCol w:w="1566"/>
        <w:gridCol w:w="1939"/>
        <w:gridCol w:w="1747"/>
        <w:gridCol w:w="1841"/>
      </w:tblGrid>
      <w:tr w:rsidR="00D42B32" w:rsidRPr="00AA41C0" w14:paraId="2D305808" w14:textId="77777777" w:rsidTr="000426E7">
        <w:trPr>
          <w:trHeight w:val="710"/>
        </w:trPr>
        <w:tc>
          <w:tcPr>
            <w:tcW w:w="644" w:type="pct"/>
            <w:vAlign w:val="center"/>
          </w:tcPr>
          <w:p w14:paraId="06DD14CD" w14:textId="77777777" w:rsidR="006B67C2" w:rsidRPr="00843573" w:rsidRDefault="006B67C2" w:rsidP="000E40FD">
            <w:pPr>
              <w:rPr>
                <w:bCs/>
              </w:rPr>
            </w:pPr>
            <w:r w:rsidRPr="00843573">
              <w:rPr>
                <w:bCs/>
              </w:rPr>
              <w:t>Date</w:t>
            </w:r>
          </w:p>
        </w:tc>
        <w:tc>
          <w:tcPr>
            <w:tcW w:w="1035" w:type="pct"/>
            <w:vAlign w:val="center"/>
          </w:tcPr>
          <w:p w14:paraId="6A73AFB9" w14:textId="77777777" w:rsidR="006B67C2" w:rsidRPr="00843573" w:rsidRDefault="006B67C2" w:rsidP="000E40FD">
            <w:pPr>
              <w:rPr>
                <w:bCs/>
              </w:rPr>
            </w:pPr>
            <w:r w:rsidRPr="00843573">
              <w:rPr>
                <w:bCs/>
              </w:rPr>
              <w:t>Course Name or Curriculum Product</w:t>
            </w:r>
          </w:p>
        </w:tc>
        <w:tc>
          <w:tcPr>
            <w:tcW w:w="733" w:type="pct"/>
            <w:vAlign w:val="center"/>
          </w:tcPr>
          <w:p w14:paraId="73292F56" w14:textId="77777777" w:rsidR="006B67C2" w:rsidRPr="00843573" w:rsidRDefault="006B67C2" w:rsidP="000E40FD">
            <w:pPr>
              <w:rPr>
                <w:bCs/>
              </w:rPr>
            </w:pPr>
            <w:r w:rsidRPr="00843573">
              <w:rPr>
                <w:bCs/>
              </w:rPr>
              <w:t>Role</w:t>
            </w:r>
          </w:p>
        </w:tc>
        <w:tc>
          <w:tcPr>
            <w:tcW w:w="908" w:type="pct"/>
            <w:vAlign w:val="center"/>
          </w:tcPr>
          <w:p w14:paraId="0E09DC00" w14:textId="77777777" w:rsidR="006B67C2" w:rsidRPr="00843573" w:rsidRDefault="006B67C2" w:rsidP="000E40FD">
            <w:pPr>
              <w:rPr>
                <w:bCs/>
              </w:rPr>
            </w:pPr>
            <w:r w:rsidRPr="00843573">
              <w:rPr>
                <w:bCs/>
              </w:rPr>
              <w:t>Purpose</w:t>
            </w:r>
          </w:p>
        </w:tc>
        <w:tc>
          <w:tcPr>
            <w:tcW w:w="818" w:type="pct"/>
            <w:vAlign w:val="center"/>
          </w:tcPr>
          <w:p w14:paraId="2B4992E4" w14:textId="77777777" w:rsidR="006B67C2" w:rsidRPr="00843573" w:rsidRDefault="006B67C2" w:rsidP="000E40FD">
            <w:pPr>
              <w:rPr>
                <w:bCs/>
              </w:rPr>
            </w:pPr>
            <w:r w:rsidRPr="00843573">
              <w:rPr>
                <w:bCs/>
              </w:rPr>
              <w:t>Primary Learner Audience</w:t>
            </w:r>
          </w:p>
        </w:tc>
        <w:tc>
          <w:tcPr>
            <w:tcW w:w="862" w:type="pct"/>
            <w:vAlign w:val="center"/>
          </w:tcPr>
          <w:p w14:paraId="4094F2B8" w14:textId="15C09BD8" w:rsidR="006B67C2" w:rsidRPr="00843573" w:rsidRDefault="006B67C2" w:rsidP="000E40FD">
            <w:pPr>
              <w:rPr>
                <w:bCs/>
              </w:rPr>
            </w:pPr>
            <w:r w:rsidRPr="00843573">
              <w:rPr>
                <w:bCs/>
              </w:rPr>
              <w:t>Organization or Institution</w:t>
            </w:r>
          </w:p>
        </w:tc>
      </w:tr>
      <w:tr w:rsidR="007368DB" w:rsidRPr="00AA41C0" w14:paraId="1F417361" w14:textId="77777777" w:rsidTr="007368DB">
        <w:trPr>
          <w:trHeight w:val="360"/>
        </w:trPr>
        <w:tc>
          <w:tcPr>
            <w:tcW w:w="644" w:type="pct"/>
          </w:tcPr>
          <w:p w14:paraId="32AE06EB" w14:textId="6D09F53A" w:rsidR="007368DB" w:rsidRPr="00AA41C0" w:rsidRDefault="007368DB" w:rsidP="007368DB">
            <w:r w:rsidRPr="00075137">
              <w:t xml:space="preserve">2018-Present </w:t>
            </w:r>
          </w:p>
        </w:tc>
        <w:tc>
          <w:tcPr>
            <w:tcW w:w="1035" w:type="pct"/>
          </w:tcPr>
          <w:p w14:paraId="594C414F" w14:textId="3211A5B0" w:rsidR="007368DB" w:rsidRPr="00AA41C0" w:rsidRDefault="007368DB" w:rsidP="007368DB">
            <w:r w:rsidRPr="00075137">
              <w:t>Sex-cord stromal tumors</w:t>
            </w:r>
          </w:p>
        </w:tc>
        <w:tc>
          <w:tcPr>
            <w:tcW w:w="733" w:type="pct"/>
          </w:tcPr>
          <w:p w14:paraId="5D7248AB" w14:textId="7AD38B12" w:rsidR="007368DB" w:rsidRPr="00AA41C0" w:rsidRDefault="007368DB" w:rsidP="007368DB">
            <w:r w:rsidRPr="00075137">
              <w:t>Lecturer</w:t>
            </w:r>
          </w:p>
        </w:tc>
        <w:tc>
          <w:tcPr>
            <w:tcW w:w="908" w:type="pct"/>
          </w:tcPr>
          <w:p w14:paraId="045AA137" w14:textId="574D684B" w:rsidR="007368DB" w:rsidRPr="00AA41C0" w:rsidRDefault="007368DB" w:rsidP="007368DB"/>
        </w:tc>
        <w:tc>
          <w:tcPr>
            <w:tcW w:w="818" w:type="pct"/>
          </w:tcPr>
          <w:p w14:paraId="23E76D56" w14:textId="0E9BA8F9" w:rsidR="007368DB" w:rsidRPr="00AA41C0" w:rsidRDefault="007368DB" w:rsidP="007368DB">
            <w:r w:rsidRPr="00075137">
              <w:t>Resident</w:t>
            </w:r>
            <w:r>
              <w:t>s</w:t>
            </w:r>
            <w:r w:rsidRPr="00075137">
              <w:t xml:space="preserve"> </w:t>
            </w:r>
          </w:p>
        </w:tc>
        <w:tc>
          <w:tcPr>
            <w:tcW w:w="862" w:type="pct"/>
          </w:tcPr>
          <w:p w14:paraId="005A321F" w14:textId="44FFFE0F" w:rsidR="007368DB" w:rsidRPr="00AA41C0" w:rsidRDefault="007368DB" w:rsidP="007368DB">
            <w:r w:rsidRPr="00075137">
              <w:t>UTSW Pathology</w:t>
            </w:r>
          </w:p>
        </w:tc>
      </w:tr>
      <w:tr w:rsidR="007368DB" w:rsidRPr="00AA41C0" w14:paraId="764CEEB5" w14:textId="77777777" w:rsidTr="007368DB">
        <w:trPr>
          <w:trHeight w:val="360"/>
        </w:trPr>
        <w:tc>
          <w:tcPr>
            <w:tcW w:w="644" w:type="pct"/>
          </w:tcPr>
          <w:p w14:paraId="2CF418D9" w14:textId="2BC256E6" w:rsidR="007368DB" w:rsidRPr="00AA41C0" w:rsidRDefault="007368DB" w:rsidP="007368DB">
            <w:r w:rsidRPr="00075137">
              <w:t>2018-Present</w:t>
            </w:r>
          </w:p>
        </w:tc>
        <w:tc>
          <w:tcPr>
            <w:tcW w:w="1035" w:type="pct"/>
          </w:tcPr>
          <w:p w14:paraId="2B69FF12" w14:textId="598C7A0A" w:rsidR="007368DB" w:rsidRPr="00AA41C0" w:rsidRDefault="007368DB" w:rsidP="007368DB">
            <w:r w:rsidRPr="00075137">
              <w:t>Sex-cord stromal tumors</w:t>
            </w:r>
          </w:p>
        </w:tc>
        <w:tc>
          <w:tcPr>
            <w:tcW w:w="733" w:type="pct"/>
          </w:tcPr>
          <w:p w14:paraId="1C6B1EE5" w14:textId="7D32AC38" w:rsidR="007368DB" w:rsidRPr="00AA41C0" w:rsidRDefault="007368DB" w:rsidP="007368DB">
            <w:r w:rsidRPr="00075137">
              <w:t xml:space="preserve">Lecturer </w:t>
            </w:r>
          </w:p>
        </w:tc>
        <w:tc>
          <w:tcPr>
            <w:tcW w:w="908" w:type="pct"/>
          </w:tcPr>
          <w:p w14:paraId="548D0A5C" w14:textId="162E1C55" w:rsidR="007368DB" w:rsidRPr="00AA41C0" w:rsidRDefault="007368DB" w:rsidP="007368DB"/>
        </w:tc>
        <w:tc>
          <w:tcPr>
            <w:tcW w:w="818" w:type="pct"/>
          </w:tcPr>
          <w:p w14:paraId="41D35D17" w14:textId="2FE72D0E" w:rsidR="007368DB" w:rsidRPr="00AA41C0" w:rsidRDefault="007368DB" w:rsidP="007368DB">
            <w:r w:rsidRPr="00075137">
              <w:t>Gynecological oncology fellow</w:t>
            </w:r>
            <w:r>
              <w:t>s</w:t>
            </w:r>
            <w:r w:rsidRPr="00075137">
              <w:t xml:space="preserve"> </w:t>
            </w:r>
          </w:p>
        </w:tc>
        <w:tc>
          <w:tcPr>
            <w:tcW w:w="862" w:type="pct"/>
          </w:tcPr>
          <w:p w14:paraId="64A703E2" w14:textId="7FD73EFD" w:rsidR="007368DB" w:rsidRPr="00AA41C0" w:rsidRDefault="007368DB" w:rsidP="007368DB">
            <w:r w:rsidRPr="00075137">
              <w:t>UTSW Pathology</w:t>
            </w:r>
          </w:p>
        </w:tc>
      </w:tr>
    </w:tbl>
    <w:p w14:paraId="006E8E65" w14:textId="77777777" w:rsidR="006B67C2" w:rsidRPr="00AA41C0" w:rsidRDefault="006B67C2" w:rsidP="006B67C2"/>
    <w:p w14:paraId="2C5956E4" w14:textId="26FA7E2E" w:rsidR="006B67C2" w:rsidRPr="00AA41C0" w:rsidRDefault="006B67C2" w:rsidP="006B67C2">
      <w:pPr>
        <w:rPr>
          <w:u w:val="single"/>
        </w:rPr>
      </w:pPr>
      <w:r w:rsidRPr="00AA41C0">
        <w:rPr>
          <w:u w:val="single"/>
        </w:rPr>
        <w:t xml:space="preserve">3.  </w:t>
      </w:r>
      <w:r w:rsidR="00597391">
        <w:rPr>
          <w:u w:val="single"/>
        </w:rPr>
        <w:t>Mentoring and Advising</w:t>
      </w:r>
    </w:p>
    <w:p w14:paraId="7A672405"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7"/>
        <w:gridCol w:w="2579"/>
        <w:gridCol w:w="2489"/>
        <w:gridCol w:w="1748"/>
        <w:gridCol w:w="2487"/>
      </w:tblGrid>
      <w:tr w:rsidR="00597391" w:rsidRPr="00AA41C0" w14:paraId="3C05DCF7" w14:textId="77777777" w:rsidTr="00793547">
        <w:trPr>
          <w:trHeight w:val="360"/>
        </w:trPr>
        <w:tc>
          <w:tcPr>
            <w:tcW w:w="644" w:type="pct"/>
            <w:vAlign w:val="center"/>
          </w:tcPr>
          <w:p w14:paraId="61DDCC30" w14:textId="77777777" w:rsidR="006B67C2" w:rsidRPr="00843573" w:rsidRDefault="006B67C2" w:rsidP="000E40FD">
            <w:pPr>
              <w:rPr>
                <w:bCs/>
              </w:rPr>
            </w:pPr>
            <w:r w:rsidRPr="00843573">
              <w:rPr>
                <w:bCs/>
              </w:rPr>
              <w:t>Date</w:t>
            </w:r>
          </w:p>
        </w:tc>
        <w:tc>
          <w:tcPr>
            <w:tcW w:w="1207" w:type="pct"/>
            <w:vAlign w:val="center"/>
          </w:tcPr>
          <w:p w14:paraId="14EF331E" w14:textId="77777777" w:rsidR="006B67C2" w:rsidRPr="00843573" w:rsidRDefault="006B67C2" w:rsidP="000E40FD">
            <w:pPr>
              <w:rPr>
                <w:bCs/>
              </w:rPr>
            </w:pPr>
            <w:r w:rsidRPr="00843573">
              <w:rPr>
                <w:bCs/>
              </w:rPr>
              <w:t>Mentee Name</w:t>
            </w:r>
          </w:p>
        </w:tc>
        <w:tc>
          <w:tcPr>
            <w:tcW w:w="1165" w:type="pct"/>
            <w:vAlign w:val="center"/>
          </w:tcPr>
          <w:p w14:paraId="3788CC08" w14:textId="77777777" w:rsidR="006B67C2" w:rsidRPr="00843573" w:rsidRDefault="006B67C2" w:rsidP="000E40FD">
            <w:pPr>
              <w:rPr>
                <w:bCs/>
              </w:rPr>
            </w:pPr>
            <w:r w:rsidRPr="00843573">
              <w:rPr>
                <w:bCs/>
              </w:rPr>
              <w:t>Mentee Level/ Program and Institution</w:t>
            </w:r>
          </w:p>
        </w:tc>
        <w:tc>
          <w:tcPr>
            <w:tcW w:w="818" w:type="pct"/>
            <w:vAlign w:val="center"/>
          </w:tcPr>
          <w:p w14:paraId="16082959" w14:textId="7C6CDC00" w:rsidR="006B67C2" w:rsidRPr="00843573" w:rsidRDefault="00597391" w:rsidP="00597391">
            <w:pPr>
              <w:rPr>
                <w:bCs/>
              </w:rPr>
            </w:pPr>
            <w:r w:rsidRPr="00843573">
              <w:rPr>
                <w:bCs/>
              </w:rPr>
              <w:t>Role</w:t>
            </w:r>
          </w:p>
        </w:tc>
        <w:tc>
          <w:tcPr>
            <w:tcW w:w="1164" w:type="pct"/>
            <w:vAlign w:val="center"/>
          </w:tcPr>
          <w:p w14:paraId="5226F806" w14:textId="77777777" w:rsidR="006B67C2" w:rsidRPr="00843573" w:rsidRDefault="006B67C2" w:rsidP="000E40FD">
            <w:pPr>
              <w:rPr>
                <w:bCs/>
              </w:rPr>
            </w:pPr>
            <w:r w:rsidRPr="00843573">
              <w:rPr>
                <w:bCs/>
              </w:rPr>
              <w:t>Mentee Outcomes, Current Position</w:t>
            </w:r>
          </w:p>
        </w:tc>
      </w:tr>
      <w:tr w:rsidR="00597391" w:rsidRPr="00AA41C0" w14:paraId="16688EB6" w14:textId="77777777" w:rsidTr="00793547">
        <w:trPr>
          <w:trHeight w:val="360"/>
        </w:trPr>
        <w:tc>
          <w:tcPr>
            <w:tcW w:w="644" w:type="pct"/>
            <w:vAlign w:val="center"/>
          </w:tcPr>
          <w:p w14:paraId="47FAC0F4" w14:textId="1A91AE37" w:rsidR="006B67C2" w:rsidRPr="00AA41C0" w:rsidRDefault="006B67C2" w:rsidP="000E40FD"/>
        </w:tc>
        <w:tc>
          <w:tcPr>
            <w:tcW w:w="1207" w:type="pct"/>
            <w:vAlign w:val="center"/>
          </w:tcPr>
          <w:p w14:paraId="79C92695" w14:textId="0AC3F4C4" w:rsidR="006B67C2" w:rsidRPr="00AA41C0" w:rsidRDefault="006B67C2" w:rsidP="000E40FD"/>
        </w:tc>
        <w:tc>
          <w:tcPr>
            <w:tcW w:w="1165" w:type="pct"/>
            <w:vAlign w:val="center"/>
          </w:tcPr>
          <w:p w14:paraId="34DA0915" w14:textId="1D3EBC21" w:rsidR="006B67C2" w:rsidRPr="00AA41C0" w:rsidRDefault="006B67C2" w:rsidP="000E40FD"/>
        </w:tc>
        <w:tc>
          <w:tcPr>
            <w:tcW w:w="818" w:type="pct"/>
            <w:vAlign w:val="center"/>
          </w:tcPr>
          <w:p w14:paraId="2B9B3449" w14:textId="3B5093B1" w:rsidR="006B67C2" w:rsidRPr="00AA41C0" w:rsidRDefault="006B67C2" w:rsidP="000E40FD"/>
        </w:tc>
        <w:tc>
          <w:tcPr>
            <w:tcW w:w="1164" w:type="pct"/>
            <w:vAlign w:val="center"/>
          </w:tcPr>
          <w:p w14:paraId="7C319D32" w14:textId="26A24C29" w:rsidR="006B67C2" w:rsidRPr="00AA41C0" w:rsidRDefault="006B67C2" w:rsidP="000E40FD"/>
        </w:tc>
      </w:tr>
      <w:tr w:rsidR="00597391" w:rsidRPr="00AA41C0" w14:paraId="6C32728B" w14:textId="77777777" w:rsidTr="00793547">
        <w:trPr>
          <w:trHeight w:val="360"/>
        </w:trPr>
        <w:tc>
          <w:tcPr>
            <w:tcW w:w="644" w:type="pct"/>
            <w:vAlign w:val="center"/>
          </w:tcPr>
          <w:p w14:paraId="4437A639" w14:textId="77777777" w:rsidR="006B67C2" w:rsidRPr="00AA41C0" w:rsidRDefault="006B67C2" w:rsidP="000E40FD"/>
        </w:tc>
        <w:tc>
          <w:tcPr>
            <w:tcW w:w="1207" w:type="pct"/>
            <w:vAlign w:val="center"/>
          </w:tcPr>
          <w:p w14:paraId="25F0A4D6" w14:textId="77777777" w:rsidR="006B67C2" w:rsidRPr="00AA41C0" w:rsidRDefault="006B67C2" w:rsidP="000E40FD"/>
        </w:tc>
        <w:tc>
          <w:tcPr>
            <w:tcW w:w="1165" w:type="pct"/>
            <w:vAlign w:val="center"/>
          </w:tcPr>
          <w:p w14:paraId="1BF06E33" w14:textId="77777777" w:rsidR="006B67C2" w:rsidRPr="00AA41C0" w:rsidRDefault="006B67C2" w:rsidP="000E40FD"/>
        </w:tc>
        <w:tc>
          <w:tcPr>
            <w:tcW w:w="818" w:type="pct"/>
            <w:vAlign w:val="center"/>
          </w:tcPr>
          <w:p w14:paraId="71C066CD" w14:textId="77777777" w:rsidR="006B67C2" w:rsidRPr="00AA41C0" w:rsidRDefault="006B67C2" w:rsidP="000E40FD"/>
        </w:tc>
        <w:tc>
          <w:tcPr>
            <w:tcW w:w="1164" w:type="pct"/>
            <w:vAlign w:val="center"/>
          </w:tcPr>
          <w:p w14:paraId="7D34C33A" w14:textId="77777777" w:rsidR="006B67C2" w:rsidRPr="00AA41C0" w:rsidRDefault="006B67C2" w:rsidP="000E40FD"/>
        </w:tc>
      </w:tr>
    </w:tbl>
    <w:p w14:paraId="66611CAE" w14:textId="77777777" w:rsidR="006B67C2" w:rsidRPr="00AA41C0" w:rsidRDefault="006B67C2" w:rsidP="006B67C2"/>
    <w:p w14:paraId="3696257D" w14:textId="32E94AA6" w:rsidR="006B67C2" w:rsidRPr="00AA41C0" w:rsidRDefault="006B67C2" w:rsidP="006B67C2">
      <w:r w:rsidRPr="00AA41C0">
        <w:rPr>
          <w:u w:val="single"/>
        </w:rPr>
        <w:t xml:space="preserve">4.  </w:t>
      </w:r>
      <w:r w:rsidR="00597391">
        <w:rPr>
          <w:u w:val="single"/>
        </w:rPr>
        <w:t>Learner Assessment Activities</w:t>
      </w:r>
      <w:r w:rsidRPr="00AA41C0">
        <w:rPr>
          <w:u w:val="single"/>
        </w:rPr>
        <w:t xml:space="preserve"> </w:t>
      </w:r>
      <w:r w:rsidR="00597391">
        <w:rPr>
          <w:u w:val="single"/>
        </w:rPr>
        <w:t>or Tool Development</w:t>
      </w:r>
    </w:p>
    <w:p w14:paraId="392903ED" w14:textId="77777777" w:rsidR="006B67C2" w:rsidRPr="00AA41C0" w:rsidRDefault="006B67C2" w:rsidP="006B67C2"/>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81"/>
        <w:gridCol w:w="2300"/>
        <w:gridCol w:w="1382"/>
        <w:gridCol w:w="1749"/>
        <w:gridCol w:w="1586"/>
        <w:gridCol w:w="2102"/>
      </w:tblGrid>
      <w:tr w:rsidR="00843573" w:rsidRPr="00AA41C0" w14:paraId="09972EC8" w14:textId="77777777" w:rsidTr="004E2505">
        <w:trPr>
          <w:trHeight w:val="360"/>
        </w:trPr>
        <w:tc>
          <w:tcPr>
            <w:tcW w:w="658" w:type="pct"/>
            <w:vAlign w:val="center"/>
          </w:tcPr>
          <w:p w14:paraId="75887AEE" w14:textId="77777777" w:rsidR="006B67C2" w:rsidRPr="00843573" w:rsidRDefault="006B67C2" w:rsidP="000E40FD">
            <w:pPr>
              <w:rPr>
                <w:bCs/>
              </w:rPr>
            </w:pPr>
            <w:r w:rsidRPr="00843573">
              <w:rPr>
                <w:bCs/>
              </w:rPr>
              <w:t>Date</w:t>
            </w:r>
          </w:p>
        </w:tc>
        <w:tc>
          <w:tcPr>
            <w:tcW w:w="1095" w:type="pct"/>
            <w:vAlign w:val="center"/>
          </w:tcPr>
          <w:p w14:paraId="0FE0E284" w14:textId="77777777" w:rsidR="006B67C2" w:rsidRPr="00843573" w:rsidRDefault="006B67C2" w:rsidP="000E40FD">
            <w:pPr>
              <w:rPr>
                <w:bCs/>
              </w:rPr>
            </w:pPr>
            <w:r w:rsidRPr="00843573">
              <w:rPr>
                <w:bCs/>
              </w:rPr>
              <w:t>Course Name or Session Topic</w:t>
            </w:r>
          </w:p>
        </w:tc>
        <w:tc>
          <w:tcPr>
            <w:tcW w:w="658" w:type="pct"/>
            <w:vAlign w:val="center"/>
          </w:tcPr>
          <w:p w14:paraId="415EA4B7" w14:textId="77777777" w:rsidR="006B67C2" w:rsidRPr="00843573" w:rsidRDefault="006B67C2" w:rsidP="000E40FD">
            <w:pPr>
              <w:rPr>
                <w:bCs/>
              </w:rPr>
            </w:pPr>
            <w:r w:rsidRPr="00843573">
              <w:rPr>
                <w:bCs/>
              </w:rPr>
              <w:t>Role</w:t>
            </w:r>
          </w:p>
        </w:tc>
        <w:tc>
          <w:tcPr>
            <w:tcW w:w="833" w:type="pct"/>
            <w:vAlign w:val="center"/>
          </w:tcPr>
          <w:p w14:paraId="66E1D440" w14:textId="77777777" w:rsidR="006B67C2" w:rsidRPr="00843573" w:rsidRDefault="006B67C2" w:rsidP="000E40FD">
            <w:pPr>
              <w:rPr>
                <w:bCs/>
              </w:rPr>
            </w:pPr>
            <w:r w:rsidRPr="00843573">
              <w:rPr>
                <w:bCs/>
              </w:rPr>
              <w:t>Number of Evaluation Hours</w:t>
            </w:r>
          </w:p>
        </w:tc>
        <w:tc>
          <w:tcPr>
            <w:tcW w:w="755" w:type="pct"/>
            <w:vAlign w:val="center"/>
          </w:tcPr>
          <w:p w14:paraId="009877F1" w14:textId="77777777" w:rsidR="006B67C2" w:rsidRPr="00843573" w:rsidRDefault="006B67C2" w:rsidP="000E40FD">
            <w:pPr>
              <w:rPr>
                <w:bCs/>
              </w:rPr>
            </w:pPr>
            <w:r w:rsidRPr="00843573">
              <w:rPr>
                <w:bCs/>
              </w:rPr>
              <w:t>Primary Learner Audience</w:t>
            </w:r>
          </w:p>
        </w:tc>
        <w:tc>
          <w:tcPr>
            <w:tcW w:w="1001" w:type="pct"/>
            <w:vAlign w:val="center"/>
          </w:tcPr>
          <w:p w14:paraId="743E001C" w14:textId="7F3B01CA" w:rsidR="006B67C2" w:rsidRPr="00843573" w:rsidRDefault="006B67C2" w:rsidP="000E40FD">
            <w:pPr>
              <w:rPr>
                <w:bCs/>
              </w:rPr>
            </w:pPr>
            <w:r w:rsidRPr="00843573">
              <w:rPr>
                <w:bCs/>
              </w:rPr>
              <w:t>Organization or Institution</w:t>
            </w:r>
          </w:p>
        </w:tc>
      </w:tr>
      <w:tr w:rsidR="004E2505" w:rsidRPr="00AA41C0" w14:paraId="4E82DAEA" w14:textId="77777777" w:rsidTr="004E2505">
        <w:trPr>
          <w:trHeight w:val="360"/>
        </w:trPr>
        <w:tc>
          <w:tcPr>
            <w:tcW w:w="658" w:type="pct"/>
          </w:tcPr>
          <w:p w14:paraId="07EA705F" w14:textId="56926A29" w:rsidR="004E2505" w:rsidRPr="00AA41C0" w:rsidRDefault="004E2505" w:rsidP="004E2505">
            <w:r w:rsidRPr="00614D54">
              <w:t>201</w:t>
            </w:r>
            <w:r>
              <w:t>8-present</w:t>
            </w:r>
          </w:p>
        </w:tc>
        <w:tc>
          <w:tcPr>
            <w:tcW w:w="1095" w:type="pct"/>
          </w:tcPr>
          <w:p w14:paraId="47E5AB74" w14:textId="5D2983A8" w:rsidR="004E2505" w:rsidRPr="00AA41C0" w:rsidRDefault="004E2505" w:rsidP="004E2505">
            <w:r w:rsidRPr="00614D54">
              <w:t>Gynecologic Pathology Residents Rotation Slides Test x 2</w:t>
            </w:r>
          </w:p>
        </w:tc>
        <w:tc>
          <w:tcPr>
            <w:tcW w:w="658" w:type="pct"/>
          </w:tcPr>
          <w:p w14:paraId="50EF4ACB" w14:textId="1CACBBC5" w:rsidR="004E2505" w:rsidRPr="00AA41C0" w:rsidRDefault="004E2505" w:rsidP="004E2505">
            <w:r w:rsidRPr="00614D54">
              <w:t>Director of Residents Rotation</w:t>
            </w:r>
          </w:p>
        </w:tc>
        <w:tc>
          <w:tcPr>
            <w:tcW w:w="833" w:type="pct"/>
          </w:tcPr>
          <w:p w14:paraId="07153CCB" w14:textId="29AC3216" w:rsidR="004E2505" w:rsidRPr="00AA41C0" w:rsidRDefault="004E2505" w:rsidP="004E2505">
            <w:r w:rsidRPr="00614D54">
              <w:t>~ 12h/yr</w:t>
            </w:r>
          </w:p>
        </w:tc>
        <w:tc>
          <w:tcPr>
            <w:tcW w:w="755" w:type="pct"/>
          </w:tcPr>
          <w:p w14:paraId="54C9F290" w14:textId="4E0A2E56" w:rsidR="004E2505" w:rsidRPr="00AA41C0" w:rsidRDefault="004E2505" w:rsidP="004E2505">
            <w:r w:rsidRPr="00614D54">
              <w:t>Residents</w:t>
            </w:r>
          </w:p>
        </w:tc>
        <w:tc>
          <w:tcPr>
            <w:tcW w:w="1001" w:type="pct"/>
          </w:tcPr>
          <w:p w14:paraId="626B6EB4" w14:textId="77A089DB" w:rsidR="004E2505" w:rsidRPr="00AA41C0" w:rsidRDefault="004E2505" w:rsidP="004E2505">
            <w:r w:rsidRPr="00614D54">
              <w:t>UTSW Department of Pathology</w:t>
            </w:r>
          </w:p>
        </w:tc>
      </w:tr>
      <w:tr w:rsidR="004E2505" w:rsidRPr="00AA41C0" w14:paraId="69B74E19" w14:textId="77777777" w:rsidTr="00A31865">
        <w:trPr>
          <w:trHeight w:val="360"/>
        </w:trPr>
        <w:tc>
          <w:tcPr>
            <w:tcW w:w="658" w:type="pct"/>
          </w:tcPr>
          <w:p w14:paraId="0D150F97" w14:textId="19C5AE30" w:rsidR="004E2505" w:rsidRPr="00AA41C0" w:rsidRDefault="004E2505" w:rsidP="004E2505">
            <w:r w:rsidRPr="00AB6D74">
              <w:t>2021-present</w:t>
            </w:r>
          </w:p>
        </w:tc>
        <w:tc>
          <w:tcPr>
            <w:tcW w:w="1095" w:type="pct"/>
          </w:tcPr>
          <w:p w14:paraId="7C03B964" w14:textId="5E4D54DE" w:rsidR="004E2505" w:rsidRPr="00AA41C0" w:rsidRDefault="004E2505" w:rsidP="004E2505">
            <w:r w:rsidRPr="004E2505">
              <w:t>ASCP Resident Question Bank Gynecological pathology section</w:t>
            </w:r>
          </w:p>
        </w:tc>
        <w:tc>
          <w:tcPr>
            <w:tcW w:w="658" w:type="pct"/>
          </w:tcPr>
          <w:p w14:paraId="35EC319B" w14:textId="57D4B0F3" w:rsidR="004E2505" w:rsidRPr="00AA41C0" w:rsidRDefault="00D46E24" w:rsidP="004E2505">
            <w:r>
              <w:t>Formulating questions and answers/explanations</w:t>
            </w:r>
          </w:p>
        </w:tc>
        <w:tc>
          <w:tcPr>
            <w:tcW w:w="833" w:type="pct"/>
          </w:tcPr>
          <w:p w14:paraId="4137DFF3" w14:textId="7D34DDE4" w:rsidR="004E2505" w:rsidRPr="00AA41C0" w:rsidRDefault="004E2505" w:rsidP="004E2505">
            <w:r w:rsidRPr="00AB6D74">
              <w:t xml:space="preserve">100 </w:t>
            </w:r>
            <w:proofErr w:type="spellStart"/>
            <w:r w:rsidRPr="00AB6D74">
              <w:t>hr</w:t>
            </w:r>
            <w:proofErr w:type="spellEnd"/>
            <w:r w:rsidRPr="00AB6D74">
              <w:t>/yr</w:t>
            </w:r>
          </w:p>
        </w:tc>
        <w:tc>
          <w:tcPr>
            <w:tcW w:w="755" w:type="pct"/>
          </w:tcPr>
          <w:p w14:paraId="1797428C" w14:textId="2AAB58B5" w:rsidR="004E2505" w:rsidRPr="00AA41C0" w:rsidRDefault="004E2505" w:rsidP="004E2505">
            <w:r>
              <w:t xml:space="preserve">Surgical pathology trainee (residents and fellows), </w:t>
            </w:r>
            <w:r>
              <w:lastRenderedPageBreak/>
              <w:t>practicing gynecological pathologists</w:t>
            </w:r>
          </w:p>
        </w:tc>
        <w:tc>
          <w:tcPr>
            <w:tcW w:w="1001" w:type="pct"/>
          </w:tcPr>
          <w:p w14:paraId="20E0C376" w14:textId="604B83A5" w:rsidR="004E2505" w:rsidRPr="00AA41C0" w:rsidRDefault="00D46E24" w:rsidP="004E2505">
            <w:r w:rsidRPr="00D46E24">
              <w:lastRenderedPageBreak/>
              <w:t>ASCP</w:t>
            </w:r>
          </w:p>
        </w:tc>
      </w:tr>
    </w:tbl>
    <w:p w14:paraId="383BF2D1" w14:textId="77777777" w:rsidR="006B67C2" w:rsidRPr="00AA41C0" w:rsidRDefault="006B67C2" w:rsidP="006B67C2"/>
    <w:p w14:paraId="6EDF1EAE" w14:textId="1520223C" w:rsidR="006B67C2" w:rsidRPr="00AA41C0" w:rsidRDefault="006B67C2" w:rsidP="006B67C2">
      <w:r w:rsidRPr="00AA41C0">
        <w:rPr>
          <w:u w:val="single"/>
        </w:rPr>
        <w:t xml:space="preserve">5.  </w:t>
      </w:r>
      <w:r w:rsidR="00597391">
        <w:rPr>
          <w:u w:val="single"/>
        </w:rPr>
        <w:t>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8"/>
        <w:gridCol w:w="2210"/>
        <w:gridCol w:w="2181"/>
        <w:gridCol w:w="1507"/>
        <w:gridCol w:w="1656"/>
        <w:gridCol w:w="1564"/>
      </w:tblGrid>
      <w:tr w:rsidR="000426E7" w:rsidRPr="00AA41C0" w14:paraId="1F2E0731" w14:textId="77777777" w:rsidTr="000426E7">
        <w:trPr>
          <w:trHeight w:val="360"/>
        </w:trPr>
        <w:tc>
          <w:tcPr>
            <w:tcW w:w="656" w:type="pct"/>
            <w:vAlign w:val="center"/>
          </w:tcPr>
          <w:p w14:paraId="730367DD" w14:textId="77777777" w:rsidR="000426E7" w:rsidRPr="00843573" w:rsidRDefault="000426E7" w:rsidP="000426E7">
            <w:pPr>
              <w:rPr>
                <w:bCs/>
              </w:rPr>
            </w:pPr>
            <w:r w:rsidRPr="00843573">
              <w:rPr>
                <w:bCs/>
              </w:rPr>
              <w:t>Date</w:t>
            </w:r>
          </w:p>
        </w:tc>
        <w:tc>
          <w:tcPr>
            <w:tcW w:w="1053" w:type="pct"/>
            <w:vAlign w:val="center"/>
          </w:tcPr>
          <w:p w14:paraId="64B47135" w14:textId="77777777" w:rsidR="000426E7" w:rsidRPr="00843573" w:rsidRDefault="000426E7" w:rsidP="000426E7">
            <w:pPr>
              <w:rPr>
                <w:bCs/>
              </w:rPr>
            </w:pPr>
            <w:r w:rsidRPr="00843573">
              <w:rPr>
                <w:bCs/>
              </w:rPr>
              <w:t>Title</w:t>
            </w:r>
          </w:p>
        </w:tc>
        <w:tc>
          <w:tcPr>
            <w:tcW w:w="1039" w:type="pct"/>
            <w:vAlign w:val="center"/>
          </w:tcPr>
          <w:p w14:paraId="7967FC0E" w14:textId="77777777" w:rsidR="000426E7" w:rsidRPr="00843573" w:rsidRDefault="000426E7" w:rsidP="000426E7">
            <w:pPr>
              <w:rPr>
                <w:bCs/>
              </w:rPr>
            </w:pPr>
            <w:r w:rsidRPr="00843573">
              <w:rPr>
                <w:bCs/>
              </w:rPr>
              <w:t xml:space="preserve">Responsibilities </w:t>
            </w:r>
          </w:p>
        </w:tc>
        <w:tc>
          <w:tcPr>
            <w:tcW w:w="718" w:type="pct"/>
            <w:vAlign w:val="center"/>
          </w:tcPr>
          <w:p w14:paraId="253DA451" w14:textId="77777777" w:rsidR="000426E7" w:rsidRPr="00843573" w:rsidRDefault="000426E7" w:rsidP="000426E7">
            <w:pPr>
              <w:rPr>
                <w:bCs/>
              </w:rPr>
            </w:pPr>
            <w:r w:rsidRPr="00843573">
              <w:rPr>
                <w:bCs/>
              </w:rPr>
              <w:t>Time (FTE or hours)</w:t>
            </w:r>
          </w:p>
        </w:tc>
        <w:tc>
          <w:tcPr>
            <w:tcW w:w="789" w:type="pct"/>
            <w:vAlign w:val="center"/>
          </w:tcPr>
          <w:p w14:paraId="48D57B63" w14:textId="77777777" w:rsidR="000426E7" w:rsidRPr="00843573" w:rsidRDefault="000426E7" w:rsidP="000426E7">
            <w:pPr>
              <w:rPr>
                <w:bCs/>
              </w:rPr>
            </w:pPr>
            <w:r w:rsidRPr="00843573">
              <w:rPr>
                <w:bCs/>
              </w:rPr>
              <w:t>Organization and Program Scope</w:t>
            </w:r>
          </w:p>
        </w:tc>
        <w:tc>
          <w:tcPr>
            <w:tcW w:w="745" w:type="pct"/>
            <w:vAlign w:val="center"/>
          </w:tcPr>
          <w:p w14:paraId="40EB5523" w14:textId="77777777" w:rsidR="000426E7" w:rsidRPr="00843573" w:rsidRDefault="000426E7" w:rsidP="000426E7">
            <w:pPr>
              <w:rPr>
                <w:bCs/>
              </w:rPr>
            </w:pPr>
            <w:r w:rsidRPr="00843573">
              <w:rPr>
                <w:bCs/>
              </w:rPr>
              <w:t>Outcomes</w:t>
            </w:r>
          </w:p>
        </w:tc>
      </w:tr>
      <w:tr w:rsidR="000426E7" w:rsidRPr="00AA41C0" w14:paraId="7ADD680E" w14:textId="77777777" w:rsidTr="000426E7">
        <w:trPr>
          <w:trHeight w:val="360"/>
        </w:trPr>
        <w:tc>
          <w:tcPr>
            <w:tcW w:w="656" w:type="pct"/>
            <w:vAlign w:val="center"/>
          </w:tcPr>
          <w:p w14:paraId="43D6B6B8" w14:textId="0212BF61" w:rsidR="000426E7" w:rsidRPr="00AA41C0" w:rsidRDefault="004D6FDC" w:rsidP="000426E7">
            <w:r>
              <w:t>2021-present</w:t>
            </w:r>
          </w:p>
        </w:tc>
        <w:tc>
          <w:tcPr>
            <w:tcW w:w="1053" w:type="pct"/>
            <w:vAlign w:val="center"/>
          </w:tcPr>
          <w:p w14:paraId="1F2C9B78" w14:textId="7EFCBBE7" w:rsidR="000426E7" w:rsidRPr="00AA41C0" w:rsidRDefault="004D6FDC" w:rsidP="000426E7">
            <w:r>
              <w:t xml:space="preserve">Co-chair </w:t>
            </w:r>
          </w:p>
        </w:tc>
        <w:tc>
          <w:tcPr>
            <w:tcW w:w="1039" w:type="pct"/>
            <w:vAlign w:val="center"/>
          </w:tcPr>
          <w:p w14:paraId="0D551048" w14:textId="32F6A378" w:rsidR="000426E7" w:rsidRPr="00AA41C0" w:rsidRDefault="004D6FDC" w:rsidP="000426E7">
            <w:r>
              <w:t>Vetting and generating annual Gynecological pathology test questions for ASCP society (residents, fellows, practicing pathologists)</w:t>
            </w:r>
          </w:p>
        </w:tc>
        <w:tc>
          <w:tcPr>
            <w:tcW w:w="718" w:type="pct"/>
            <w:vAlign w:val="center"/>
          </w:tcPr>
          <w:p w14:paraId="135E4ACA" w14:textId="7D289F29" w:rsidR="000426E7" w:rsidRPr="00AA41C0" w:rsidRDefault="004D6FDC" w:rsidP="000426E7">
            <w:r>
              <w:t xml:space="preserve">100 </w:t>
            </w:r>
            <w:proofErr w:type="spellStart"/>
            <w:r>
              <w:t>hr</w:t>
            </w:r>
            <w:proofErr w:type="spellEnd"/>
            <w:r>
              <w:t>/yr</w:t>
            </w:r>
          </w:p>
        </w:tc>
        <w:tc>
          <w:tcPr>
            <w:tcW w:w="789" w:type="pct"/>
            <w:vAlign w:val="center"/>
          </w:tcPr>
          <w:p w14:paraId="2367D671" w14:textId="08C5D78A" w:rsidR="000426E7" w:rsidRPr="00AA41C0" w:rsidRDefault="004D6FDC" w:rsidP="000426E7">
            <w:r w:rsidRPr="004D6FDC">
              <w:t>ASCP Resident Question Bank Committee</w:t>
            </w:r>
            <w:r>
              <w:t>- Gynecological pathology section</w:t>
            </w:r>
          </w:p>
        </w:tc>
        <w:tc>
          <w:tcPr>
            <w:tcW w:w="745" w:type="pct"/>
            <w:vAlign w:val="center"/>
          </w:tcPr>
          <w:p w14:paraId="619A6339" w14:textId="20133BC9" w:rsidR="000426E7" w:rsidRPr="00AA41C0" w:rsidRDefault="004D6FDC" w:rsidP="000426E7">
            <w:r>
              <w:t>Annually updated Gynecological pathology question bank available online</w:t>
            </w:r>
          </w:p>
        </w:tc>
      </w:tr>
      <w:tr w:rsidR="00D46E24" w:rsidRPr="00AA41C0" w14:paraId="2EF8F4F5" w14:textId="77777777" w:rsidTr="00973309">
        <w:trPr>
          <w:trHeight w:val="360"/>
        </w:trPr>
        <w:tc>
          <w:tcPr>
            <w:tcW w:w="656" w:type="pct"/>
          </w:tcPr>
          <w:p w14:paraId="1AEDE5F0" w14:textId="32759229" w:rsidR="00D46E24" w:rsidRPr="00AA41C0" w:rsidRDefault="00D46E24" w:rsidP="00D46E24">
            <w:r w:rsidRPr="0046324F">
              <w:t>2018</w:t>
            </w:r>
            <w:r>
              <w:t>-present</w:t>
            </w:r>
          </w:p>
        </w:tc>
        <w:tc>
          <w:tcPr>
            <w:tcW w:w="1053" w:type="pct"/>
          </w:tcPr>
          <w:p w14:paraId="339ADD9D" w14:textId="0B975A38" w:rsidR="00D46E24" w:rsidRPr="00AA41C0" w:rsidRDefault="00D46E24" w:rsidP="00D46E24">
            <w:r w:rsidRPr="0046324F">
              <w:t xml:space="preserve">Director of Residents Rotation </w:t>
            </w:r>
          </w:p>
        </w:tc>
        <w:tc>
          <w:tcPr>
            <w:tcW w:w="1039" w:type="pct"/>
          </w:tcPr>
          <w:p w14:paraId="57349711" w14:textId="486CD0DD" w:rsidR="00D46E24" w:rsidRPr="00AA41C0" w:rsidRDefault="00D46E24" w:rsidP="00D46E24">
            <w:r w:rsidRPr="0046324F">
              <w:t>Leadership for Gynecologic Pathology Rotation</w:t>
            </w:r>
          </w:p>
        </w:tc>
        <w:tc>
          <w:tcPr>
            <w:tcW w:w="718" w:type="pct"/>
          </w:tcPr>
          <w:p w14:paraId="17944883" w14:textId="119582CF" w:rsidR="00D46E24" w:rsidRPr="00AA41C0" w:rsidRDefault="00D46E24" w:rsidP="00D46E24">
            <w:r w:rsidRPr="0046324F">
              <w:t>3h/</w:t>
            </w:r>
            <w:proofErr w:type="spellStart"/>
            <w:r w:rsidRPr="0046324F">
              <w:t>wks</w:t>
            </w:r>
            <w:proofErr w:type="spellEnd"/>
          </w:p>
        </w:tc>
        <w:tc>
          <w:tcPr>
            <w:tcW w:w="789" w:type="pct"/>
          </w:tcPr>
          <w:p w14:paraId="2EAE7B32" w14:textId="2FC7EE7B" w:rsidR="00D46E24" w:rsidRPr="00AA41C0" w:rsidRDefault="00D46E24" w:rsidP="00D46E24">
            <w:r w:rsidRPr="0046324F">
              <w:t>UTSW Department of Pathology</w:t>
            </w:r>
          </w:p>
        </w:tc>
        <w:tc>
          <w:tcPr>
            <w:tcW w:w="745" w:type="pct"/>
            <w:vAlign w:val="center"/>
          </w:tcPr>
          <w:p w14:paraId="76B8EA14" w14:textId="77777777" w:rsidR="00D46E24" w:rsidRPr="00AA41C0" w:rsidRDefault="00D46E24" w:rsidP="00D46E24"/>
        </w:tc>
      </w:tr>
    </w:tbl>
    <w:p w14:paraId="20A300D6" w14:textId="0E9C59D1" w:rsidR="006B67C2" w:rsidRDefault="006B67C2" w:rsidP="006B67C2"/>
    <w:p w14:paraId="57655DD8" w14:textId="77777777" w:rsidR="00A72BF1" w:rsidRPr="00B4095F" w:rsidRDefault="00A72BF1" w:rsidP="00A72BF1">
      <w:pPr>
        <w:rPr>
          <w:u w:val="single"/>
        </w:rPr>
      </w:pPr>
      <w:r w:rsidRPr="00B4095F">
        <w:rPr>
          <w:b/>
          <w:bCs/>
          <w:u w:val="single"/>
        </w:rPr>
        <w:t>Grant Review Activities</w:t>
      </w:r>
    </w:p>
    <w:p w14:paraId="66CE0E32"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A72BF1" w:rsidRPr="002E0E97" w14:paraId="1E7ADCAA"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36F21" w14:textId="77777777" w:rsidR="00A72BF1" w:rsidRPr="002E0E97" w:rsidRDefault="00A72BF1" w:rsidP="000E40FD">
            <w:pPr>
              <w:pStyle w:val="CommentText"/>
              <w:tabs>
                <w:tab w:val="left" w:pos="3214"/>
              </w:tabs>
              <w:outlineLvl w:val="0"/>
              <w:rPr>
                <w:sz w:val="24"/>
                <w:szCs w:val="24"/>
              </w:rPr>
            </w:pPr>
            <w:r>
              <w:rPr>
                <w:sz w:val="24"/>
                <w:szCs w:val="24"/>
              </w:rPr>
              <w:t>Y</w:t>
            </w:r>
            <w:r w:rsidRPr="002E0E97">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CB0C18" w14:textId="77777777" w:rsidR="00A72BF1" w:rsidRPr="002E0E97" w:rsidRDefault="00A72BF1" w:rsidP="000E40FD">
            <w:pPr>
              <w:pStyle w:val="NormalWeb"/>
              <w:spacing w:before="0" w:beforeAutospacing="0" w:after="0" w:afterAutospacing="0"/>
              <w:outlineLvl w:val="0"/>
            </w:pPr>
            <w:r w:rsidRPr="002E0E97">
              <w:t xml:space="preserve">Name of </w:t>
            </w:r>
            <w:r>
              <w:t xml:space="preserve">Review </w:t>
            </w:r>
            <w:r w:rsidRPr="002E0E97">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BDD05" w14:textId="77777777" w:rsidR="00A72BF1" w:rsidRPr="002E0E97" w:rsidRDefault="00A72BF1" w:rsidP="000E40FD">
            <w:pPr>
              <w:pStyle w:val="NormalWeb"/>
              <w:spacing w:before="0" w:beforeAutospacing="0" w:after="0" w:afterAutospacing="0"/>
              <w:outlineLvl w:val="0"/>
            </w:pPr>
            <w:r w:rsidRPr="002E0E97">
              <w:t>Organization</w:t>
            </w:r>
          </w:p>
        </w:tc>
      </w:tr>
      <w:tr w:rsidR="00A72BF1" w:rsidRPr="002E0E97" w14:paraId="4A95A456"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0230C" w14:textId="77777777" w:rsidR="00A72BF1" w:rsidRPr="002E0E97" w:rsidRDefault="00A72BF1"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D7386" w14:textId="77777777" w:rsidR="00A72BF1" w:rsidRPr="002E0E97" w:rsidRDefault="00A72BF1"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45D8AA" w14:textId="77777777" w:rsidR="00A72BF1" w:rsidRPr="002E0E97" w:rsidRDefault="00A72BF1" w:rsidP="000E40FD">
            <w:pPr>
              <w:pStyle w:val="NormalWeb"/>
              <w:spacing w:before="0" w:beforeAutospacing="0" w:after="0" w:afterAutospacing="0"/>
              <w:outlineLvl w:val="0"/>
            </w:pPr>
          </w:p>
        </w:tc>
      </w:tr>
      <w:tr w:rsidR="00A72BF1" w:rsidRPr="002E0E97" w14:paraId="4FF1404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E4205" w14:textId="77777777" w:rsidR="00A72BF1" w:rsidRPr="002E0E97" w:rsidRDefault="00A72BF1" w:rsidP="000E40FD">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79E4C" w14:textId="77777777" w:rsidR="00A72BF1" w:rsidRPr="002E0E97" w:rsidRDefault="00A72BF1" w:rsidP="000E40FD">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09358" w14:textId="77777777" w:rsidR="00A72BF1" w:rsidRPr="002E0E97" w:rsidRDefault="00A72BF1" w:rsidP="000E40FD">
            <w:pPr>
              <w:pStyle w:val="NormalWeb"/>
              <w:spacing w:before="0" w:beforeAutospacing="0" w:after="0" w:afterAutospacing="0"/>
              <w:outlineLvl w:val="0"/>
            </w:pPr>
          </w:p>
        </w:tc>
      </w:tr>
    </w:tbl>
    <w:p w14:paraId="753ADAAC" w14:textId="77777777" w:rsidR="00A72BF1" w:rsidRDefault="00A72BF1" w:rsidP="00A72BF1"/>
    <w:p w14:paraId="6DE3E940" w14:textId="77777777" w:rsidR="00A72BF1" w:rsidRPr="00B4095F" w:rsidRDefault="00A72BF1" w:rsidP="00A72BF1">
      <w:pPr>
        <w:rPr>
          <w:u w:val="single"/>
        </w:rPr>
      </w:pPr>
      <w:r w:rsidRPr="00B4095F">
        <w:rPr>
          <w:b/>
          <w:bCs/>
          <w:u w:val="single"/>
        </w:rPr>
        <w:t>Editorial Activities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4D6FDC" w:rsidRPr="004F0704" w14:paraId="04F907F9"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7AA1B" w14:textId="77777777" w:rsidR="004D6FDC" w:rsidRPr="004F0704" w:rsidRDefault="004D6FDC" w:rsidP="000E40FD">
            <w:pPr>
              <w:pStyle w:val="NormalWeb"/>
              <w:spacing w:before="0" w:beforeAutospacing="0" w:after="0" w:afterAutospacing="0"/>
              <w:outlineLvl w:val="0"/>
            </w:pPr>
            <w:r w:rsidRPr="004F0704">
              <w:t>Year(s)</w:t>
            </w:r>
          </w:p>
        </w:tc>
        <w:tc>
          <w:tcPr>
            <w:tcW w:w="8772" w:type="dxa"/>
            <w:tcBorders>
              <w:top w:val="single" w:sz="2" w:space="0" w:color="999999"/>
              <w:left w:val="single" w:sz="2" w:space="0" w:color="999999"/>
              <w:bottom w:val="single" w:sz="2" w:space="0" w:color="999999"/>
              <w:right w:val="single" w:sz="2" w:space="0" w:color="999999"/>
            </w:tcBorders>
          </w:tcPr>
          <w:p w14:paraId="5AB5A147" w14:textId="77777777" w:rsidR="004D6FDC" w:rsidRPr="004F0704" w:rsidRDefault="004D6FDC" w:rsidP="000E40FD">
            <w:pPr>
              <w:pStyle w:val="NormalWeb"/>
              <w:spacing w:before="0" w:beforeAutospacing="0" w:after="0" w:afterAutospacing="0"/>
              <w:outlineLvl w:val="0"/>
            </w:pPr>
            <w:r w:rsidRPr="004F0704">
              <w:t>Journal Name</w:t>
            </w:r>
          </w:p>
        </w:tc>
      </w:tr>
      <w:tr w:rsidR="004D6FDC" w:rsidRPr="004F0704" w14:paraId="642E909B" w14:textId="77777777" w:rsidTr="000E40FD">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B39380" w14:textId="77777777" w:rsidR="004D6FDC" w:rsidRPr="004F0704" w:rsidRDefault="004D6FDC" w:rsidP="000E40FD">
            <w:pPr>
              <w:pStyle w:val="NormalWeb"/>
              <w:spacing w:before="0" w:beforeAutospacing="0" w:after="0" w:afterAutospacing="0"/>
              <w:outlineLvl w:val="0"/>
            </w:pPr>
            <w:r w:rsidRPr="004F0704">
              <w:rPr>
                <w:u w:val="single"/>
              </w:rPr>
              <w:t>Editor/Associate Editor</w:t>
            </w:r>
          </w:p>
        </w:tc>
      </w:tr>
      <w:tr w:rsidR="004D6FDC" w:rsidRPr="004F0704" w14:paraId="23217A5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6E74DB" w14:textId="77777777" w:rsidR="004D6FDC" w:rsidRPr="004F0704" w:rsidRDefault="004D6FDC" w:rsidP="000E40FD">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85DAA3" w14:textId="77777777" w:rsidR="004D6FDC" w:rsidRPr="004F0704" w:rsidRDefault="004D6FDC" w:rsidP="000E40FD">
            <w:pPr>
              <w:pStyle w:val="NormalWeb"/>
              <w:spacing w:before="0" w:beforeAutospacing="0" w:after="0" w:afterAutospacing="0"/>
              <w:outlineLvl w:val="0"/>
            </w:pPr>
          </w:p>
        </w:tc>
      </w:tr>
      <w:tr w:rsidR="004D6FDC" w:rsidRPr="004F0704" w14:paraId="5302DC52"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5EBD8F" w14:textId="77777777" w:rsidR="004D6FDC" w:rsidRPr="004F0704" w:rsidRDefault="004D6FDC"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9AF703" w14:textId="77777777" w:rsidR="004D6FDC" w:rsidRPr="004F0704" w:rsidRDefault="004D6FDC" w:rsidP="000E40FD">
            <w:pPr>
              <w:pStyle w:val="NormalWeb"/>
              <w:spacing w:before="0" w:beforeAutospacing="0" w:after="0" w:afterAutospacing="0"/>
              <w:outlineLvl w:val="0"/>
            </w:pPr>
          </w:p>
        </w:tc>
      </w:tr>
      <w:tr w:rsidR="004D6FDC" w:rsidRPr="004F0704" w14:paraId="1C8DC061" w14:textId="77777777" w:rsidTr="000E40FD">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CB1267" w14:textId="77777777" w:rsidR="004D6FDC" w:rsidRPr="004F0704" w:rsidRDefault="004D6FDC" w:rsidP="000E40FD">
            <w:pPr>
              <w:pStyle w:val="NormalWeb"/>
              <w:spacing w:before="0" w:beforeAutospacing="0" w:after="0" w:afterAutospacing="0"/>
              <w:outlineLvl w:val="0"/>
            </w:pPr>
            <w:r w:rsidRPr="004F0704">
              <w:rPr>
                <w:u w:val="single"/>
              </w:rPr>
              <w:t>Editorial Board</w:t>
            </w:r>
          </w:p>
        </w:tc>
      </w:tr>
      <w:tr w:rsidR="004D6FDC" w:rsidRPr="004F0704" w14:paraId="2A44F8CB"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19FD3E" w14:textId="77777777" w:rsidR="004D6FDC" w:rsidRPr="00BE06E0" w:rsidRDefault="004D6FDC" w:rsidP="000E40FD">
            <w:pPr>
              <w:pStyle w:val="CommentText"/>
              <w:tabs>
                <w:tab w:val="left" w:pos="1310"/>
              </w:tabs>
              <w:outlineLvl w:val="0"/>
              <w:rPr>
                <w:sz w:val="24"/>
                <w:szCs w:val="24"/>
              </w:rPr>
            </w:pPr>
            <w:r w:rsidRPr="00BE06E0">
              <w:rPr>
                <w:sz w:val="24"/>
                <w:szCs w:val="24"/>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14E93F" w14:textId="77777777" w:rsidR="004D6FDC" w:rsidRPr="004F0704" w:rsidRDefault="004D6FDC" w:rsidP="000E40FD">
            <w:pPr>
              <w:pStyle w:val="NormalWeb"/>
              <w:spacing w:before="0" w:beforeAutospacing="0" w:after="0" w:afterAutospacing="0"/>
              <w:outlineLvl w:val="0"/>
            </w:pPr>
            <w:r w:rsidRPr="004F0704">
              <w:t>International Journal of Surgical Pathology</w:t>
            </w:r>
          </w:p>
        </w:tc>
      </w:tr>
      <w:tr w:rsidR="004D6FDC" w:rsidRPr="004F0704" w14:paraId="622F22C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095498" w14:textId="77777777" w:rsidR="004D6FDC" w:rsidRPr="00BE06E0" w:rsidRDefault="004D6FDC" w:rsidP="000E40FD">
            <w:pPr>
              <w:pStyle w:val="CommentText"/>
              <w:tabs>
                <w:tab w:val="left" w:pos="1310"/>
              </w:tabs>
              <w:outlineLvl w:val="0"/>
              <w:rPr>
                <w:sz w:val="24"/>
                <w:szCs w:val="24"/>
              </w:rPr>
            </w:pPr>
            <w:r w:rsidRPr="00BE06E0">
              <w:rPr>
                <w:sz w:val="24"/>
                <w:szCs w:val="24"/>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F24B0" w14:textId="77777777" w:rsidR="004D6FDC" w:rsidRPr="004F0704" w:rsidRDefault="004D6FDC" w:rsidP="000E40FD">
            <w:pPr>
              <w:pStyle w:val="NormalWeb"/>
              <w:spacing w:before="0" w:beforeAutospacing="0" w:after="0" w:afterAutospacing="0"/>
              <w:outlineLvl w:val="0"/>
            </w:pPr>
            <w:r w:rsidRPr="004F0704">
              <w:t>World Journal of Hematology and Oncology</w:t>
            </w:r>
          </w:p>
        </w:tc>
      </w:tr>
      <w:tr w:rsidR="004D6FDC" w:rsidRPr="004F0704" w14:paraId="3FC66419"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5A733" w14:textId="32C822B6" w:rsidR="004D6FDC" w:rsidRPr="00BE06E0" w:rsidRDefault="00956BBE" w:rsidP="000E40FD">
            <w:pPr>
              <w:pStyle w:val="CommentText"/>
              <w:tabs>
                <w:tab w:val="left" w:pos="1310"/>
              </w:tabs>
              <w:outlineLvl w:val="0"/>
              <w:rPr>
                <w:sz w:val="24"/>
                <w:szCs w:val="24"/>
              </w:rPr>
            </w:pPr>
            <w:r>
              <w:rPr>
                <w:sz w:val="24"/>
                <w:szCs w:val="24"/>
              </w:rPr>
              <w:t xml:space="preserve">2024-2026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C1BE2" w14:textId="7445B026" w:rsidR="004D6FDC" w:rsidRPr="004F0704" w:rsidRDefault="00956BBE" w:rsidP="000E40FD">
            <w:pPr>
              <w:pStyle w:val="NormalWeb"/>
              <w:spacing w:before="0" w:beforeAutospacing="0" w:after="0" w:afterAutospacing="0"/>
              <w:outlineLvl w:val="0"/>
            </w:pPr>
            <w:r w:rsidRPr="00956BBE">
              <w:t>Clinical Research and Reports</w:t>
            </w:r>
          </w:p>
        </w:tc>
      </w:tr>
      <w:tr w:rsidR="004D6FDC" w:rsidRPr="004F0704" w14:paraId="0F3D2CF2" w14:textId="77777777" w:rsidTr="000E40FD">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FAF95D" w14:textId="77777777" w:rsidR="004D6FDC" w:rsidRPr="00BE06E0" w:rsidRDefault="004D6FDC" w:rsidP="000E40FD">
            <w:pPr>
              <w:pStyle w:val="NormalWeb"/>
              <w:spacing w:before="0" w:beforeAutospacing="0" w:after="0" w:afterAutospacing="0"/>
              <w:outlineLvl w:val="0"/>
            </w:pPr>
            <w:r w:rsidRPr="00BE06E0">
              <w:rPr>
                <w:u w:val="single"/>
              </w:rPr>
              <w:t>Ad Hoc Reviewer</w:t>
            </w:r>
          </w:p>
        </w:tc>
      </w:tr>
      <w:tr w:rsidR="004D6FDC" w:rsidRPr="004F0704" w14:paraId="0ED284E0"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F1F052" w14:textId="7655A2CE" w:rsidR="004D6FDC" w:rsidRPr="00BE06E0" w:rsidRDefault="004D6FDC" w:rsidP="000E40FD">
            <w:pPr>
              <w:pStyle w:val="CommentText"/>
              <w:tabs>
                <w:tab w:val="left" w:pos="3214"/>
              </w:tabs>
              <w:outlineLvl w:val="0"/>
              <w:rPr>
                <w:sz w:val="24"/>
                <w:szCs w:val="24"/>
              </w:rPr>
            </w:pPr>
            <w:r w:rsidRPr="00BE06E0">
              <w:rPr>
                <w:sz w:val="24"/>
                <w:szCs w:val="24"/>
              </w:rPr>
              <w:t>2022</w:t>
            </w:r>
            <w:r w:rsidR="00956BBE">
              <w:rPr>
                <w:sz w:val="24"/>
                <w:szCs w:val="24"/>
              </w:rPr>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D3A4E" w14:textId="77777777" w:rsidR="004D6FDC" w:rsidRPr="004F0704" w:rsidRDefault="004D6FDC" w:rsidP="000E40FD">
            <w:pPr>
              <w:pStyle w:val="NormalWeb"/>
              <w:spacing w:before="0" w:beforeAutospacing="0" w:after="0" w:afterAutospacing="0"/>
              <w:outlineLvl w:val="0"/>
            </w:pPr>
            <w:r w:rsidRPr="004F0704">
              <w:t>Scientific Reports</w:t>
            </w:r>
          </w:p>
        </w:tc>
      </w:tr>
      <w:tr w:rsidR="004D6FDC" w:rsidRPr="004F0704" w14:paraId="7DAF016A"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0443E" w14:textId="5AD1DF13" w:rsidR="004D6FDC" w:rsidRPr="00BE06E0" w:rsidRDefault="004D6FDC" w:rsidP="000E40FD">
            <w:pPr>
              <w:pStyle w:val="CommentText"/>
              <w:tabs>
                <w:tab w:val="left" w:pos="3214"/>
              </w:tabs>
              <w:outlineLvl w:val="0"/>
              <w:rPr>
                <w:sz w:val="24"/>
                <w:szCs w:val="24"/>
              </w:rPr>
            </w:pPr>
            <w:r w:rsidRPr="00BE06E0">
              <w:rPr>
                <w:sz w:val="24"/>
                <w:szCs w:val="24"/>
              </w:rPr>
              <w:t>2022</w:t>
            </w:r>
            <w:r w:rsidR="00956BBE">
              <w:rPr>
                <w:sz w:val="24"/>
                <w:szCs w:val="24"/>
              </w:rPr>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6C135" w14:textId="77777777" w:rsidR="004D6FDC" w:rsidRPr="004F0704" w:rsidRDefault="004D6FDC" w:rsidP="000E40FD">
            <w:pPr>
              <w:pStyle w:val="NormalWeb"/>
              <w:spacing w:before="0" w:beforeAutospacing="0" w:after="0" w:afterAutospacing="0"/>
              <w:outlineLvl w:val="0"/>
            </w:pPr>
            <w:r w:rsidRPr="004F0704">
              <w:t>Biomarkers</w:t>
            </w:r>
          </w:p>
        </w:tc>
      </w:tr>
      <w:tr w:rsidR="00956BBE" w:rsidRPr="004F0704" w14:paraId="29360BF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1D636C" w14:textId="5D8752DC" w:rsidR="00956BBE" w:rsidRPr="00BE06E0" w:rsidRDefault="00956BBE" w:rsidP="000E40FD">
            <w:pPr>
              <w:pStyle w:val="CommentText"/>
              <w:tabs>
                <w:tab w:val="left" w:pos="3214"/>
              </w:tabs>
              <w:outlineLvl w:val="0"/>
              <w:rPr>
                <w:sz w:val="24"/>
                <w:szCs w:val="24"/>
              </w:rPr>
            </w:pPr>
            <w:r>
              <w:rPr>
                <w:sz w:val="24"/>
                <w:szCs w:val="24"/>
              </w:rPr>
              <w:t>2022-2024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BECBE" w14:textId="2F88C893" w:rsidR="00956BBE" w:rsidRPr="004F0704" w:rsidRDefault="00956BBE" w:rsidP="000E40FD">
            <w:pPr>
              <w:pStyle w:val="NormalWeb"/>
              <w:spacing w:before="0" w:beforeAutospacing="0" w:after="0" w:afterAutospacing="0"/>
              <w:outlineLvl w:val="0"/>
            </w:pPr>
            <w:r>
              <w:t>International Journal of Surgical Pathology</w:t>
            </w:r>
          </w:p>
        </w:tc>
      </w:tr>
      <w:tr w:rsidR="00956BBE" w:rsidRPr="004F0704" w14:paraId="66F3D240"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EF601" w14:textId="77A22916" w:rsidR="00956BBE" w:rsidRPr="00BE06E0" w:rsidRDefault="00956BBE" w:rsidP="000E40FD">
            <w:pPr>
              <w:pStyle w:val="CommentText"/>
              <w:tabs>
                <w:tab w:val="left" w:pos="3214"/>
              </w:tabs>
              <w:outlineLvl w:val="0"/>
              <w:rPr>
                <w:sz w:val="24"/>
                <w:szCs w:val="24"/>
              </w:rPr>
            </w:pPr>
            <w:r>
              <w:rPr>
                <w:sz w:val="24"/>
                <w:szCs w:val="24"/>
              </w:rPr>
              <w:t>2023-2024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108CBD" w14:textId="26C7E618" w:rsidR="00956BBE" w:rsidRPr="004F0704" w:rsidRDefault="00956BBE" w:rsidP="000E40FD">
            <w:pPr>
              <w:pStyle w:val="NormalWeb"/>
              <w:spacing w:before="0" w:beforeAutospacing="0" w:after="0" w:afterAutospacing="0"/>
              <w:outlineLvl w:val="0"/>
            </w:pPr>
            <w:r>
              <w:t>Pharmacogenomics and personal medicine</w:t>
            </w:r>
          </w:p>
        </w:tc>
      </w:tr>
      <w:tr w:rsidR="00956BBE" w:rsidRPr="004F0704" w14:paraId="69509B3D"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2934C" w14:textId="602EBC30" w:rsidR="00956BBE" w:rsidRPr="00BE06E0" w:rsidRDefault="00956BBE" w:rsidP="000E40FD">
            <w:pPr>
              <w:pStyle w:val="CommentText"/>
              <w:tabs>
                <w:tab w:val="left" w:pos="3214"/>
              </w:tabs>
              <w:outlineLvl w:val="0"/>
              <w:rPr>
                <w:sz w:val="24"/>
                <w:szCs w:val="24"/>
              </w:rPr>
            </w:pPr>
            <w:r>
              <w:rPr>
                <w:sz w:val="24"/>
                <w:szCs w:val="24"/>
              </w:rPr>
              <w:t xml:space="preserve">2022-2024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19A80B" w14:textId="26C4A30C" w:rsidR="00956BBE" w:rsidRPr="004F0704" w:rsidRDefault="00956BBE" w:rsidP="000E40FD">
            <w:pPr>
              <w:pStyle w:val="NormalWeb"/>
              <w:spacing w:before="0" w:beforeAutospacing="0" w:after="0" w:afterAutospacing="0"/>
              <w:outlineLvl w:val="0"/>
            </w:pPr>
            <w:r w:rsidRPr="00956BBE">
              <w:t>International Journal of Molecular Sciences</w:t>
            </w:r>
          </w:p>
        </w:tc>
      </w:tr>
      <w:tr w:rsidR="00956BBE" w:rsidRPr="004F0704" w14:paraId="76D63DA0"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030B13" w14:textId="3301194B" w:rsidR="00956BBE" w:rsidRPr="00BE06E0" w:rsidRDefault="00956BBE" w:rsidP="000E40FD">
            <w:pPr>
              <w:pStyle w:val="CommentText"/>
              <w:tabs>
                <w:tab w:val="left" w:pos="3214"/>
              </w:tabs>
              <w:outlineLvl w:val="0"/>
              <w:rPr>
                <w:sz w:val="24"/>
                <w:szCs w:val="24"/>
              </w:rPr>
            </w:pPr>
            <w:r>
              <w:rPr>
                <w:sz w:val="24"/>
                <w:szCs w:val="24"/>
              </w:rPr>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CD363" w14:textId="2971CB60" w:rsidR="00956BBE" w:rsidRPr="004F0704" w:rsidRDefault="00956BBE" w:rsidP="000E40FD">
            <w:pPr>
              <w:pStyle w:val="NormalWeb"/>
              <w:spacing w:before="0" w:beforeAutospacing="0" w:after="0" w:afterAutospacing="0"/>
              <w:outlineLvl w:val="0"/>
            </w:pPr>
            <w:r w:rsidRPr="00956BBE">
              <w:t>Clinical and Experimental Pharmacology and Physiology</w:t>
            </w:r>
          </w:p>
        </w:tc>
      </w:tr>
      <w:tr w:rsidR="00374E2E" w:rsidRPr="004F0704" w14:paraId="50845EB4"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1FCAA" w14:textId="35E27E41" w:rsidR="00374E2E" w:rsidRDefault="00374E2E" w:rsidP="000E40FD">
            <w:pPr>
              <w:pStyle w:val="CommentText"/>
              <w:tabs>
                <w:tab w:val="left" w:pos="3214"/>
              </w:tabs>
              <w:outlineLvl w:val="0"/>
              <w:rPr>
                <w:sz w:val="24"/>
                <w:szCs w:val="24"/>
              </w:rPr>
            </w:pPr>
            <w:r>
              <w:rPr>
                <w:sz w:val="24"/>
                <w:szCs w:val="24"/>
              </w:rPr>
              <w:lastRenderedPageBreak/>
              <w:t>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46CF1C" w14:textId="06FE867E" w:rsidR="00374E2E" w:rsidRPr="00956BBE" w:rsidRDefault="00374E2E" w:rsidP="000E40FD">
            <w:pPr>
              <w:pStyle w:val="NormalWeb"/>
              <w:spacing w:before="0" w:beforeAutospacing="0" w:after="0" w:afterAutospacing="0"/>
              <w:outlineLvl w:val="0"/>
            </w:pPr>
            <w:r>
              <w:t>Journal of Cancer</w:t>
            </w:r>
          </w:p>
        </w:tc>
      </w:tr>
      <w:tr w:rsidR="00956BBE" w:rsidRPr="004F0704" w14:paraId="7BD4593B"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719F7" w14:textId="30FA5602" w:rsidR="00956BBE" w:rsidRPr="00BE06E0" w:rsidRDefault="00956BBE" w:rsidP="000E40FD">
            <w:pPr>
              <w:pStyle w:val="CommentText"/>
              <w:tabs>
                <w:tab w:val="left" w:pos="3214"/>
              </w:tabs>
              <w:outlineLvl w:val="0"/>
              <w:rPr>
                <w:sz w:val="24"/>
                <w:szCs w:val="24"/>
              </w:rPr>
            </w:pP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BCF80" w14:textId="03F8EE4F" w:rsidR="00956BBE" w:rsidRPr="004F0704" w:rsidRDefault="00956BBE" w:rsidP="000E40FD">
            <w:pPr>
              <w:pStyle w:val="NormalWeb"/>
              <w:spacing w:before="0" w:beforeAutospacing="0" w:after="0" w:afterAutospacing="0"/>
              <w:outlineLvl w:val="0"/>
            </w:pPr>
            <w:r>
              <w:t>Histopathology</w:t>
            </w:r>
          </w:p>
        </w:tc>
      </w:tr>
      <w:tr w:rsidR="00956BBE" w:rsidRPr="004F0704" w14:paraId="0CE410DC"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036D4" w14:textId="2CA563F7" w:rsidR="00956BBE" w:rsidRPr="00BE06E0" w:rsidRDefault="00956BBE" w:rsidP="000E40FD">
            <w:pPr>
              <w:pStyle w:val="CommentText"/>
              <w:tabs>
                <w:tab w:val="left" w:pos="3214"/>
              </w:tabs>
              <w:outlineLvl w:val="0"/>
              <w:rPr>
                <w:sz w:val="24"/>
                <w:szCs w:val="24"/>
              </w:rPr>
            </w:pPr>
            <w:r>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42960" w14:textId="5CC41872" w:rsidR="00956BBE" w:rsidRPr="004F0704" w:rsidRDefault="00956BBE" w:rsidP="000E40FD">
            <w:pPr>
              <w:pStyle w:val="NormalWeb"/>
              <w:spacing w:before="0" w:beforeAutospacing="0" w:after="0" w:afterAutospacing="0"/>
              <w:outlineLvl w:val="0"/>
            </w:pPr>
            <w:r w:rsidRPr="00956BBE">
              <w:t>Cancer Biology &amp; Therapy</w:t>
            </w:r>
          </w:p>
        </w:tc>
      </w:tr>
    </w:tbl>
    <w:p w14:paraId="5B782453" w14:textId="77777777" w:rsidR="00A72BF1" w:rsidRDefault="00A72BF1" w:rsidP="00A72BF1"/>
    <w:p w14:paraId="0BF5649A" w14:textId="77777777" w:rsidR="00A72BF1" w:rsidRDefault="00A72BF1" w:rsidP="00A72BF1">
      <w:pPr>
        <w:pStyle w:val="NormalWeb"/>
        <w:spacing w:before="0" w:beforeAutospacing="0" w:after="0" w:afterAutospacing="0"/>
        <w:outlineLvl w:val="0"/>
        <w:rPr>
          <w:b/>
          <w:bCs/>
        </w:rPr>
      </w:pPr>
    </w:p>
    <w:p w14:paraId="60212FE0" w14:textId="668EE381" w:rsidR="00A72BF1" w:rsidRPr="00E665D0" w:rsidRDefault="00A72BF1" w:rsidP="00A72BF1">
      <w:pPr>
        <w:pStyle w:val="NormalWeb"/>
        <w:spacing w:before="0" w:beforeAutospacing="0" w:after="0" w:afterAutospacing="0"/>
        <w:outlineLvl w:val="0"/>
        <w:rPr>
          <w:bCs/>
        </w:rPr>
      </w:pPr>
      <w:r>
        <w:rPr>
          <w:b/>
          <w:bCs/>
          <w:u w:val="single"/>
        </w:rPr>
        <w:t xml:space="preserve">Grant </w:t>
      </w:r>
      <w:r w:rsidRPr="00E665D0">
        <w:rPr>
          <w:b/>
          <w:bCs/>
          <w:u w:val="single"/>
        </w:rPr>
        <w:t>Support</w:t>
      </w:r>
      <w:r w:rsidRPr="00E665D0">
        <w:rPr>
          <w:bCs/>
        </w:rPr>
        <w:t xml:space="preserve"> </w:t>
      </w:r>
      <w:r w:rsidR="00006F74" w:rsidRPr="00E665D0">
        <w:rPr>
          <w:bCs/>
        </w:rPr>
        <w:t>[</w:t>
      </w:r>
      <w:r w:rsidR="00006F74" w:rsidRPr="00E665D0">
        <w:rPr>
          <w:bCs/>
          <w:i/>
          <w:iCs/>
        </w:rPr>
        <w:t>Include Educational Grants</w:t>
      </w:r>
      <w:r w:rsidR="00006F74" w:rsidRPr="00E665D0">
        <w:rPr>
          <w:bCs/>
        </w:rPr>
        <w:t>]</w:t>
      </w:r>
    </w:p>
    <w:p w14:paraId="74368C99" w14:textId="77777777" w:rsidR="00A72BF1" w:rsidRPr="00E665D0"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E665D0" w14:paraId="426F916C"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CBCD2" w14:textId="44ED0D2F" w:rsidR="00A72BF1" w:rsidRPr="00E665D0" w:rsidRDefault="00B128F2" w:rsidP="000E40FD">
            <w:pPr>
              <w:pStyle w:val="CommentText"/>
              <w:tabs>
                <w:tab w:val="left" w:pos="3214"/>
              </w:tabs>
              <w:outlineLvl w:val="0"/>
              <w:rPr>
                <w:sz w:val="24"/>
                <w:szCs w:val="24"/>
              </w:rPr>
            </w:pPr>
            <w:r w:rsidRPr="00E665D0">
              <w:rPr>
                <w:sz w:val="24"/>
                <w:szCs w:val="24"/>
                <w:u w:val="single"/>
              </w:rPr>
              <w:t>Active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4AC37" w14:textId="24C377D6" w:rsidR="00A72BF1" w:rsidRPr="00E665D0" w:rsidRDefault="00A72BF1" w:rsidP="000E40FD">
            <w:pPr>
              <w:pStyle w:val="NormalWeb"/>
              <w:spacing w:before="0" w:beforeAutospacing="0" w:after="0" w:afterAutospacing="0"/>
              <w:outlineLvl w:val="0"/>
              <w:rPr>
                <w:bCs/>
                <w:iCs/>
              </w:rPr>
            </w:pPr>
            <w:r w:rsidRPr="00E665D0">
              <w:rPr>
                <w:bCs/>
                <w:iCs/>
              </w:rPr>
              <w:t>Grantor</w:t>
            </w:r>
            <w:proofErr w:type="gramStart"/>
            <w:r w:rsidRPr="00E665D0">
              <w:rPr>
                <w:bCs/>
                <w:iCs/>
              </w:rPr>
              <w:t>:</w:t>
            </w:r>
            <w:r w:rsidR="00E665D0" w:rsidRPr="00E665D0">
              <w:rPr>
                <w:iCs/>
              </w:rPr>
              <w:t xml:space="preserve"> </w:t>
            </w:r>
            <w:r w:rsidR="00E665D0" w:rsidRPr="00E665D0">
              <w:rPr>
                <w:bCs/>
                <w:iCs/>
              </w:rPr>
              <w:t>:</w:t>
            </w:r>
            <w:proofErr w:type="gramEnd"/>
            <w:r w:rsidR="00E665D0" w:rsidRPr="00E665D0">
              <w:rPr>
                <w:bCs/>
                <w:iCs/>
              </w:rPr>
              <w:t xml:space="preserve"> UTSW Department of Pathology</w:t>
            </w:r>
          </w:p>
        </w:tc>
      </w:tr>
      <w:tr w:rsidR="00A72BF1" w:rsidRPr="00E665D0" w14:paraId="12632837"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AB519" w14:textId="77777777" w:rsidR="00A72BF1" w:rsidRPr="00E665D0"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26A41" w14:textId="7E35CAF1" w:rsidR="00A72BF1" w:rsidRPr="00E665D0" w:rsidRDefault="00A72BF1" w:rsidP="000E40FD">
            <w:pPr>
              <w:ind w:left="1440" w:hanging="1440"/>
              <w:rPr>
                <w:bCs/>
                <w:iCs/>
              </w:rPr>
            </w:pPr>
            <w:r w:rsidRPr="00E665D0">
              <w:rPr>
                <w:bCs/>
                <w:iCs/>
              </w:rPr>
              <w:t>Title of Project:</w:t>
            </w:r>
            <w:r w:rsidR="00E665D0" w:rsidRPr="00E665D0">
              <w:rPr>
                <w:iCs/>
              </w:rPr>
              <w:t xml:space="preserve"> </w:t>
            </w:r>
            <w:r w:rsidR="00E665D0" w:rsidRPr="00E665D0">
              <w:rPr>
                <w:bCs/>
                <w:iCs/>
              </w:rPr>
              <w:t>The diagnostic and prognostic value of PTEN and WT-1 in endometrial serous carcinoma</w:t>
            </w:r>
          </w:p>
        </w:tc>
      </w:tr>
      <w:tr w:rsidR="00A72BF1" w:rsidRPr="00E665D0" w14:paraId="125512D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0A8F57" w14:textId="77777777" w:rsidR="00A72BF1" w:rsidRPr="00E665D0"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9A96B" w14:textId="7B670AE1" w:rsidR="00A72BF1" w:rsidRPr="00E665D0" w:rsidRDefault="00A72BF1" w:rsidP="000E40FD">
            <w:pPr>
              <w:ind w:left="1440" w:hanging="1440"/>
              <w:rPr>
                <w:iCs/>
              </w:rPr>
            </w:pPr>
            <w:r w:rsidRPr="00E665D0">
              <w:rPr>
                <w:iCs/>
              </w:rPr>
              <w:t>Role:</w:t>
            </w:r>
            <w:r w:rsidR="00E665D0" w:rsidRPr="00E665D0">
              <w:rPr>
                <w:iCs/>
              </w:rPr>
              <w:t xml:space="preserve"> Principal Investigator</w:t>
            </w:r>
          </w:p>
        </w:tc>
      </w:tr>
      <w:tr w:rsidR="00A72BF1" w:rsidRPr="00E665D0" w14:paraId="7BA3214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BF8998" w14:textId="77777777" w:rsidR="00A72BF1" w:rsidRPr="00E665D0"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E6E1D" w14:textId="3734997F" w:rsidR="00A72BF1" w:rsidRPr="00E665D0" w:rsidRDefault="00A72BF1" w:rsidP="000E40FD">
            <w:pPr>
              <w:ind w:left="1440" w:hanging="1440"/>
              <w:rPr>
                <w:bCs/>
                <w:iCs/>
              </w:rPr>
            </w:pPr>
            <w:r w:rsidRPr="00E665D0">
              <w:rPr>
                <w:bCs/>
                <w:iCs/>
              </w:rPr>
              <w:t xml:space="preserve">Annual amount and </w:t>
            </w:r>
            <w:proofErr w:type="gramStart"/>
            <w:r w:rsidRPr="00E665D0">
              <w:rPr>
                <w:bCs/>
                <w:iCs/>
              </w:rPr>
              <w:t>date :</w:t>
            </w:r>
            <w:proofErr w:type="gramEnd"/>
            <w:r w:rsidR="00E665D0" w:rsidRPr="00E665D0">
              <w:rPr>
                <w:bCs/>
                <w:iCs/>
              </w:rPr>
              <w:t xml:space="preserve"> $12,000, 2024</w:t>
            </w:r>
          </w:p>
        </w:tc>
      </w:tr>
      <w:tr w:rsidR="00A72BF1" w:rsidRPr="00E665D0" w14:paraId="45B92215"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FA8D5" w14:textId="77777777" w:rsidR="00A72BF1" w:rsidRPr="00E665D0"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CD4B5" w14:textId="77F16763" w:rsidR="00A72BF1" w:rsidRPr="00E665D0" w:rsidRDefault="00A72BF1" w:rsidP="000E40FD">
            <w:pPr>
              <w:ind w:left="1440" w:hanging="1440"/>
              <w:rPr>
                <w:i/>
              </w:rPr>
            </w:pPr>
          </w:p>
        </w:tc>
      </w:tr>
      <w:tr w:rsidR="00A72BF1" w:rsidRPr="00E665D0" w14:paraId="7FEA5618"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D630E" w14:textId="77777777" w:rsidR="00A72BF1" w:rsidRPr="00E665D0"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E11B7" w14:textId="77777777" w:rsidR="00A72BF1" w:rsidRPr="00E665D0" w:rsidRDefault="00A72BF1" w:rsidP="000E40FD">
            <w:pPr>
              <w:ind w:left="1440" w:hanging="1440"/>
              <w:rPr>
                <w:b/>
                <w:bCs/>
              </w:rPr>
            </w:pPr>
          </w:p>
        </w:tc>
      </w:tr>
    </w:tbl>
    <w:p w14:paraId="5BF5D4E6" w14:textId="77777777" w:rsidR="00A72BF1" w:rsidRPr="00E665D0"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665D0" w:rsidRPr="00E665D0" w14:paraId="0D5A58BD"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550E7" w14:textId="77777777" w:rsidR="00E665D0" w:rsidRPr="00E665D0" w:rsidRDefault="00E665D0" w:rsidP="00E665D0">
            <w:pPr>
              <w:pStyle w:val="CommentText"/>
              <w:tabs>
                <w:tab w:val="left" w:pos="3214"/>
              </w:tabs>
              <w:outlineLvl w:val="0"/>
              <w:rPr>
                <w:sz w:val="24"/>
                <w:szCs w:val="24"/>
              </w:rPr>
            </w:pPr>
            <w:r w:rsidRPr="00E665D0">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D5D1F" w14:textId="026821AD" w:rsidR="00E665D0" w:rsidRPr="00E665D0" w:rsidRDefault="00E665D0" w:rsidP="00E665D0">
            <w:pPr>
              <w:pStyle w:val="NormalWeb"/>
              <w:spacing w:before="0" w:beforeAutospacing="0" w:after="0" w:afterAutospacing="0"/>
              <w:outlineLvl w:val="0"/>
              <w:rPr>
                <w:bCs/>
                <w:i/>
              </w:rPr>
            </w:pPr>
            <w:r w:rsidRPr="00543CCA">
              <w:t>Grantor</w:t>
            </w:r>
            <w:proofErr w:type="gramStart"/>
            <w:r w:rsidRPr="00543CCA">
              <w:t>: :</w:t>
            </w:r>
            <w:proofErr w:type="gramEnd"/>
            <w:r w:rsidRPr="00543CCA">
              <w:t xml:space="preserve"> UTSW Department of Pathology</w:t>
            </w:r>
          </w:p>
        </w:tc>
      </w:tr>
      <w:tr w:rsidR="00E665D0" w:rsidRPr="00E665D0" w14:paraId="0AF5CA66"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B0DDF" w14:textId="77777777" w:rsidR="00E665D0" w:rsidRPr="00E665D0"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FFB3A" w14:textId="3076CAF3" w:rsidR="00E665D0" w:rsidRPr="00E665D0" w:rsidRDefault="00E665D0" w:rsidP="00E665D0">
            <w:pPr>
              <w:ind w:left="1440" w:hanging="1440"/>
              <w:rPr>
                <w:bCs/>
                <w:i/>
              </w:rPr>
            </w:pPr>
            <w:r w:rsidRPr="00543CCA">
              <w:t xml:space="preserve">Title of Project: </w:t>
            </w:r>
            <w:r w:rsidRPr="00E665D0">
              <w:t>The utility of biomarkers in accurate diagnosis of endometrial precancers</w:t>
            </w:r>
          </w:p>
        </w:tc>
      </w:tr>
      <w:tr w:rsidR="00E665D0" w:rsidRPr="00E665D0" w14:paraId="02D7D1C3"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254DE" w14:textId="77777777" w:rsidR="00E665D0" w:rsidRPr="00E665D0"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E89C2" w14:textId="3AC00829" w:rsidR="00E665D0" w:rsidRPr="00E665D0" w:rsidRDefault="00E665D0" w:rsidP="00E665D0">
            <w:pPr>
              <w:ind w:left="1440" w:hanging="1440"/>
              <w:rPr>
                <w:i/>
              </w:rPr>
            </w:pPr>
            <w:r w:rsidRPr="00543CCA">
              <w:t>Role: Principal Investigator</w:t>
            </w:r>
          </w:p>
        </w:tc>
      </w:tr>
      <w:tr w:rsidR="00E665D0" w:rsidRPr="00E665D0" w14:paraId="6CC1B8FB"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6EA1A" w14:textId="77777777" w:rsidR="00E665D0" w:rsidRPr="00E665D0"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FAD22" w14:textId="66465667" w:rsidR="00E665D0" w:rsidRPr="00E665D0" w:rsidRDefault="00E665D0" w:rsidP="00E665D0">
            <w:pPr>
              <w:ind w:left="1440" w:hanging="1440"/>
              <w:rPr>
                <w:bCs/>
                <w:i/>
              </w:rPr>
            </w:pPr>
            <w:r w:rsidRPr="00543CCA">
              <w:t>Annual amount and date: $12,000, 202</w:t>
            </w:r>
            <w:r>
              <w:t>2</w:t>
            </w:r>
          </w:p>
        </w:tc>
      </w:tr>
      <w:tr w:rsidR="00E665D0" w:rsidRPr="00843573" w14:paraId="00AA3A29"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267E6" w14:textId="77777777" w:rsidR="00E665D0" w:rsidRPr="00E665D0"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8BFFE" w14:textId="519BDE88" w:rsidR="00E665D0" w:rsidRPr="00E665D0" w:rsidRDefault="00E665D0" w:rsidP="00E665D0">
            <w:pPr>
              <w:ind w:left="1440" w:hanging="1440"/>
              <w:rPr>
                <w:i/>
              </w:rPr>
            </w:pPr>
          </w:p>
        </w:tc>
      </w:tr>
      <w:tr w:rsidR="00A72BF1" w:rsidRPr="00843573" w14:paraId="0E3B2D5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85E3EE"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5DB4F" w14:textId="63B4F03B" w:rsidR="00A72BF1" w:rsidRPr="00843573" w:rsidRDefault="00E665D0" w:rsidP="000E40FD">
            <w:pPr>
              <w:ind w:left="1440" w:hanging="1440"/>
              <w:rPr>
                <w:b/>
                <w:bCs/>
              </w:rPr>
            </w:pPr>
            <w:r w:rsidRPr="00543CCA">
              <w:t>Grantor: UTSW Department of Pathology</w:t>
            </w:r>
          </w:p>
        </w:tc>
      </w:tr>
      <w:tr w:rsidR="00E665D0" w:rsidRPr="00843573" w14:paraId="0A0090E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185FE" w14:textId="77777777" w:rsidR="00E665D0" w:rsidRPr="00843573" w:rsidRDefault="00E665D0"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5E2D66" w14:textId="15CA7A18" w:rsidR="00E665D0" w:rsidRPr="00E665D0" w:rsidRDefault="00E665D0" w:rsidP="000E40FD">
            <w:pPr>
              <w:ind w:left="1440" w:hanging="1440"/>
            </w:pPr>
            <w:r w:rsidRPr="00E665D0">
              <w:t>Title of Project:</w:t>
            </w:r>
            <w:r>
              <w:t xml:space="preserve"> </w:t>
            </w:r>
            <w:r w:rsidRPr="00E665D0">
              <w:t>Therapeutic/prognostic biomarkers expression in gynecological carcinomas and their clinical implications, and the utility of biomarkers in accurate diagnosis of endometrial precancers</w:t>
            </w:r>
          </w:p>
        </w:tc>
      </w:tr>
      <w:tr w:rsidR="00E665D0" w:rsidRPr="00843573" w14:paraId="0BEAD92F"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7B1BD" w14:textId="77777777" w:rsidR="00E665D0" w:rsidRPr="00843573"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EA772E" w14:textId="19310993" w:rsidR="00E665D0" w:rsidRPr="00843573" w:rsidRDefault="00E665D0" w:rsidP="00E665D0">
            <w:pPr>
              <w:ind w:left="1440" w:hanging="1440"/>
              <w:rPr>
                <w:b/>
                <w:bCs/>
              </w:rPr>
            </w:pPr>
            <w:r w:rsidRPr="00AD4584">
              <w:t>Role: Principal Investigator</w:t>
            </w:r>
          </w:p>
        </w:tc>
      </w:tr>
      <w:tr w:rsidR="00E665D0" w:rsidRPr="00843573" w14:paraId="5F29EBC2"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9A9FC3" w14:textId="77777777" w:rsidR="00E665D0" w:rsidRPr="00843573" w:rsidRDefault="00E665D0" w:rsidP="00E665D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FE4D1" w14:textId="1EC4FFD6" w:rsidR="00E665D0" w:rsidRPr="00843573" w:rsidRDefault="00E665D0" w:rsidP="00E665D0">
            <w:pPr>
              <w:ind w:left="1440" w:hanging="1440"/>
              <w:rPr>
                <w:b/>
                <w:bCs/>
              </w:rPr>
            </w:pPr>
            <w:r w:rsidRPr="00AD4584">
              <w:t>Annual amount and date: $12,000, 20</w:t>
            </w:r>
            <w:r>
              <w:t>19</w:t>
            </w:r>
          </w:p>
        </w:tc>
      </w:tr>
    </w:tbl>
    <w:p w14:paraId="0F48522B" w14:textId="77777777" w:rsidR="00A72BF1" w:rsidRPr="00843573" w:rsidRDefault="00A72BF1" w:rsidP="00A72BF1">
      <w:pPr>
        <w:pStyle w:val="NormalWeb"/>
        <w:spacing w:before="0" w:beforeAutospacing="0" w:after="0" w:afterAutospacing="0"/>
        <w:outlineLvl w:val="0"/>
        <w:rPr>
          <w:b/>
          <w:bCs/>
          <w:u w:val="single"/>
        </w:rPr>
      </w:pPr>
    </w:p>
    <w:p w14:paraId="648503BD" w14:textId="77777777" w:rsidR="00A72BF1" w:rsidRPr="00843573" w:rsidRDefault="00A72BF1" w:rsidP="00A72BF1">
      <w:pPr>
        <w:pStyle w:val="NormalWeb"/>
        <w:spacing w:before="0" w:beforeAutospacing="0" w:after="0" w:afterAutospacing="0"/>
        <w:outlineLvl w:val="0"/>
        <w:rPr>
          <w:b/>
          <w:bCs/>
          <w:u w:val="single"/>
        </w:rPr>
      </w:pPr>
      <w:r w:rsidRPr="00843573">
        <w:rPr>
          <w:b/>
          <w:bCs/>
          <w:u w:val="single"/>
        </w:rPr>
        <w:t>Clinical Trials Activities</w:t>
      </w:r>
    </w:p>
    <w:p w14:paraId="5DED5020" w14:textId="77777777" w:rsidR="00A72BF1" w:rsidRPr="00843573" w:rsidRDefault="00A72BF1" w:rsidP="00A72BF1">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843573" w14:paraId="5FA32265"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7B157" w14:textId="77777777" w:rsidR="00A72BF1" w:rsidRPr="00843573" w:rsidRDefault="00A72BF1" w:rsidP="000E40FD">
            <w:pPr>
              <w:pStyle w:val="CommentText"/>
              <w:tabs>
                <w:tab w:val="left" w:pos="3214"/>
              </w:tabs>
              <w:outlineLvl w:val="0"/>
              <w:rPr>
                <w:sz w:val="24"/>
                <w:szCs w:val="24"/>
              </w:rPr>
            </w:pPr>
            <w:r w:rsidRPr="00843573">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B4F04" w14:textId="77777777" w:rsidR="00A72BF1" w:rsidRPr="00374E2E" w:rsidRDefault="00A72BF1" w:rsidP="000E40FD">
            <w:pPr>
              <w:pStyle w:val="NormalWeb"/>
              <w:spacing w:before="0" w:beforeAutospacing="0" w:after="0" w:afterAutospacing="0"/>
              <w:outlineLvl w:val="0"/>
              <w:rPr>
                <w:bCs/>
                <w:i/>
              </w:rPr>
            </w:pPr>
            <w:r w:rsidRPr="00374E2E">
              <w:rPr>
                <w:bCs/>
                <w:i/>
              </w:rPr>
              <w:t>Grantor:</w:t>
            </w:r>
          </w:p>
        </w:tc>
      </w:tr>
      <w:tr w:rsidR="00A72BF1" w:rsidRPr="00843573" w14:paraId="12984886"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B63A5"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A7A73" w14:textId="77777777" w:rsidR="00A72BF1" w:rsidRPr="00374E2E" w:rsidRDefault="00A72BF1" w:rsidP="000E40FD">
            <w:pPr>
              <w:ind w:left="1440" w:hanging="1440"/>
              <w:rPr>
                <w:bCs/>
                <w:i/>
              </w:rPr>
            </w:pPr>
            <w:r w:rsidRPr="00374E2E">
              <w:rPr>
                <w:bCs/>
                <w:i/>
              </w:rPr>
              <w:t>Title of Project:</w:t>
            </w:r>
          </w:p>
        </w:tc>
      </w:tr>
      <w:tr w:rsidR="00A72BF1" w:rsidRPr="00843573" w14:paraId="3E1125E9"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2FFBD"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9FC4F" w14:textId="77777777" w:rsidR="00A72BF1" w:rsidRPr="00374E2E" w:rsidRDefault="00A72BF1" w:rsidP="000E40FD">
            <w:pPr>
              <w:ind w:left="1440" w:hanging="1440"/>
              <w:rPr>
                <w:i/>
              </w:rPr>
            </w:pPr>
            <w:r w:rsidRPr="00374E2E">
              <w:rPr>
                <w:i/>
              </w:rPr>
              <w:t>Role (Principal Investigator, Site PI, Sub investigator):</w:t>
            </w:r>
          </w:p>
        </w:tc>
      </w:tr>
      <w:tr w:rsidR="00A72BF1" w:rsidRPr="00843573" w14:paraId="7D869D0E"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832DD"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40C40" w14:textId="77777777" w:rsidR="00A72BF1" w:rsidRPr="00843573" w:rsidRDefault="00A72BF1" w:rsidP="000E40FD">
            <w:pPr>
              <w:ind w:left="1440" w:hanging="1440"/>
              <w:rPr>
                <w:b/>
                <w:bCs/>
              </w:rPr>
            </w:pPr>
          </w:p>
        </w:tc>
      </w:tr>
    </w:tbl>
    <w:p w14:paraId="30442FED" w14:textId="77777777" w:rsidR="00A72BF1" w:rsidRPr="00843573"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843573" w14:paraId="03D125D8"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F6B18" w14:textId="77777777" w:rsidR="00A72BF1" w:rsidRPr="00843573" w:rsidRDefault="00A72BF1" w:rsidP="000E40FD">
            <w:pPr>
              <w:pStyle w:val="CommentText"/>
              <w:tabs>
                <w:tab w:val="left" w:pos="3214"/>
              </w:tabs>
              <w:outlineLvl w:val="0"/>
              <w:rPr>
                <w:sz w:val="24"/>
                <w:szCs w:val="24"/>
              </w:rPr>
            </w:pPr>
            <w:r w:rsidRPr="00843573">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C42F2" w14:textId="77777777" w:rsidR="00A72BF1" w:rsidRPr="00D46E24" w:rsidRDefault="00A72BF1" w:rsidP="000E40FD">
            <w:pPr>
              <w:pStyle w:val="NormalWeb"/>
              <w:spacing w:before="0" w:beforeAutospacing="0" w:after="0" w:afterAutospacing="0"/>
              <w:outlineLvl w:val="0"/>
              <w:rPr>
                <w:bCs/>
                <w:i/>
              </w:rPr>
            </w:pPr>
            <w:r w:rsidRPr="00D46E24">
              <w:rPr>
                <w:bCs/>
                <w:i/>
              </w:rPr>
              <w:t>Grantor:</w:t>
            </w:r>
          </w:p>
        </w:tc>
      </w:tr>
      <w:tr w:rsidR="00A72BF1" w:rsidRPr="00843573" w14:paraId="3E35CA61"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5808D"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153BA" w14:textId="77777777" w:rsidR="00A72BF1" w:rsidRPr="00D46E24" w:rsidRDefault="00A72BF1" w:rsidP="000E40FD">
            <w:pPr>
              <w:ind w:left="1440" w:hanging="1440"/>
              <w:rPr>
                <w:bCs/>
                <w:i/>
              </w:rPr>
            </w:pPr>
            <w:r w:rsidRPr="00D46E24">
              <w:rPr>
                <w:bCs/>
                <w:i/>
              </w:rPr>
              <w:t>Title of Project:</w:t>
            </w:r>
          </w:p>
        </w:tc>
      </w:tr>
      <w:tr w:rsidR="00A72BF1" w:rsidRPr="002E0E97" w14:paraId="3D738A0A"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1D3D7" w14:textId="77777777" w:rsidR="00A72BF1" w:rsidRPr="00843573"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8A876" w14:textId="77777777" w:rsidR="00A72BF1" w:rsidRPr="00D46E24" w:rsidRDefault="00A72BF1" w:rsidP="000E40FD">
            <w:pPr>
              <w:ind w:left="1440" w:hanging="1440"/>
              <w:rPr>
                <w:i/>
              </w:rPr>
            </w:pPr>
            <w:r w:rsidRPr="00D46E24">
              <w:rPr>
                <w:i/>
              </w:rPr>
              <w:t>Role (Principal Investigator, Site PI, Sub investigator):</w:t>
            </w:r>
          </w:p>
        </w:tc>
      </w:tr>
      <w:tr w:rsidR="00A72BF1" w:rsidRPr="002E0E97" w14:paraId="6E239516" w14:textId="77777777" w:rsidTr="000E40F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36CF0" w14:textId="77777777" w:rsidR="00A72BF1" w:rsidRDefault="00A72BF1" w:rsidP="000E40FD">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6FBB9" w14:textId="77777777" w:rsidR="00A72BF1" w:rsidRPr="00D46E24" w:rsidRDefault="00A72BF1" w:rsidP="000E40FD">
            <w:pPr>
              <w:ind w:left="1440" w:hanging="1440"/>
              <w:rPr>
                <w:b/>
                <w:bCs/>
              </w:rPr>
            </w:pPr>
          </w:p>
        </w:tc>
      </w:tr>
    </w:tbl>
    <w:p w14:paraId="1F2E565C" w14:textId="77777777" w:rsidR="00843573" w:rsidRPr="00AA41C0" w:rsidRDefault="00843573" w:rsidP="006B67C2"/>
    <w:p w14:paraId="12BC8325" w14:textId="77777777" w:rsidR="00CB62DE" w:rsidRPr="00E05C1D" w:rsidRDefault="00CB62DE" w:rsidP="00B4095F">
      <w:pPr>
        <w:pStyle w:val="NormalWeb"/>
        <w:spacing w:before="0" w:beforeAutospacing="0" w:after="0" w:afterAutospacing="0"/>
        <w:rPr>
          <w:bCs/>
        </w:rPr>
      </w:pPr>
      <w:r w:rsidRPr="00B4095F">
        <w:rPr>
          <w:b/>
          <w:bCs/>
          <w:u w:val="single"/>
        </w:rPr>
        <w:t xml:space="preserve">Invited </w:t>
      </w:r>
      <w:r w:rsidR="00A46510">
        <w:rPr>
          <w:b/>
          <w:bCs/>
          <w:u w:val="single"/>
        </w:rPr>
        <w:t>Lectures</w:t>
      </w:r>
      <w:r w:rsidR="00A46510">
        <w:rPr>
          <w:b/>
          <w:bCs/>
        </w:rPr>
        <w:t xml:space="preserve"> </w:t>
      </w:r>
    </w:p>
    <w:p w14:paraId="64FFDE02" w14:textId="77777777" w:rsidR="00CB62DE"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95"/>
        <w:gridCol w:w="4804"/>
        <w:gridCol w:w="3741"/>
      </w:tblGrid>
      <w:tr w:rsidR="00FA238E" w:rsidRPr="004F0704" w14:paraId="7B2DD2DB"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A93946" w14:textId="77777777" w:rsidR="00FA238E" w:rsidRPr="004F0704" w:rsidRDefault="00FA238E" w:rsidP="000E40FD">
            <w:pPr>
              <w:pStyle w:val="CommentText"/>
              <w:tabs>
                <w:tab w:val="left" w:pos="3214"/>
              </w:tabs>
              <w:outlineLvl w:val="0"/>
              <w:rPr>
                <w:sz w:val="24"/>
                <w:szCs w:val="24"/>
              </w:rPr>
            </w:pPr>
            <w:r w:rsidRPr="004F0704">
              <w:rPr>
                <w:sz w:val="24"/>
                <w:szCs w:val="24"/>
              </w:rPr>
              <w:lastRenderedPageBreak/>
              <w:t>Year(s)</w:t>
            </w: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0734A7" w14:textId="77777777" w:rsidR="00FA238E" w:rsidRPr="004F0704" w:rsidRDefault="00FA238E" w:rsidP="000E40FD">
            <w:pPr>
              <w:pStyle w:val="NormalWeb"/>
              <w:spacing w:before="0" w:beforeAutospacing="0" w:after="0" w:afterAutospacing="0"/>
              <w:outlineLvl w:val="0"/>
            </w:pPr>
            <w:r w:rsidRPr="004F0704">
              <w:t>Title</w:t>
            </w: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BDF2F" w14:textId="77777777" w:rsidR="00FA238E" w:rsidRPr="004F0704" w:rsidRDefault="00FA238E" w:rsidP="000E40FD">
            <w:pPr>
              <w:pStyle w:val="NormalWeb"/>
              <w:spacing w:before="0" w:beforeAutospacing="0" w:after="0" w:afterAutospacing="0"/>
              <w:outlineLvl w:val="0"/>
            </w:pPr>
            <w:r w:rsidRPr="004F0704">
              <w:t>Location</w:t>
            </w:r>
          </w:p>
        </w:tc>
      </w:tr>
      <w:tr w:rsidR="00FA238E" w:rsidRPr="004F0704" w14:paraId="7F632A65"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F1206" w14:textId="77777777" w:rsidR="00FA238E" w:rsidRPr="004F0704" w:rsidRDefault="00FA238E" w:rsidP="000E40FD">
            <w:pPr>
              <w:pStyle w:val="NormalWeb"/>
              <w:spacing w:before="0" w:beforeAutospacing="0" w:after="0" w:afterAutospacing="0"/>
              <w:outlineLvl w:val="0"/>
            </w:pPr>
            <w:r w:rsidRPr="004F0704">
              <w:rPr>
                <w:u w:val="single"/>
              </w:rPr>
              <w:t>International</w:t>
            </w:r>
          </w:p>
        </w:tc>
      </w:tr>
      <w:tr w:rsidR="00FA238E" w:rsidRPr="004F0704" w14:paraId="6128BA10"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5E6A11" w14:textId="25FF4E8F" w:rsidR="00FA238E" w:rsidRPr="004F0704" w:rsidRDefault="00FA238E" w:rsidP="000E40FD">
            <w:pPr>
              <w:pStyle w:val="CommentText"/>
              <w:tabs>
                <w:tab w:val="left" w:pos="3214"/>
              </w:tabs>
              <w:outlineLvl w:val="0"/>
              <w:rPr>
                <w:sz w:val="24"/>
                <w:szCs w:val="24"/>
              </w:rPr>
            </w:pPr>
            <w:r>
              <w:rPr>
                <w:sz w:val="24"/>
                <w:szCs w:val="24"/>
              </w:rPr>
              <w:t>10/27/2023</w:t>
            </w: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7CDF1" w14:textId="511B0BD2" w:rsidR="00FA238E" w:rsidRPr="004F0704" w:rsidRDefault="00FA238E" w:rsidP="000E40FD">
            <w:pPr>
              <w:pStyle w:val="NormalWeb"/>
              <w:spacing w:before="0" w:beforeAutospacing="0" w:after="0" w:afterAutospacing="0"/>
              <w:outlineLvl w:val="0"/>
            </w:pPr>
            <w:r>
              <w:t>The utility of biomarkers in the accurate diagnosis of endometrial precancers</w:t>
            </w: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F26C7" w14:textId="362ACE21" w:rsidR="00FA238E" w:rsidRDefault="00FA238E" w:rsidP="00FA238E">
            <w:pPr>
              <w:pStyle w:val="NormalWeb"/>
              <w:outlineLvl w:val="0"/>
            </w:pPr>
            <w:r>
              <w:t>Department of Pathology, International Peace Maternity and Child Health Hospital Affiliated to Shanghai Jiao Tong University School of</w:t>
            </w:r>
          </w:p>
          <w:p w14:paraId="33446022" w14:textId="67BF6FA4" w:rsidR="00FA238E" w:rsidRPr="004F0704" w:rsidRDefault="00FA238E" w:rsidP="00FA238E">
            <w:pPr>
              <w:pStyle w:val="NormalWeb"/>
              <w:spacing w:before="0" w:beforeAutospacing="0" w:after="0" w:afterAutospacing="0"/>
              <w:outlineLvl w:val="0"/>
            </w:pPr>
            <w:r>
              <w:t>Medicine, Shanghai, PR China</w:t>
            </w:r>
          </w:p>
        </w:tc>
      </w:tr>
      <w:tr w:rsidR="00FA238E" w:rsidRPr="004F0704" w14:paraId="7F8D9AC1"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76DD1D" w14:textId="77777777" w:rsidR="00FA238E" w:rsidRPr="004F0704" w:rsidRDefault="00FA238E" w:rsidP="000E40FD">
            <w:pPr>
              <w:pStyle w:val="CommentText"/>
              <w:tabs>
                <w:tab w:val="left" w:pos="3214"/>
              </w:tabs>
              <w:outlineLvl w:val="0"/>
              <w:rPr>
                <w:sz w:val="24"/>
                <w:szCs w:val="24"/>
              </w:rPr>
            </w:pP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0D918D" w14:textId="77777777" w:rsidR="00FA238E" w:rsidRPr="004F0704" w:rsidRDefault="00FA238E" w:rsidP="000E40FD">
            <w:pPr>
              <w:pStyle w:val="NormalWeb"/>
              <w:spacing w:before="0" w:beforeAutospacing="0" w:after="0" w:afterAutospacing="0"/>
              <w:outlineLvl w:val="0"/>
            </w:pP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95BD58" w14:textId="77777777" w:rsidR="00FA238E" w:rsidRPr="004F0704" w:rsidRDefault="00FA238E" w:rsidP="000E40FD">
            <w:pPr>
              <w:pStyle w:val="NormalWeb"/>
              <w:spacing w:before="0" w:beforeAutospacing="0" w:after="0" w:afterAutospacing="0"/>
              <w:outlineLvl w:val="0"/>
            </w:pPr>
          </w:p>
        </w:tc>
      </w:tr>
      <w:tr w:rsidR="00FA238E" w:rsidRPr="004F0704" w14:paraId="463EFD93"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6CA62" w14:textId="77777777" w:rsidR="00FA238E" w:rsidRPr="004F0704" w:rsidRDefault="00FA238E" w:rsidP="000E40FD">
            <w:pPr>
              <w:pStyle w:val="NormalWeb"/>
              <w:spacing w:before="0" w:beforeAutospacing="0" w:after="0" w:afterAutospacing="0"/>
              <w:outlineLvl w:val="0"/>
            </w:pPr>
            <w:r w:rsidRPr="004F0704">
              <w:rPr>
                <w:u w:val="single"/>
              </w:rPr>
              <w:t>National</w:t>
            </w:r>
          </w:p>
        </w:tc>
      </w:tr>
      <w:tr w:rsidR="00FA238E" w:rsidRPr="004F0704" w14:paraId="5064E473"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92C07F" w14:textId="77777777" w:rsidR="00FA238E" w:rsidRPr="004F0704" w:rsidRDefault="00FA238E" w:rsidP="000E40FD">
            <w:pPr>
              <w:pStyle w:val="CommentText"/>
              <w:tabs>
                <w:tab w:val="left" w:pos="3214"/>
              </w:tabs>
              <w:outlineLvl w:val="0"/>
              <w:rPr>
                <w:sz w:val="24"/>
                <w:szCs w:val="24"/>
              </w:rPr>
            </w:pP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EFCF03" w14:textId="77777777" w:rsidR="00FA238E" w:rsidRPr="004F0704" w:rsidRDefault="00FA238E" w:rsidP="000E40FD">
            <w:pPr>
              <w:pStyle w:val="NormalWeb"/>
              <w:spacing w:before="0" w:beforeAutospacing="0" w:after="0" w:afterAutospacing="0"/>
              <w:outlineLvl w:val="0"/>
            </w:pP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557C4" w14:textId="77777777" w:rsidR="00FA238E" w:rsidRPr="004F0704" w:rsidRDefault="00FA238E" w:rsidP="000E40FD">
            <w:pPr>
              <w:pStyle w:val="NormalWeb"/>
              <w:spacing w:before="0" w:beforeAutospacing="0" w:after="0" w:afterAutospacing="0"/>
              <w:outlineLvl w:val="0"/>
            </w:pPr>
          </w:p>
        </w:tc>
      </w:tr>
      <w:tr w:rsidR="00FA238E" w:rsidRPr="004F0704" w14:paraId="0E6E167E"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CFF58" w14:textId="77777777" w:rsidR="00FA238E" w:rsidRPr="004F0704" w:rsidRDefault="00FA238E" w:rsidP="000E40FD">
            <w:pPr>
              <w:pStyle w:val="CommentText"/>
              <w:tabs>
                <w:tab w:val="left" w:pos="3214"/>
              </w:tabs>
              <w:outlineLvl w:val="0"/>
              <w:rPr>
                <w:sz w:val="24"/>
                <w:szCs w:val="24"/>
              </w:rPr>
            </w:pP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FCBE91" w14:textId="77777777" w:rsidR="00FA238E" w:rsidRPr="004F0704" w:rsidRDefault="00FA238E" w:rsidP="000E40FD">
            <w:pPr>
              <w:pStyle w:val="NormalWeb"/>
              <w:spacing w:before="0" w:beforeAutospacing="0" w:after="0" w:afterAutospacing="0"/>
              <w:outlineLvl w:val="0"/>
            </w:pP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79438" w14:textId="77777777" w:rsidR="00FA238E" w:rsidRPr="004F0704" w:rsidRDefault="00FA238E" w:rsidP="000E40FD">
            <w:pPr>
              <w:pStyle w:val="NormalWeb"/>
              <w:spacing w:before="0" w:beforeAutospacing="0" w:after="0" w:afterAutospacing="0"/>
              <w:outlineLvl w:val="0"/>
            </w:pPr>
          </w:p>
        </w:tc>
      </w:tr>
      <w:tr w:rsidR="00FA238E" w:rsidRPr="004F0704" w14:paraId="2A6C0F26" w14:textId="77777777" w:rsidTr="000E40FD">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6193B3" w14:textId="77777777" w:rsidR="00FA238E" w:rsidRPr="004F0704" w:rsidRDefault="00FA238E" w:rsidP="000E40FD">
            <w:pPr>
              <w:pStyle w:val="NormalWeb"/>
              <w:spacing w:before="0" w:beforeAutospacing="0" w:after="0" w:afterAutospacing="0"/>
              <w:outlineLvl w:val="0"/>
            </w:pPr>
            <w:r w:rsidRPr="004F0704">
              <w:rPr>
                <w:u w:val="single"/>
              </w:rPr>
              <w:t>Regional/Local</w:t>
            </w:r>
          </w:p>
        </w:tc>
      </w:tr>
      <w:tr w:rsidR="00FA238E" w:rsidRPr="004F0704" w14:paraId="57B9D8C4"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8DE579" w14:textId="77777777" w:rsidR="00FA238E" w:rsidRPr="00BE06E0" w:rsidRDefault="00FA238E" w:rsidP="000E40FD">
            <w:pPr>
              <w:pStyle w:val="CommentText"/>
              <w:tabs>
                <w:tab w:val="left" w:pos="3214"/>
              </w:tabs>
              <w:outlineLvl w:val="0"/>
              <w:rPr>
                <w:sz w:val="24"/>
                <w:szCs w:val="24"/>
              </w:rPr>
            </w:pPr>
            <w:r w:rsidRPr="00BE06E0">
              <w:rPr>
                <w:sz w:val="24"/>
                <w:szCs w:val="24"/>
              </w:rPr>
              <w:t>12/8/2020</w:t>
            </w: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8FD10" w14:textId="77777777" w:rsidR="00FA238E" w:rsidRPr="004F0704" w:rsidRDefault="00FA238E" w:rsidP="000E40FD">
            <w:pPr>
              <w:pStyle w:val="NormalWeb"/>
              <w:spacing w:before="0" w:beforeAutospacing="0" w:after="0" w:afterAutospacing="0"/>
              <w:outlineLvl w:val="0"/>
            </w:pPr>
            <w:r w:rsidRPr="004F0704">
              <w:t>PD-L1 Expression and CD8+ Tumor-infiltrating Lymphocytes in Different Types of Tubo-ovarian Carcinoma and Their Prognostic Value in High-grade Serous Carcinoma</w:t>
            </w: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1522A" w14:textId="29E23C6B" w:rsidR="00FA238E" w:rsidRPr="004F0704" w:rsidRDefault="00D46E24" w:rsidP="000E40FD">
            <w:pPr>
              <w:pStyle w:val="NormalWeb"/>
              <w:spacing w:before="0" w:beforeAutospacing="0" w:after="0" w:afterAutospacing="0"/>
              <w:outlineLvl w:val="0"/>
            </w:pPr>
            <w:r w:rsidRPr="00D46E24">
              <w:t>Department of Pathology</w:t>
            </w:r>
          </w:p>
        </w:tc>
      </w:tr>
      <w:tr w:rsidR="00FA238E" w:rsidRPr="004F0704" w14:paraId="1EB8DD4D"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BDCA4C" w14:textId="77777777" w:rsidR="00FA238E" w:rsidRPr="00BE06E0" w:rsidRDefault="00FA238E" w:rsidP="000E40FD">
            <w:pPr>
              <w:pStyle w:val="CommentText"/>
              <w:tabs>
                <w:tab w:val="left" w:pos="3214"/>
              </w:tabs>
              <w:outlineLvl w:val="0"/>
              <w:rPr>
                <w:sz w:val="24"/>
                <w:szCs w:val="24"/>
              </w:rPr>
            </w:pPr>
            <w:r w:rsidRPr="00BE06E0">
              <w:rPr>
                <w:sz w:val="24"/>
                <w:szCs w:val="24"/>
              </w:rPr>
              <w:t>9/7/2022</w:t>
            </w: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067915" w14:textId="77777777" w:rsidR="00FA238E" w:rsidRPr="004F0704" w:rsidRDefault="00FA238E" w:rsidP="000E40FD">
            <w:pPr>
              <w:pStyle w:val="NormalWeb"/>
              <w:spacing w:before="0" w:beforeAutospacing="0" w:after="0" w:afterAutospacing="0"/>
              <w:outlineLvl w:val="0"/>
            </w:pPr>
            <w:r w:rsidRPr="004F0704">
              <w:t>Histopathologic diagnosis of endometrial precancers: Updates and future directions</w:t>
            </w: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012AA" w14:textId="77777777" w:rsidR="00FA238E" w:rsidRPr="004F0704" w:rsidRDefault="00FA238E" w:rsidP="000E40FD">
            <w:pPr>
              <w:pStyle w:val="NormalWeb"/>
              <w:spacing w:before="0" w:beforeAutospacing="0" w:after="0" w:afterAutospacing="0"/>
              <w:outlineLvl w:val="0"/>
            </w:pPr>
            <w:r w:rsidRPr="004F0704">
              <w:t xml:space="preserve">North Texas Pathology Society </w:t>
            </w:r>
          </w:p>
        </w:tc>
      </w:tr>
      <w:tr w:rsidR="00FA238E" w:rsidRPr="004F0704" w14:paraId="53866A22" w14:textId="77777777" w:rsidTr="000E40FD">
        <w:tc>
          <w:tcPr>
            <w:tcW w:w="189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E88C6" w14:textId="77777777" w:rsidR="00FA238E" w:rsidRPr="00BE06E0" w:rsidRDefault="00FA238E" w:rsidP="000E40FD">
            <w:pPr>
              <w:pStyle w:val="CommentText"/>
              <w:tabs>
                <w:tab w:val="left" w:pos="3214"/>
              </w:tabs>
              <w:outlineLvl w:val="0"/>
              <w:rPr>
                <w:sz w:val="24"/>
                <w:szCs w:val="24"/>
              </w:rPr>
            </w:pPr>
            <w:r w:rsidRPr="00BE06E0">
              <w:rPr>
                <w:sz w:val="24"/>
                <w:szCs w:val="24"/>
              </w:rPr>
              <w:t>1/3/2023</w:t>
            </w:r>
          </w:p>
        </w:tc>
        <w:tc>
          <w:tcPr>
            <w:tcW w:w="48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1D772" w14:textId="77777777" w:rsidR="00FA238E" w:rsidRPr="004F0704" w:rsidRDefault="00FA238E" w:rsidP="000E40FD">
            <w:pPr>
              <w:pStyle w:val="NormalWeb"/>
              <w:spacing w:before="0" w:beforeAutospacing="0" w:after="0" w:afterAutospacing="0"/>
              <w:outlineLvl w:val="0"/>
            </w:pPr>
            <w:r w:rsidRPr="004F0704">
              <w:t>Utility of a biomarker panel and morules in accurate diagnosis of endometrial precancers</w:t>
            </w:r>
          </w:p>
        </w:tc>
        <w:tc>
          <w:tcPr>
            <w:tcW w:w="374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2D6C8" w14:textId="15DB6447" w:rsidR="00FA238E" w:rsidRPr="004F0704" w:rsidRDefault="00D46E24" w:rsidP="000E40FD">
            <w:pPr>
              <w:pStyle w:val="NormalWeb"/>
              <w:spacing w:before="0" w:beforeAutospacing="0" w:after="0" w:afterAutospacing="0"/>
              <w:outlineLvl w:val="0"/>
            </w:pPr>
            <w:r w:rsidRPr="00D46E24">
              <w:t>Department of Pathology</w:t>
            </w:r>
          </w:p>
        </w:tc>
      </w:tr>
    </w:tbl>
    <w:p w14:paraId="46324E32" w14:textId="77777777" w:rsidR="00283240" w:rsidRPr="002E0E97" w:rsidRDefault="00283240" w:rsidP="00B4095F">
      <w:pPr>
        <w:pStyle w:val="NormalWeb"/>
        <w:spacing w:before="0" w:beforeAutospacing="0" w:after="0" w:afterAutospacing="0"/>
        <w:rPr>
          <w:b/>
          <w:bCs/>
          <w:u w:val="single"/>
        </w:rPr>
      </w:pPr>
    </w:p>
    <w:p w14:paraId="12EEB87F" w14:textId="296E7246" w:rsidR="00CB62DE" w:rsidRPr="00A72BF1" w:rsidRDefault="00CB62DE" w:rsidP="00B4095F">
      <w:pPr>
        <w:outlineLvl w:val="0"/>
        <w:rPr>
          <w:b/>
          <w:bCs/>
          <w:u w:val="single"/>
        </w:rPr>
      </w:pPr>
      <w:r w:rsidRPr="00B4095F">
        <w:rPr>
          <w:b/>
          <w:bCs/>
          <w:u w:val="single"/>
        </w:rPr>
        <w:t>Technological and Other Scientific Innovations</w:t>
      </w:r>
      <w:r w:rsidR="00A72BF1" w:rsidRPr="00A72BF1">
        <w:t xml:space="preserve"> </w:t>
      </w:r>
    </w:p>
    <w:p w14:paraId="6B289BED" w14:textId="77777777" w:rsidR="00B4095F" w:rsidRPr="00B4095F" w:rsidRDefault="00B4095F" w:rsidP="00B4095F">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CB62DE" w:rsidRPr="002E0E97" w14:paraId="71564614" w14:textId="77777777" w:rsidTr="00A72BF1">
        <w:tc>
          <w:tcPr>
            <w:tcW w:w="10218" w:type="dxa"/>
            <w:tcMar>
              <w:top w:w="58" w:type="dxa"/>
              <w:left w:w="115" w:type="dxa"/>
              <w:bottom w:w="58" w:type="dxa"/>
              <w:right w:w="115" w:type="dxa"/>
            </w:tcMar>
          </w:tcPr>
          <w:p w14:paraId="0FF2D15B" w14:textId="14A18BBD" w:rsidR="00CB62DE" w:rsidRPr="002E0E97" w:rsidRDefault="00CB62DE" w:rsidP="00B4095F"/>
        </w:tc>
      </w:tr>
      <w:tr w:rsidR="00CB62DE" w:rsidRPr="002E0E97" w14:paraId="37FCC8B9" w14:textId="77777777" w:rsidTr="00A72BF1">
        <w:tc>
          <w:tcPr>
            <w:tcW w:w="10218" w:type="dxa"/>
            <w:tcMar>
              <w:top w:w="58" w:type="dxa"/>
              <w:left w:w="115" w:type="dxa"/>
              <w:bottom w:w="58" w:type="dxa"/>
              <w:right w:w="115" w:type="dxa"/>
            </w:tcMar>
          </w:tcPr>
          <w:p w14:paraId="15CB6C0C" w14:textId="34BA1E61" w:rsidR="00CB62DE" w:rsidRPr="002E0E97" w:rsidRDefault="00CB62DE" w:rsidP="00B4095F"/>
        </w:tc>
      </w:tr>
    </w:tbl>
    <w:p w14:paraId="5390B689" w14:textId="77777777" w:rsidR="00CB62DE" w:rsidRPr="002E0E97" w:rsidRDefault="00CB62DE" w:rsidP="00B4095F">
      <w:pPr>
        <w:pStyle w:val="NormalWeb"/>
        <w:spacing w:before="0" w:beforeAutospacing="0" w:after="0" w:afterAutospacing="0"/>
        <w:rPr>
          <w:b/>
          <w:bCs/>
        </w:rPr>
      </w:pPr>
    </w:p>
    <w:p w14:paraId="71B787B3" w14:textId="77777777" w:rsidR="00CB62DE" w:rsidRDefault="009A5057" w:rsidP="00B4095F">
      <w:pPr>
        <w:outlineLvl w:val="0"/>
      </w:pPr>
      <w:r w:rsidRPr="00B4095F">
        <w:rPr>
          <w:b/>
          <w:bCs/>
          <w:u w:val="single"/>
        </w:rPr>
        <w:t>Bibliography</w:t>
      </w:r>
      <w:r w:rsidR="00CB62DE" w:rsidRPr="00B4095F">
        <w:t xml:space="preserve"> </w:t>
      </w:r>
    </w:p>
    <w:p w14:paraId="28DDC761" w14:textId="77777777" w:rsidR="00B4095F" w:rsidRPr="00B4095F" w:rsidRDefault="00B4095F" w:rsidP="00B4095F">
      <w:pPr>
        <w:outlineLvl w:val="0"/>
        <w:rPr>
          <w:i/>
          <w:iCs/>
          <w:u w:val="single"/>
        </w:rPr>
      </w:pPr>
    </w:p>
    <w:p w14:paraId="5F3696B3" w14:textId="1CA2B7B6" w:rsidR="00CB62DE" w:rsidRPr="00B4095F" w:rsidRDefault="00CB62DE" w:rsidP="00B4095F">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Publications </w:t>
      </w:r>
    </w:p>
    <w:p w14:paraId="4C402F49" w14:textId="77777777" w:rsidR="00C55D03" w:rsidRDefault="00C55D03" w:rsidP="00B4095F">
      <w:pPr>
        <w:ind w:left="120"/>
        <w:rPr>
          <w:u w:val="single"/>
        </w:rPr>
      </w:pPr>
    </w:p>
    <w:p w14:paraId="5562F0B0" w14:textId="77777777" w:rsidR="00E43744" w:rsidRPr="002E0E97" w:rsidRDefault="006A19F2" w:rsidP="00B4095F">
      <w:pPr>
        <w:ind w:left="120"/>
        <w:rPr>
          <w:u w:val="single"/>
        </w:rPr>
      </w:pPr>
      <w:r>
        <w:rPr>
          <w:u w:val="single"/>
        </w:rPr>
        <w:t xml:space="preserve">Original </w:t>
      </w:r>
      <w:r w:rsidR="00E43744" w:rsidRPr="002E0E97">
        <w:rPr>
          <w:u w:val="single"/>
        </w:rPr>
        <w:t xml:space="preserve">Research </w:t>
      </w:r>
      <w:r>
        <w:rPr>
          <w:u w:val="single"/>
        </w:rPr>
        <w:t>Articles</w:t>
      </w:r>
    </w:p>
    <w:p w14:paraId="4FB882BA" w14:textId="77777777" w:rsidR="00551CC2" w:rsidRPr="002E0E97" w:rsidRDefault="00551CC2" w:rsidP="00B4095F">
      <w:pPr>
        <w:ind w:left="480"/>
        <w:rPr>
          <w:u w:val="single"/>
        </w:rPr>
      </w:pPr>
    </w:p>
    <w:tbl>
      <w:tblPr>
        <w:tblStyle w:val="TableGrid"/>
        <w:tblW w:w="9956"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1020"/>
        <w:gridCol w:w="8936"/>
      </w:tblGrid>
      <w:tr w:rsidR="005D05B5" w:rsidRPr="004F0704" w14:paraId="2F4B901C" w14:textId="77777777" w:rsidTr="000E40FD">
        <w:tc>
          <w:tcPr>
            <w:tcW w:w="669" w:type="dxa"/>
          </w:tcPr>
          <w:p w14:paraId="4B9BB8BC" w14:textId="77777777" w:rsidR="005D05B5" w:rsidRPr="004F0704" w:rsidRDefault="005D05B5" w:rsidP="005D05B5">
            <w:pPr>
              <w:pStyle w:val="ListParagraph"/>
              <w:numPr>
                <w:ilvl w:val="0"/>
                <w:numId w:val="17"/>
              </w:numPr>
              <w:ind w:left="465"/>
            </w:pPr>
          </w:p>
        </w:tc>
        <w:tc>
          <w:tcPr>
            <w:tcW w:w="9287" w:type="dxa"/>
          </w:tcPr>
          <w:p w14:paraId="300AF451" w14:textId="77777777" w:rsidR="005D05B5" w:rsidRPr="004F0704" w:rsidRDefault="005D05B5" w:rsidP="000E40FD">
            <w:r w:rsidRPr="004F0704">
              <w:t xml:space="preserve">LI BA, Zheng Y, </w:t>
            </w:r>
            <w:r w:rsidRPr="004F0704">
              <w:rPr>
                <w:b/>
              </w:rPr>
              <w:t>Chen H</w:t>
            </w:r>
            <w:r w:rsidRPr="004F0704">
              <w:t>, et al. Specificity of lung tissue coating antigen from patients with severe acute respiratory syndrome. ACADEMIC JOURNAL OF SECOND MILITARY MEDICAL UNIVERSITY. 2003 May; 24(6): 35-37.</w:t>
            </w:r>
          </w:p>
        </w:tc>
      </w:tr>
      <w:tr w:rsidR="005D05B5" w:rsidRPr="004F0704" w14:paraId="006CC380" w14:textId="77777777" w:rsidTr="000E40FD">
        <w:tc>
          <w:tcPr>
            <w:tcW w:w="669" w:type="dxa"/>
          </w:tcPr>
          <w:p w14:paraId="00E43CFF" w14:textId="77777777" w:rsidR="005D05B5" w:rsidRPr="004F0704" w:rsidRDefault="005D05B5" w:rsidP="005D05B5">
            <w:pPr>
              <w:pStyle w:val="ListParagraph"/>
              <w:numPr>
                <w:ilvl w:val="0"/>
                <w:numId w:val="17"/>
              </w:numPr>
              <w:ind w:left="465"/>
            </w:pPr>
          </w:p>
        </w:tc>
        <w:tc>
          <w:tcPr>
            <w:tcW w:w="9287" w:type="dxa"/>
          </w:tcPr>
          <w:p w14:paraId="4F04A64D" w14:textId="77777777" w:rsidR="005D05B5" w:rsidRPr="004F0704" w:rsidRDefault="005D05B5" w:rsidP="000E40FD">
            <w:r w:rsidRPr="004F0704">
              <w:t xml:space="preserve">He WP, Zheng Y, Zhao J, </w:t>
            </w:r>
            <w:r w:rsidRPr="004F0704">
              <w:rPr>
                <w:b/>
              </w:rPr>
              <w:t>Chen H</w:t>
            </w:r>
            <w:r w:rsidRPr="004F0704">
              <w:t xml:space="preserve"> et al. Relationship between SARS-related antibodies and steroid treatment and its clinical significance. </w:t>
            </w:r>
            <w:proofErr w:type="spellStart"/>
            <w:r w:rsidRPr="004F0704">
              <w:t>Acad</w:t>
            </w:r>
            <w:proofErr w:type="spellEnd"/>
            <w:r w:rsidRPr="004F0704">
              <w:t xml:space="preserve"> J Sec Mil Med Univ. 2003 Jun; 24(6): 32-36.</w:t>
            </w:r>
          </w:p>
        </w:tc>
      </w:tr>
      <w:tr w:rsidR="005D05B5" w:rsidRPr="004F0704" w14:paraId="04167941" w14:textId="77777777" w:rsidTr="000E40FD">
        <w:tc>
          <w:tcPr>
            <w:tcW w:w="669" w:type="dxa"/>
          </w:tcPr>
          <w:p w14:paraId="6794B72D" w14:textId="77777777" w:rsidR="005D05B5" w:rsidRPr="004F0704" w:rsidRDefault="005D05B5" w:rsidP="005D05B5">
            <w:pPr>
              <w:pStyle w:val="ListParagraph"/>
              <w:numPr>
                <w:ilvl w:val="0"/>
                <w:numId w:val="17"/>
              </w:numPr>
              <w:ind w:left="465"/>
            </w:pPr>
          </w:p>
        </w:tc>
        <w:tc>
          <w:tcPr>
            <w:tcW w:w="9287" w:type="dxa"/>
          </w:tcPr>
          <w:p w14:paraId="4F442399" w14:textId="77777777" w:rsidR="005D05B5" w:rsidRPr="004F0704" w:rsidRDefault="005D05B5" w:rsidP="000E40FD">
            <w:r w:rsidRPr="004F0704">
              <w:t xml:space="preserve">LI J, </w:t>
            </w:r>
            <w:r w:rsidRPr="004F0704">
              <w:rPr>
                <w:b/>
              </w:rPr>
              <w:t>Chen H</w:t>
            </w:r>
            <w:r w:rsidRPr="004F0704">
              <w:t>, LI BA, et al. Production of SARS coronavirus specific antibodies in SARS patients. Academic Journal of Second Military Medical University. 2003 Jul; 07(1): 21-23.</w:t>
            </w:r>
          </w:p>
        </w:tc>
      </w:tr>
      <w:tr w:rsidR="005D05B5" w:rsidRPr="004F0704" w14:paraId="5CD475B8" w14:textId="77777777" w:rsidTr="000E40FD">
        <w:tc>
          <w:tcPr>
            <w:tcW w:w="669" w:type="dxa"/>
          </w:tcPr>
          <w:p w14:paraId="6D366FD4" w14:textId="77777777" w:rsidR="005D05B5" w:rsidRPr="004F0704" w:rsidRDefault="005D05B5" w:rsidP="005D05B5">
            <w:pPr>
              <w:pStyle w:val="ListParagraph"/>
              <w:numPr>
                <w:ilvl w:val="0"/>
                <w:numId w:val="17"/>
              </w:numPr>
              <w:ind w:left="465"/>
            </w:pPr>
          </w:p>
        </w:tc>
        <w:tc>
          <w:tcPr>
            <w:tcW w:w="9287" w:type="dxa"/>
          </w:tcPr>
          <w:p w14:paraId="5C6D0137" w14:textId="77777777" w:rsidR="005D05B5" w:rsidRPr="004F0704" w:rsidRDefault="005D05B5" w:rsidP="000E40FD">
            <w:r w:rsidRPr="004F0704">
              <w:t xml:space="preserve">Cheng Y, Zheng Y, </w:t>
            </w:r>
            <w:r w:rsidRPr="004F0704">
              <w:rPr>
                <w:b/>
              </w:rPr>
              <w:t>Chen H</w:t>
            </w:r>
            <w:r w:rsidRPr="004F0704">
              <w:t xml:space="preserve">, et al. </w:t>
            </w:r>
            <w:proofErr w:type="gramStart"/>
            <w:r w:rsidRPr="004F0704">
              <w:t>Severe Acute Respiratory Syndrome</w:t>
            </w:r>
            <w:proofErr w:type="gramEnd"/>
            <w:r w:rsidRPr="004F0704">
              <w:t xml:space="preserve"> (SARS) patient </w:t>
            </w:r>
            <w:r w:rsidRPr="004F0704">
              <w:lastRenderedPageBreak/>
              <w:t>serum antibody discovery and analysis of relevant. CHINESE JOURNAL OF MICROBIOLOGY AND IMMUNOLOGY. 2003 Aug; 23(5): R895.</w:t>
            </w:r>
          </w:p>
        </w:tc>
      </w:tr>
      <w:tr w:rsidR="005D05B5" w:rsidRPr="004F0704" w14:paraId="6A415622" w14:textId="77777777" w:rsidTr="000E40FD">
        <w:tc>
          <w:tcPr>
            <w:tcW w:w="669" w:type="dxa"/>
          </w:tcPr>
          <w:p w14:paraId="5DB4EC68" w14:textId="77777777" w:rsidR="005D05B5" w:rsidRPr="004F0704" w:rsidRDefault="005D05B5" w:rsidP="005D05B5">
            <w:pPr>
              <w:pStyle w:val="ListParagraph"/>
              <w:numPr>
                <w:ilvl w:val="0"/>
                <w:numId w:val="17"/>
              </w:numPr>
              <w:ind w:left="465"/>
            </w:pPr>
          </w:p>
        </w:tc>
        <w:tc>
          <w:tcPr>
            <w:tcW w:w="9287" w:type="dxa"/>
          </w:tcPr>
          <w:p w14:paraId="00DE4673" w14:textId="77777777" w:rsidR="005D05B5" w:rsidRPr="004F0704" w:rsidRDefault="005D05B5" w:rsidP="000E40FD">
            <w:r w:rsidRPr="004F0704">
              <w:rPr>
                <w:b/>
              </w:rPr>
              <w:t>Chen H</w:t>
            </w:r>
            <w:r w:rsidRPr="004F0704">
              <w:t>, Li BA, Zhao J, et al. Production of SARS-related anti-lung autoantibodies. Academic Journal of Second Military Medical University. 2003 Oct; 08(1): 21-23.</w:t>
            </w:r>
          </w:p>
        </w:tc>
      </w:tr>
      <w:tr w:rsidR="005D05B5" w:rsidRPr="004F0704" w14:paraId="2B47DED2" w14:textId="77777777" w:rsidTr="000E40FD">
        <w:tc>
          <w:tcPr>
            <w:tcW w:w="669" w:type="dxa"/>
          </w:tcPr>
          <w:p w14:paraId="67924492" w14:textId="77777777" w:rsidR="005D05B5" w:rsidRPr="004F0704" w:rsidRDefault="005D05B5" w:rsidP="005D05B5">
            <w:pPr>
              <w:pStyle w:val="ListParagraph"/>
              <w:numPr>
                <w:ilvl w:val="0"/>
                <w:numId w:val="17"/>
              </w:numPr>
              <w:ind w:left="465"/>
            </w:pPr>
          </w:p>
        </w:tc>
        <w:tc>
          <w:tcPr>
            <w:tcW w:w="9287" w:type="dxa"/>
          </w:tcPr>
          <w:p w14:paraId="715D81C2" w14:textId="77777777" w:rsidR="005D05B5" w:rsidRPr="004F0704" w:rsidRDefault="005D05B5" w:rsidP="000E40FD">
            <w:r w:rsidRPr="004F0704">
              <w:t xml:space="preserve">Li J, Yu Zheng, </w:t>
            </w:r>
            <w:r w:rsidRPr="004F0704">
              <w:rPr>
                <w:b/>
              </w:rPr>
              <w:t>Chen H</w:t>
            </w:r>
            <w:r w:rsidRPr="004F0704">
              <w:t>, et al. Expression and biological activities of TRAIL fusion protein gene. Xi Bao Yu Fen Zi Mian Yi Xue Za Zhi. 2003 Nov; 19(6): 535-537.</w:t>
            </w:r>
          </w:p>
        </w:tc>
      </w:tr>
      <w:tr w:rsidR="005D05B5" w:rsidRPr="004F0704" w14:paraId="0CB93050" w14:textId="77777777" w:rsidTr="000E40FD">
        <w:tc>
          <w:tcPr>
            <w:tcW w:w="669" w:type="dxa"/>
          </w:tcPr>
          <w:p w14:paraId="7F3BF521" w14:textId="77777777" w:rsidR="005D05B5" w:rsidRPr="004F0704" w:rsidRDefault="005D05B5" w:rsidP="005D05B5">
            <w:pPr>
              <w:pStyle w:val="ListParagraph"/>
              <w:numPr>
                <w:ilvl w:val="0"/>
                <w:numId w:val="17"/>
              </w:numPr>
              <w:ind w:left="465"/>
            </w:pPr>
          </w:p>
        </w:tc>
        <w:tc>
          <w:tcPr>
            <w:tcW w:w="9287" w:type="dxa"/>
          </w:tcPr>
          <w:p w14:paraId="3A37E0D5" w14:textId="77777777" w:rsidR="005D05B5" w:rsidRPr="004F0704" w:rsidRDefault="005D05B5" w:rsidP="000E40FD">
            <w:r w:rsidRPr="004F0704">
              <w:t xml:space="preserve">Dong Y, Zhang HF, </w:t>
            </w:r>
            <w:r w:rsidRPr="004F0704">
              <w:rPr>
                <w:b/>
              </w:rPr>
              <w:t>Chen H</w:t>
            </w:r>
            <w:r w:rsidRPr="004F0704">
              <w:t xml:space="preserve">, et al. The cytokine secretion of peripheral blood </w:t>
            </w:r>
            <w:proofErr w:type="spellStart"/>
            <w:r w:rsidRPr="004F0704">
              <w:t>mononucleocytes</w:t>
            </w:r>
            <w:proofErr w:type="spellEnd"/>
            <w:r w:rsidRPr="004F0704">
              <w:t xml:space="preserve"> from patients infected with HCV. Xi Bao Yu Fen Zi Mian Yi Xue Za Zhi. 2004 May; 20(3): 331-333. Cited in PubMed; PMID: 15193231.</w:t>
            </w:r>
          </w:p>
        </w:tc>
      </w:tr>
      <w:tr w:rsidR="005D05B5" w:rsidRPr="004F0704" w14:paraId="702513B3" w14:textId="77777777" w:rsidTr="000E40FD">
        <w:tc>
          <w:tcPr>
            <w:tcW w:w="669" w:type="dxa"/>
          </w:tcPr>
          <w:p w14:paraId="377F13E0" w14:textId="77777777" w:rsidR="005D05B5" w:rsidRPr="004F0704" w:rsidRDefault="005D05B5" w:rsidP="005D05B5">
            <w:pPr>
              <w:pStyle w:val="ListParagraph"/>
              <w:numPr>
                <w:ilvl w:val="0"/>
                <w:numId w:val="17"/>
              </w:numPr>
              <w:ind w:left="465"/>
            </w:pPr>
          </w:p>
        </w:tc>
        <w:tc>
          <w:tcPr>
            <w:tcW w:w="9287" w:type="dxa"/>
          </w:tcPr>
          <w:p w14:paraId="212A55AA" w14:textId="77777777" w:rsidR="005D05B5" w:rsidRPr="004F0704" w:rsidRDefault="005D05B5" w:rsidP="000E40FD">
            <w:r w:rsidRPr="004F0704">
              <w:t xml:space="preserve">Gao R, </w:t>
            </w:r>
            <w:r w:rsidRPr="004F0704">
              <w:rPr>
                <w:b/>
              </w:rPr>
              <w:t>Chen H</w:t>
            </w:r>
            <w:r w:rsidRPr="004F0704">
              <w:t xml:space="preserve">, L </w:t>
            </w:r>
            <w:proofErr w:type="spellStart"/>
            <w:r w:rsidRPr="004F0704">
              <w:t>i</w:t>
            </w:r>
            <w:proofErr w:type="spellEnd"/>
            <w:r w:rsidRPr="004F0704">
              <w:t xml:space="preserve"> J, et al. Antibody responses of epitope mimic peptide of N terminus of hypervariable region of HCV. Journal of Digestive Surgery. 2004 Mar; 3(4): 291-293.</w:t>
            </w:r>
          </w:p>
        </w:tc>
      </w:tr>
      <w:tr w:rsidR="005D05B5" w:rsidRPr="004F0704" w14:paraId="763F2171" w14:textId="77777777" w:rsidTr="000E40FD">
        <w:tc>
          <w:tcPr>
            <w:tcW w:w="669" w:type="dxa"/>
          </w:tcPr>
          <w:p w14:paraId="5971BC07" w14:textId="77777777" w:rsidR="005D05B5" w:rsidRPr="004F0704" w:rsidRDefault="005D05B5" w:rsidP="005D05B5">
            <w:pPr>
              <w:pStyle w:val="ListParagraph"/>
              <w:numPr>
                <w:ilvl w:val="0"/>
                <w:numId w:val="17"/>
              </w:numPr>
              <w:ind w:left="465"/>
            </w:pPr>
          </w:p>
        </w:tc>
        <w:tc>
          <w:tcPr>
            <w:tcW w:w="9287" w:type="dxa"/>
          </w:tcPr>
          <w:p w14:paraId="7B473813" w14:textId="77777777" w:rsidR="005D05B5" w:rsidRPr="004F0704" w:rsidRDefault="005D05B5" w:rsidP="000E40FD">
            <w:r w:rsidRPr="004F0704">
              <w:t xml:space="preserve">Zhao J, </w:t>
            </w:r>
            <w:r w:rsidRPr="004F0704">
              <w:rPr>
                <w:b/>
              </w:rPr>
              <w:t>Chen H</w:t>
            </w:r>
            <w:r w:rsidRPr="004F0704">
              <w:t xml:space="preserve">, et al. Anti-lung tissue antibodies in SARS </w:t>
            </w:r>
            <w:proofErr w:type="gramStart"/>
            <w:r w:rsidRPr="004F0704">
              <w:t>patient</w:t>
            </w:r>
            <w:proofErr w:type="gramEnd"/>
            <w:r w:rsidRPr="004F0704">
              <w:t>: The potential role of allergic reaction in pathologic development of SARS. Academic Journal of Second Military Medical University. 2004 May; 24(6): R563.19.</w:t>
            </w:r>
          </w:p>
        </w:tc>
      </w:tr>
      <w:tr w:rsidR="005D05B5" w:rsidRPr="004F0704" w14:paraId="6C498279" w14:textId="77777777" w:rsidTr="000E40FD">
        <w:tc>
          <w:tcPr>
            <w:tcW w:w="669" w:type="dxa"/>
          </w:tcPr>
          <w:p w14:paraId="6EF2E5A8" w14:textId="77777777" w:rsidR="005D05B5" w:rsidRPr="004F0704" w:rsidRDefault="005D05B5" w:rsidP="005D05B5">
            <w:pPr>
              <w:pStyle w:val="ListParagraph"/>
              <w:numPr>
                <w:ilvl w:val="0"/>
                <w:numId w:val="17"/>
              </w:numPr>
              <w:ind w:left="465"/>
            </w:pPr>
          </w:p>
        </w:tc>
        <w:tc>
          <w:tcPr>
            <w:tcW w:w="9287" w:type="dxa"/>
          </w:tcPr>
          <w:p w14:paraId="776156BD" w14:textId="77777777" w:rsidR="005D05B5" w:rsidRPr="004F0704" w:rsidRDefault="005D05B5" w:rsidP="000E40FD">
            <w:r w:rsidRPr="004F0704">
              <w:t xml:space="preserve">Li A, Qi Y, </w:t>
            </w:r>
            <w:r w:rsidRPr="004F0704">
              <w:rPr>
                <w:b/>
              </w:rPr>
              <w:t>Chen H</w:t>
            </w:r>
            <w:r w:rsidRPr="004F0704">
              <w:t>, et al. Clinical analysis of quantity of HBV DNA, serological indexes, and pre-C/C mutation in chronic hepatitis B patients. BULLETIN OF THE ACADEMY OF MILITARY MEDICAL SCIENCES. 2004 Nov; 28(2): 152-154.</w:t>
            </w:r>
          </w:p>
        </w:tc>
      </w:tr>
      <w:tr w:rsidR="005D05B5" w:rsidRPr="004F0704" w14:paraId="23FDDAC0" w14:textId="77777777" w:rsidTr="000E40FD">
        <w:tc>
          <w:tcPr>
            <w:tcW w:w="669" w:type="dxa"/>
          </w:tcPr>
          <w:p w14:paraId="5B1F58DC" w14:textId="77777777" w:rsidR="005D05B5" w:rsidRPr="004F0704" w:rsidRDefault="005D05B5" w:rsidP="005D05B5">
            <w:pPr>
              <w:pStyle w:val="ListParagraph"/>
              <w:numPr>
                <w:ilvl w:val="0"/>
                <w:numId w:val="17"/>
              </w:numPr>
              <w:ind w:left="465"/>
            </w:pPr>
          </w:p>
        </w:tc>
        <w:tc>
          <w:tcPr>
            <w:tcW w:w="9287" w:type="dxa"/>
          </w:tcPr>
          <w:p w14:paraId="5CA0E855" w14:textId="77777777" w:rsidR="005D05B5" w:rsidRPr="004F0704" w:rsidRDefault="005D05B5" w:rsidP="000E40FD">
            <w:r w:rsidRPr="004F0704">
              <w:t xml:space="preserve">Zhao J, LI J, </w:t>
            </w:r>
            <w:r w:rsidRPr="004F0704">
              <w:rPr>
                <w:b/>
              </w:rPr>
              <w:t>Chen H</w:t>
            </w:r>
            <w:r w:rsidRPr="004F0704">
              <w:t>, et al. DNA immunization of mice with plasmid encoding mimic epitopes of hypervariable region 1 of hepatitis C virus. ACTA ACADEMIAE MEDICINAE MILITARIS TERTIAE. 2004 Dec; 26(24): 31-33.</w:t>
            </w:r>
          </w:p>
        </w:tc>
      </w:tr>
      <w:tr w:rsidR="005D05B5" w:rsidRPr="004F0704" w14:paraId="62FDBA72" w14:textId="77777777" w:rsidTr="000E40FD">
        <w:tc>
          <w:tcPr>
            <w:tcW w:w="669" w:type="dxa"/>
          </w:tcPr>
          <w:p w14:paraId="5CBDB15E" w14:textId="77777777" w:rsidR="005D05B5" w:rsidRPr="004F0704" w:rsidRDefault="005D05B5" w:rsidP="005D05B5">
            <w:pPr>
              <w:pStyle w:val="ListParagraph"/>
              <w:numPr>
                <w:ilvl w:val="0"/>
                <w:numId w:val="17"/>
              </w:numPr>
              <w:ind w:left="465"/>
            </w:pPr>
          </w:p>
        </w:tc>
        <w:tc>
          <w:tcPr>
            <w:tcW w:w="9287" w:type="dxa"/>
          </w:tcPr>
          <w:p w14:paraId="744A5722" w14:textId="77777777" w:rsidR="005D05B5" w:rsidRPr="004F0704" w:rsidRDefault="005D05B5" w:rsidP="000E40FD">
            <w:r w:rsidRPr="004F0704">
              <w:t xml:space="preserve">Dong Y, Zhang HF, </w:t>
            </w:r>
            <w:r w:rsidRPr="004F0704">
              <w:rPr>
                <w:b/>
              </w:rPr>
              <w:t>Chen H</w:t>
            </w:r>
            <w:r w:rsidRPr="004F0704">
              <w:t>, et al. Peripheral blood T cell subsets and Th1/Th2 cytokines secretion in children with chronic hepatitis C virus infection. Zhonghua Shi Yan He Lin Chuang Bing Du Xue Za Zhi. 2007 Mar; 21(1): 26-28.</w:t>
            </w:r>
          </w:p>
        </w:tc>
      </w:tr>
      <w:tr w:rsidR="005D05B5" w:rsidRPr="004F0704" w14:paraId="3D25E9EB" w14:textId="77777777" w:rsidTr="000E40FD">
        <w:tc>
          <w:tcPr>
            <w:tcW w:w="669" w:type="dxa"/>
          </w:tcPr>
          <w:p w14:paraId="3AE6946F" w14:textId="77777777" w:rsidR="005D05B5" w:rsidRPr="004F0704" w:rsidRDefault="005D05B5" w:rsidP="005D05B5">
            <w:pPr>
              <w:pStyle w:val="ListParagraph"/>
              <w:numPr>
                <w:ilvl w:val="0"/>
                <w:numId w:val="17"/>
              </w:numPr>
              <w:ind w:left="465"/>
            </w:pPr>
          </w:p>
        </w:tc>
        <w:tc>
          <w:tcPr>
            <w:tcW w:w="9287" w:type="dxa"/>
          </w:tcPr>
          <w:p w14:paraId="3AD94B2E" w14:textId="77777777" w:rsidR="005D05B5" w:rsidRPr="004F0704" w:rsidRDefault="005D05B5" w:rsidP="000E40FD">
            <w:r w:rsidRPr="004F0704">
              <w:t xml:space="preserve">Dong Y, Zhang HF, </w:t>
            </w:r>
            <w:r w:rsidRPr="004F0704">
              <w:rPr>
                <w:b/>
              </w:rPr>
              <w:t>Chen H</w:t>
            </w:r>
            <w:r w:rsidRPr="004F0704">
              <w:t xml:space="preserve">, et al. Level of the cytokine secreted by </w:t>
            </w:r>
            <w:proofErr w:type="spellStart"/>
            <w:r w:rsidRPr="004F0704">
              <w:t>periferal</w:t>
            </w:r>
            <w:proofErr w:type="spellEnd"/>
            <w:r w:rsidRPr="004F0704">
              <w:t xml:space="preserve"> blood mononuclear cells in patients with chronic hepatitis C before antiviral therapy. Zhonghua Shi Yan He Lin Chuang Bing Du Xue Za Zhi. 2008 Oct; 22(5): 364-366.</w:t>
            </w:r>
          </w:p>
        </w:tc>
      </w:tr>
      <w:tr w:rsidR="005D05B5" w:rsidRPr="004F0704" w14:paraId="6D1E424D" w14:textId="77777777" w:rsidTr="000E40FD">
        <w:tc>
          <w:tcPr>
            <w:tcW w:w="669" w:type="dxa"/>
          </w:tcPr>
          <w:p w14:paraId="728BBDC6" w14:textId="77777777" w:rsidR="005D05B5" w:rsidRPr="004F0704" w:rsidRDefault="005D05B5" w:rsidP="005D05B5">
            <w:pPr>
              <w:pStyle w:val="ListParagraph"/>
              <w:numPr>
                <w:ilvl w:val="0"/>
                <w:numId w:val="17"/>
              </w:numPr>
              <w:ind w:left="465"/>
            </w:pPr>
          </w:p>
        </w:tc>
        <w:tc>
          <w:tcPr>
            <w:tcW w:w="9287" w:type="dxa"/>
          </w:tcPr>
          <w:p w14:paraId="75FC5A39" w14:textId="77777777" w:rsidR="005D05B5" w:rsidRPr="004F0704" w:rsidRDefault="005D05B5" w:rsidP="000E40FD">
            <w:r w:rsidRPr="004F0704">
              <w:t xml:space="preserve">Ranganathan, P., </w:t>
            </w:r>
            <w:r w:rsidRPr="004F0704">
              <w:rPr>
                <w:b/>
              </w:rPr>
              <w:t>Chen H</w:t>
            </w:r>
            <w:r w:rsidRPr="004F0704">
              <w:t xml:space="preserve">, M. K. Adelman, and S. F. Schluter. 2009. Autoantibodies to the delta-opioid receptor function as opioid agonists and display immunomodulatory activity. J </w:t>
            </w:r>
            <w:proofErr w:type="spellStart"/>
            <w:r w:rsidRPr="004F0704">
              <w:t>Neuroimmunol</w:t>
            </w:r>
            <w:proofErr w:type="spellEnd"/>
            <w:r w:rsidRPr="004F0704">
              <w:t xml:space="preserve"> 217:65-73.</w:t>
            </w:r>
            <w:r>
              <w:t xml:space="preserve"> </w:t>
            </w:r>
            <w:r w:rsidRPr="0031280C">
              <w:t>PMID: 19879656</w:t>
            </w:r>
          </w:p>
        </w:tc>
      </w:tr>
      <w:tr w:rsidR="005D05B5" w:rsidRPr="004F0704" w14:paraId="13254C84" w14:textId="77777777" w:rsidTr="000E40FD">
        <w:tc>
          <w:tcPr>
            <w:tcW w:w="669" w:type="dxa"/>
          </w:tcPr>
          <w:p w14:paraId="3CE27F15" w14:textId="77777777" w:rsidR="005D05B5" w:rsidRPr="004F0704" w:rsidRDefault="005D05B5" w:rsidP="005D05B5">
            <w:pPr>
              <w:pStyle w:val="ListParagraph"/>
              <w:numPr>
                <w:ilvl w:val="0"/>
                <w:numId w:val="17"/>
              </w:numPr>
              <w:ind w:left="465"/>
            </w:pPr>
          </w:p>
        </w:tc>
        <w:tc>
          <w:tcPr>
            <w:tcW w:w="9287" w:type="dxa"/>
          </w:tcPr>
          <w:p w14:paraId="58320CE3" w14:textId="77777777" w:rsidR="005D05B5" w:rsidRPr="004F0704" w:rsidRDefault="005D05B5" w:rsidP="000E40FD">
            <w:r w:rsidRPr="004F0704">
              <w:rPr>
                <w:b/>
              </w:rPr>
              <w:t>Chen H</w:t>
            </w:r>
            <w:r w:rsidRPr="004F0704">
              <w:t xml:space="preserve">, S. Kshirsagar, I. Jensen, K. Lau, R. Covarrubias, S. F. Schluter, and J. J. </w:t>
            </w:r>
            <w:proofErr w:type="spellStart"/>
            <w:r w:rsidRPr="004F0704">
              <w:t>Marchalonis</w:t>
            </w:r>
            <w:proofErr w:type="spellEnd"/>
            <w:r w:rsidRPr="004F0704">
              <w:t xml:space="preserve">. 2009. Characterization of arrangement and expression of the T cell receptor gamma locus in the sandbar shark. Proc Natl </w:t>
            </w:r>
            <w:proofErr w:type="spellStart"/>
            <w:r w:rsidRPr="004F0704">
              <w:t>Acad</w:t>
            </w:r>
            <w:proofErr w:type="spellEnd"/>
            <w:r w:rsidRPr="004F0704">
              <w:t xml:space="preserve"> Sci U S A 106:8591-8596.</w:t>
            </w:r>
            <w:r>
              <w:t xml:space="preserve"> </w:t>
            </w:r>
            <w:r w:rsidRPr="0031280C">
              <w:t>PMID: 19439654</w:t>
            </w:r>
          </w:p>
        </w:tc>
      </w:tr>
      <w:tr w:rsidR="005D05B5" w:rsidRPr="004F0704" w14:paraId="232E7066" w14:textId="77777777" w:rsidTr="000E40FD">
        <w:tc>
          <w:tcPr>
            <w:tcW w:w="669" w:type="dxa"/>
          </w:tcPr>
          <w:p w14:paraId="18F51496" w14:textId="77777777" w:rsidR="005D05B5" w:rsidRPr="004F0704" w:rsidRDefault="005D05B5" w:rsidP="005D05B5">
            <w:pPr>
              <w:pStyle w:val="ListParagraph"/>
              <w:numPr>
                <w:ilvl w:val="0"/>
                <w:numId w:val="17"/>
              </w:numPr>
              <w:ind w:left="465"/>
            </w:pPr>
          </w:p>
        </w:tc>
        <w:tc>
          <w:tcPr>
            <w:tcW w:w="9287" w:type="dxa"/>
          </w:tcPr>
          <w:p w14:paraId="0D236D8D" w14:textId="77777777" w:rsidR="005D05B5" w:rsidRPr="004F0704" w:rsidRDefault="005D05B5" w:rsidP="000E40FD">
            <w:r w:rsidRPr="004F0704">
              <w:rPr>
                <w:b/>
              </w:rPr>
              <w:t>Chen H</w:t>
            </w:r>
            <w:r w:rsidRPr="004F0704">
              <w:t xml:space="preserve">, S. Kshirsagar, I. Jensen, K. Lau, C. Simonson, and S. F. Schluter. 2009. Characterization of arrangement and expression of the beta-2 </w:t>
            </w:r>
            <w:proofErr w:type="spellStart"/>
            <w:r w:rsidRPr="004F0704">
              <w:t>microglobulin</w:t>
            </w:r>
            <w:proofErr w:type="spellEnd"/>
            <w:r w:rsidRPr="004F0704">
              <w:t xml:space="preserve"> locus in the sandbar and nurse shark. Dev Comp Immunol. 2010 Feb; 34(2):189-95.</w:t>
            </w:r>
            <w:r>
              <w:t xml:space="preserve"> </w:t>
            </w:r>
            <w:r w:rsidRPr="0031280C">
              <w:t>PMID: 19782101</w:t>
            </w:r>
          </w:p>
        </w:tc>
      </w:tr>
      <w:tr w:rsidR="005D05B5" w:rsidRPr="004F0704" w14:paraId="110D7F66" w14:textId="77777777" w:rsidTr="000E40FD">
        <w:tc>
          <w:tcPr>
            <w:tcW w:w="669" w:type="dxa"/>
          </w:tcPr>
          <w:p w14:paraId="479AB90B" w14:textId="77777777" w:rsidR="005D05B5" w:rsidRPr="004F0704" w:rsidRDefault="005D05B5" w:rsidP="005D05B5">
            <w:pPr>
              <w:pStyle w:val="ListParagraph"/>
              <w:numPr>
                <w:ilvl w:val="0"/>
                <w:numId w:val="17"/>
              </w:numPr>
              <w:ind w:left="465"/>
            </w:pPr>
          </w:p>
        </w:tc>
        <w:tc>
          <w:tcPr>
            <w:tcW w:w="9287" w:type="dxa"/>
          </w:tcPr>
          <w:p w14:paraId="15B9B97C" w14:textId="77777777" w:rsidR="005D05B5" w:rsidRPr="004F0704" w:rsidRDefault="005D05B5" w:rsidP="000E40FD">
            <w:r w:rsidRPr="004F0704">
              <w:rPr>
                <w:b/>
              </w:rPr>
              <w:t>Chen H</w:t>
            </w:r>
            <w:r w:rsidRPr="004F0704">
              <w:t xml:space="preserve">, Bernstein H, Ranganathan P, Schluter SF. Somatic hypermutation of TCR γ V genes in the sandbar shark. Dev Comp Immunol. 2012 May; 37(1):176-83. </w:t>
            </w:r>
            <w:proofErr w:type="spellStart"/>
            <w:r w:rsidRPr="004F0704">
              <w:t>doi</w:t>
            </w:r>
            <w:proofErr w:type="spellEnd"/>
            <w:r w:rsidRPr="004F0704">
              <w:t xml:space="preserve">: 10.1016/j.dci.2011.08.018. </w:t>
            </w:r>
            <w:proofErr w:type="spellStart"/>
            <w:r w:rsidRPr="004F0704">
              <w:t>Epub</w:t>
            </w:r>
            <w:proofErr w:type="spellEnd"/>
            <w:r w:rsidRPr="004F0704">
              <w:t xml:space="preserve"> 2011 Sep 8.</w:t>
            </w:r>
            <w:r>
              <w:t xml:space="preserve"> </w:t>
            </w:r>
            <w:r w:rsidRPr="0031280C">
              <w:t>PMID: 21925537</w:t>
            </w:r>
          </w:p>
        </w:tc>
      </w:tr>
      <w:tr w:rsidR="005D05B5" w:rsidRPr="004F0704" w14:paraId="45673449" w14:textId="77777777" w:rsidTr="000E40FD">
        <w:tc>
          <w:tcPr>
            <w:tcW w:w="669" w:type="dxa"/>
          </w:tcPr>
          <w:p w14:paraId="4DDD2C1E" w14:textId="77777777" w:rsidR="005D05B5" w:rsidRPr="004F0704" w:rsidRDefault="005D05B5" w:rsidP="005D05B5">
            <w:pPr>
              <w:pStyle w:val="ListParagraph"/>
              <w:numPr>
                <w:ilvl w:val="0"/>
                <w:numId w:val="17"/>
              </w:numPr>
              <w:ind w:left="465"/>
            </w:pPr>
          </w:p>
        </w:tc>
        <w:tc>
          <w:tcPr>
            <w:tcW w:w="9287" w:type="dxa"/>
          </w:tcPr>
          <w:p w14:paraId="38F2605A" w14:textId="77777777" w:rsidR="005D05B5" w:rsidRPr="004F0704" w:rsidRDefault="005D05B5" w:rsidP="000E40FD">
            <w:pPr>
              <w:rPr>
                <w:b/>
              </w:rPr>
            </w:pPr>
            <w:r w:rsidRPr="004F0704">
              <w:rPr>
                <w:b/>
              </w:rPr>
              <w:t>Chen H</w:t>
            </w:r>
            <w:r w:rsidRPr="004F0704">
              <w:t xml:space="preserve">, </w:t>
            </w:r>
            <w:proofErr w:type="spellStart"/>
            <w:r w:rsidRPr="004F0704">
              <w:t>Untiveros</w:t>
            </w:r>
            <w:proofErr w:type="spellEnd"/>
            <w:r w:rsidRPr="004F0704">
              <w:t xml:space="preserve"> GM, McKee LAK, Perez J, Li J, et al. (2012) Micro-RNA-195 and -451 Regulate the LKB1/AMPK Signaling Axis by Targeting MO25. </w:t>
            </w:r>
            <w:proofErr w:type="spellStart"/>
            <w:r w:rsidRPr="004F0704">
              <w:t>PLoS</w:t>
            </w:r>
            <w:proofErr w:type="spellEnd"/>
            <w:r w:rsidRPr="004F0704">
              <w:t xml:space="preserve"> ONE 7(7): e41574. </w:t>
            </w:r>
            <w:proofErr w:type="gramStart"/>
            <w:r w:rsidRPr="004F0704">
              <w:t>doi:10.1371/journal.pone</w:t>
            </w:r>
            <w:proofErr w:type="gramEnd"/>
            <w:r w:rsidRPr="004F0704">
              <w:t>.0041574.</w:t>
            </w:r>
            <w:r>
              <w:t xml:space="preserve"> </w:t>
            </w:r>
            <w:r w:rsidRPr="0031280C">
              <w:t>PMID: 22844503</w:t>
            </w:r>
          </w:p>
        </w:tc>
      </w:tr>
      <w:tr w:rsidR="005D05B5" w:rsidRPr="004F0704" w14:paraId="4FC5EE31" w14:textId="77777777" w:rsidTr="000E40FD">
        <w:tc>
          <w:tcPr>
            <w:tcW w:w="669" w:type="dxa"/>
          </w:tcPr>
          <w:p w14:paraId="234DBB53" w14:textId="77777777" w:rsidR="005D05B5" w:rsidRPr="004F0704" w:rsidRDefault="005D05B5" w:rsidP="005D05B5">
            <w:pPr>
              <w:pStyle w:val="ListParagraph"/>
              <w:numPr>
                <w:ilvl w:val="0"/>
                <w:numId w:val="17"/>
              </w:numPr>
              <w:ind w:left="465"/>
            </w:pPr>
          </w:p>
        </w:tc>
        <w:tc>
          <w:tcPr>
            <w:tcW w:w="9287" w:type="dxa"/>
          </w:tcPr>
          <w:p w14:paraId="78181AB8" w14:textId="734547DB" w:rsidR="005D05B5" w:rsidRPr="004F0704" w:rsidRDefault="005D05B5" w:rsidP="000E40FD">
            <w:r w:rsidRPr="004F0704">
              <w:t xml:space="preserve">McKee LA, </w:t>
            </w:r>
            <w:r w:rsidRPr="004F0704">
              <w:rPr>
                <w:b/>
              </w:rPr>
              <w:t>Chen H</w:t>
            </w:r>
            <w:r w:rsidRPr="004F0704">
              <w:t xml:space="preserve">, Regan JA, Behunin SM, Walker JW, Walker JS, Konhilas JP. Sexually dimorphic myofilament function and cardiac troponin I </w:t>
            </w:r>
            <w:proofErr w:type="spellStart"/>
            <w:r w:rsidRPr="004F0704">
              <w:t>phosphospecies</w:t>
            </w:r>
            <w:proofErr w:type="spellEnd"/>
            <w:r w:rsidRPr="004F0704">
              <w:t xml:space="preserve"> distribution in hypertrophic cardiomyopathy mice.</w:t>
            </w:r>
            <w:r w:rsidR="0071385D">
              <w:t xml:space="preserve"> </w:t>
            </w:r>
            <w:r w:rsidRPr="004F0704">
              <w:t xml:space="preserve">Arch </w:t>
            </w:r>
            <w:proofErr w:type="spellStart"/>
            <w:r w:rsidRPr="004F0704">
              <w:t>Biochem</w:t>
            </w:r>
            <w:proofErr w:type="spellEnd"/>
            <w:r w:rsidRPr="004F0704">
              <w:t xml:space="preserve"> </w:t>
            </w:r>
            <w:proofErr w:type="spellStart"/>
            <w:r w:rsidRPr="004F0704">
              <w:t>Biophys</w:t>
            </w:r>
            <w:proofErr w:type="spellEnd"/>
            <w:r w:rsidRPr="004F0704">
              <w:t xml:space="preserve">. 2013 Jul 1; 535(1):39-48. </w:t>
            </w:r>
            <w:proofErr w:type="spellStart"/>
            <w:r w:rsidRPr="004F0704">
              <w:t>Epub</w:t>
            </w:r>
            <w:proofErr w:type="spellEnd"/>
            <w:r w:rsidRPr="004F0704">
              <w:t xml:space="preserve"> 2013 Jan 23. </w:t>
            </w:r>
            <w:r w:rsidR="00223924">
              <w:t>[</w:t>
            </w:r>
            <w:r w:rsidRPr="004F0704">
              <w:t>co-</w:t>
            </w:r>
            <w:r>
              <w:t xml:space="preserve">first </w:t>
            </w:r>
            <w:r w:rsidRPr="004F0704">
              <w:t>author</w:t>
            </w:r>
            <w:r w:rsidR="00223924">
              <w:t>]</w:t>
            </w:r>
            <w:r>
              <w:t xml:space="preserve"> </w:t>
            </w:r>
            <w:r w:rsidRPr="0031280C">
              <w:t>PMID: 23352598</w:t>
            </w:r>
          </w:p>
        </w:tc>
      </w:tr>
      <w:tr w:rsidR="005D05B5" w:rsidRPr="004F0704" w14:paraId="4081FAEC" w14:textId="77777777" w:rsidTr="000E40FD">
        <w:tc>
          <w:tcPr>
            <w:tcW w:w="669" w:type="dxa"/>
          </w:tcPr>
          <w:p w14:paraId="774FB69F" w14:textId="77777777" w:rsidR="005D05B5" w:rsidRPr="004F0704" w:rsidRDefault="005D05B5" w:rsidP="005D05B5">
            <w:pPr>
              <w:pStyle w:val="ListParagraph"/>
              <w:numPr>
                <w:ilvl w:val="0"/>
                <w:numId w:val="17"/>
              </w:numPr>
              <w:ind w:left="465"/>
            </w:pPr>
          </w:p>
        </w:tc>
        <w:tc>
          <w:tcPr>
            <w:tcW w:w="9287" w:type="dxa"/>
          </w:tcPr>
          <w:p w14:paraId="481DF662" w14:textId="394701E8" w:rsidR="005D05B5" w:rsidRPr="004F0704" w:rsidRDefault="005D05B5" w:rsidP="000E40FD">
            <w:r w:rsidRPr="004F0704">
              <w:t xml:space="preserve">Perez JN, </w:t>
            </w:r>
            <w:r w:rsidRPr="004F0704">
              <w:rPr>
                <w:b/>
              </w:rPr>
              <w:t>Chen H</w:t>
            </w:r>
            <w:r w:rsidRPr="004F0704">
              <w:t xml:space="preserve">, Regan JA, Emert A, </w:t>
            </w:r>
            <w:proofErr w:type="spellStart"/>
            <w:r w:rsidRPr="004F0704">
              <w:t>Constantopoulos</w:t>
            </w:r>
            <w:proofErr w:type="spellEnd"/>
            <w:r w:rsidRPr="004F0704">
              <w:t xml:space="preserve"> E, Lynn M, Konhilas JP.</w:t>
            </w:r>
            <w:r w:rsidR="0071385D">
              <w:t xml:space="preserve"> </w:t>
            </w:r>
            <w:r w:rsidRPr="004F0704">
              <w:t xml:space="preserve">Effects of chemically induced ovarian failure on voluntary wheel-running exercise and cardiac </w:t>
            </w:r>
            <w:r w:rsidRPr="004F0704">
              <w:lastRenderedPageBreak/>
              <w:t>adaptation in mice.</w:t>
            </w:r>
            <w:r w:rsidR="0071385D">
              <w:t xml:space="preserve"> </w:t>
            </w:r>
            <w:r w:rsidRPr="004F0704">
              <w:t xml:space="preserve">Comp Med. 2013 Jun; 63(3):233-43. </w:t>
            </w:r>
            <w:r w:rsidR="00223924">
              <w:t>[c</w:t>
            </w:r>
            <w:r w:rsidRPr="004F0704">
              <w:t>o-</w:t>
            </w:r>
            <w:r>
              <w:t xml:space="preserve">first </w:t>
            </w:r>
            <w:r w:rsidRPr="004F0704">
              <w:t>author</w:t>
            </w:r>
            <w:r w:rsidR="00223924">
              <w:t>]</w:t>
            </w:r>
            <w:r>
              <w:t xml:space="preserve"> </w:t>
            </w:r>
            <w:r w:rsidRPr="0035679A">
              <w:t>PMID: 23759526</w:t>
            </w:r>
          </w:p>
        </w:tc>
      </w:tr>
      <w:tr w:rsidR="005D05B5" w:rsidRPr="004F0704" w14:paraId="7D2B7D86" w14:textId="77777777" w:rsidTr="000E40FD">
        <w:tc>
          <w:tcPr>
            <w:tcW w:w="669" w:type="dxa"/>
          </w:tcPr>
          <w:p w14:paraId="55840A19" w14:textId="77777777" w:rsidR="005D05B5" w:rsidRPr="004F0704" w:rsidRDefault="005D05B5" w:rsidP="005D05B5">
            <w:pPr>
              <w:pStyle w:val="ListParagraph"/>
              <w:numPr>
                <w:ilvl w:val="0"/>
                <w:numId w:val="17"/>
              </w:numPr>
              <w:ind w:left="465"/>
            </w:pPr>
          </w:p>
        </w:tc>
        <w:tc>
          <w:tcPr>
            <w:tcW w:w="9287" w:type="dxa"/>
          </w:tcPr>
          <w:p w14:paraId="45843D2B" w14:textId="77777777" w:rsidR="005D05B5" w:rsidRPr="004F0704" w:rsidRDefault="005D05B5" w:rsidP="000E40FD">
            <w:r w:rsidRPr="004F0704">
              <w:rPr>
                <w:b/>
              </w:rPr>
              <w:t>Chen H</w:t>
            </w:r>
            <w:r w:rsidRPr="004F0704">
              <w:t xml:space="preserve">, </w:t>
            </w:r>
            <w:proofErr w:type="spellStart"/>
            <w:r w:rsidRPr="004F0704">
              <w:t>Hyosook</w:t>
            </w:r>
            <w:proofErr w:type="spellEnd"/>
            <w:r w:rsidRPr="004F0704">
              <w:t xml:space="preserve"> Hwang1, Laurel A. McKee1, Jessica N. Perez1, Jessica A. Regan1, Eleni </w:t>
            </w:r>
            <w:proofErr w:type="spellStart"/>
            <w:r w:rsidRPr="004F0704">
              <w:t>Constantopoulos</w:t>
            </w:r>
            <w:proofErr w:type="spellEnd"/>
            <w:r w:rsidRPr="004F0704">
              <w:t xml:space="preserve">, Bonnie LaFleur and John P. Konhilas. Temporal and morphological impact of pressure overload in R403Q mutant mice. Front. Physiol. | </w:t>
            </w:r>
            <w:proofErr w:type="spellStart"/>
            <w:r w:rsidRPr="004F0704">
              <w:t>doi</w:t>
            </w:r>
            <w:proofErr w:type="spellEnd"/>
            <w:r w:rsidRPr="004F0704">
              <w:t>: 10.3389/fphys.2013.00205</w:t>
            </w:r>
            <w:r>
              <w:t xml:space="preserve"> </w:t>
            </w:r>
            <w:r w:rsidRPr="0035679A">
              <w:t>PMID: 23986715</w:t>
            </w:r>
          </w:p>
        </w:tc>
      </w:tr>
      <w:tr w:rsidR="005D05B5" w:rsidRPr="004F0704" w14:paraId="4F597A4F" w14:textId="77777777" w:rsidTr="000E40FD">
        <w:tc>
          <w:tcPr>
            <w:tcW w:w="669" w:type="dxa"/>
          </w:tcPr>
          <w:p w14:paraId="087B74E5" w14:textId="77777777" w:rsidR="005D05B5" w:rsidRPr="004F0704" w:rsidRDefault="005D05B5" w:rsidP="005D05B5">
            <w:pPr>
              <w:pStyle w:val="ListParagraph"/>
              <w:numPr>
                <w:ilvl w:val="0"/>
                <w:numId w:val="17"/>
              </w:numPr>
              <w:ind w:left="465"/>
            </w:pPr>
          </w:p>
        </w:tc>
        <w:tc>
          <w:tcPr>
            <w:tcW w:w="9287" w:type="dxa"/>
          </w:tcPr>
          <w:p w14:paraId="0340285F" w14:textId="77777777" w:rsidR="005D05B5" w:rsidRPr="004F0704" w:rsidRDefault="005D05B5" w:rsidP="000E40FD">
            <w:r w:rsidRPr="004F0704">
              <w:rPr>
                <w:b/>
              </w:rPr>
              <w:t>Chen H</w:t>
            </w:r>
            <w:r w:rsidRPr="004F0704">
              <w:t xml:space="preserve">, Perez JN, Regan JA, Emert A, </w:t>
            </w:r>
            <w:proofErr w:type="spellStart"/>
            <w:r w:rsidRPr="004F0704">
              <w:t>Constantopoulos</w:t>
            </w:r>
            <w:proofErr w:type="spellEnd"/>
            <w:r w:rsidRPr="004F0704">
              <w:t xml:space="preserve"> E, Lynn M, Konhilas JP. A method to study the impact of chemically-induced ovarian failure on exercise capacity and cardiac adaptation in mice. J Vis Exp. 2014 Apr 7;(86).</w:t>
            </w:r>
            <w:r>
              <w:t xml:space="preserve"> </w:t>
            </w:r>
            <w:r w:rsidRPr="0035679A">
              <w:t>PMID: 24747886</w:t>
            </w:r>
          </w:p>
        </w:tc>
      </w:tr>
      <w:tr w:rsidR="005D05B5" w:rsidRPr="004F0704" w14:paraId="73E16A1F" w14:textId="77777777" w:rsidTr="000E40FD">
        <w:tc>
          <w:tcPr>
            <w:tcW w:w="669" w:type="dxa"/>
          </w:tcPr>
          <w:p w14:paraId="36B61293" w14:textId="77777777" w:rsidR="005D05B5" w:rsidRPr="004F0704" w:rsidRDefault="005D05B5" w:rsidP="005D05B5">
            <w:pPr>
              <w:pStyle w:val="ListParagraph"/>
              <w:numPr>
                <w:ilvl w:val="0"/>
                <w:numId w:val="17"/>
              </w:numPr>
              <w:ind w:left="465"/>
            </w:pPr>
          </w:p>
        </w:tc>
        <w:tc>
          <w:tcPr>
            <w:tcW w:w="9287" w:type="dxa"/>
          </w:tcPr>
          <w:p w14:paraId="01F37523" w14:textId="77777777" w:rsidR="005D05B5" w:rsidRPr="004F0704" w:rsidRDefault="005D05B5" w:rsidP="000E40FD">
            <w:pPr>
              <w:rPr>
                <w:b/>
              </w:rPr>
            </w:pPr>
            <w:r w:rsidRPr="004F0704">
              <w:t xml:space="preserve">Konhilas JP, </w:t>
            </w:r>
            <w:r w:rsidRPr="004F0704">
              <w:rPr>
                <w:b/>
              </w:rPr>
              <w:t>Chen H</w:t>
            </w:r>
            <w:r w:rsidRPr="004F0704">
              <w:t xml:space="preserve">, Luczak E, McKee LA, Regan J, Watson PA, Stauffer BL, </w:t>
            </w:r>
            <w:proofErr w:type="spellStart"/>
            <w:r w:rsidRPr="004F0704">
              <w:t>Khalpey</w:t>
            </w:r>
            <w:proofErr w:type="spellEnd"/>
            <w:r w:rsidRPr="004F0704">
              <w:t xml:space="preserve"> ZI, </w:t>
            </w:r>
            <w:proofErr w:type="spellStart"/>
            <w:r w:rsidRPr="004F0704">
              <w:t>Mckinsey</w:t>
            </w:r>
            <w:proofErr w:type="spellEnd"/>
            <w:r w:rsidRPr="004F0704">
              <w:t xml:space="preserve"> TA, Horn T, LaFleur B, Leinwand LA. Diet and sex modify exercise and cardiac adaptation in the mouse. Am J </w:t>
            </w:r>
            <w:proofErr w:type="spellStart"/>
            <w:r w:rsidRPr="004F0704">
              <w:t>Physiol</w:t>
            </w:r>
            <w:proofErr w:type="spellEnd"/>
            <w:r w:rsidRPr="004F0704">
              <w:t xml:space="preserve"> Heart Circ Physiol. 2015 Jan 15;308(2):H135-45.</w:t>
            </w:r>
            <w:r>
              <w:t xml:space="preserve"> </w:t>
            </w:r>
            <w:r w:rsidRPr="0035679A">
              <w:t>PMID: 25398983</w:t>
            </w:r>
          </w:p>
        </w:tc>
      </w:tr>
      <w:tr w:rsidR="005D05B5" w:rsidRPr="004F0704" w14:paraId="6D565351" w14:textId="77777777" w:rsidTr="000E40FD">
        <w:tc>
          <w:tcPr>
            <w:tcW w:w="669" w:type="dxa"/>
          </w:tcPr>
          <w:p w14:paraId="29B12020" w14:textId="77777777" w:rsidR="005D05B5" w:rsidRPr="000F6ACB" w:rsidRDefault="005D05B5" w:rsidP="005D05B5">
            <w:pPr>
              <w:pStyle w:val="ListParagraph"/>
              <w:numPr>
                <w:ilvl w:val="0"/>
                <w:numId w:val="17"/>
              </w:numPr>
              <w:ind w:left="465"/>
            </w:pPr>
          </w:p>
        </w:tc>
        <w:tc>
          <w:tcPr>
            <w:tcW w:w="9287" w:type="dxa"/>
          </w:tcPr>
          <w:p w14:paraId="0B2A3595" w14:textId="77777777" w:rsidR="005D05B5" w:rsidRPr="004F0704" w:rsidRDefault="005D05B5" w:rsidP="000E40FD">
            <w:r w:rsidRPr="004F0704">
              <w:t xml:space="preserve">Yulia </w:t>
            </w:r>
            <w:proofErr w:type="spellStart"/>
            <w:r w:rsidRPr="004F0704">
              <w:t>Lipovka</w:t>
            </w:r>
            <w:proofErr w:type="spellEnd"/>
            <w:r w:rsidRPr="004F0704">
              <w:t xml:space="preserve">, </w:t>
            </w:r>
            <w:r w:rsidRPr="004F0704">
              <w:rPr>
                <w:b/>
              </w:rPr>
              <w:t xml:space="preserve">Hao Chen, </w:t>
            </w:r>
            <w:r w:rsidRPr="004F0704">
              <w:t>Josef Vagner, Theodore J. Price, Tsu-</w:t>
            </w:r>
            <w:proofErr w:type="spellStart"/>
            <w:r w:rsidRPr="004F0704">
              <w:t>Shuen</w:t>
            </w:r>
            <w:proofErr w:type="spellEnd"/>
            <w:r w:rsidRPr="004F0704">
              <w:t xml:space="preserve"> Tsao and John P. Konhilas. </w:t>
            </w:r>
            <w:proofErr w:type="spellStart"/>
            <w:r w:rsidRPr="004F0704">
              <w:t>Oestrogen</w:t>
            </w:r>
            <w:proofErr w:type="spellEnd"/>
            <w:r w:rsidRPr="004F0704">
              <w:t xml:space="preserve"> receptors interact with the α-catalytic subunit of AMP-activated protein kinase </w:t>
            </w:r>
            <w:proofErr w:type="spellStart"/>
            <w:r w:rsidRPr="004F0704">
              <w:t>Biosci</w:t>
            </w:r>
            <w:proofErr w:type="spellEnd"/>
            <w:r w:rsidRPr="004F0704">
              <w:t xml:space="preserve"> Rep. 2015 Oct; 35(5): e00264.</w:t>
            </w:r>
            <w:r>
              <w:t xml:space="preserve"> </w:t>
            </w:r>
            <w:r w:rsidRPr="0035679A">
              <w:t>PMID: 26374855</w:t>
            </w:r>
          </w:p>
        </w:tc>
      </w:tr>
      <w:tr w:rsidR="005D05B5" w:rsidRPr="004F0704" w14:paraId="54FA6B7E" w14:textId="77777777" w:rsidTr="000E40FD">
        <w:tc>
          <w:tcPr>
            <w:tcW w:w="669" w:type="dxa"/>
          </w:tcPr>
          <w:p w14:paraId="23C7417D" w14:textId="77777777" w:rsidR="005D05B5" w:rsidRPr="000F6ACB" w:rsidRDefault="005D05B5" w:rsidP="005D05B5">
            <w:pPr>
              <w:pStyle w:val="ListParagraph"/>
              <w:numPr>
                <w:ilvl w:val="0"/>
                <w:numId w:val="17"/>
              </w:numPr>
              <w:ind w:left="465"/>
            </w:pPr>
          </w:p>
        </w:tc>
        <w:tc>
          <w:tcPr>
            <w:tcW w:w="9287" w:type="dxa"/>
          </w:tcPr>
          <w:p w14:paraId="2E282404" w14:textId="793D7460" w:rsidR="005D05B5" w:rsidRPr="004F0704" w:rsidRDefault="005D05B5" w:rsidP="000E40FD">
            <w:bookmarkStart w:id="1" w:name="_Hlk77759918"/>
            <w:r w:rsidRPr="004F0704">
              <w:rPr>
                <w:b/>
              </w:rPr>
              <w:t>Chen</w:t>
            </w:r>
            <w:r w:rsidRPr="004F0704">
              <w:rPr>
                <w:rFonts w:hint="eastAsia"/>
                <w:b/>
              </w:rPr>
              <w:t xml:space="preserve"> H</w:t>
            </w:r>
            <w:r w:rsidRPr="004F0704">
              <w:t>, Arnol</w:t>
            </w:r>
            <w:r w:rsidRPr="004F0704">
              <w:rPr>
                <w:rFonts w:hint="eastAsia"/>
              </w:rPr>
              <w:t>d S</w:t>
            </w:r>
            <w:r w:rsidRPr="004F0704">
              <w:t xml:space="preserve">, Klein R, Chambers S, </w:t>
            </w:r>
            <w:r w:rsidRPr="004F0704">
              <w:rPr>
                <w:rFonts w:hint="eastAsia"/>
              </w:rPr>
              <w:t xml:space="preserve">and </w:t>
            </w:r>
            <w:r w:rsidRPr="004F0704">
              <w:t>Zheng</w:t>
            </w:r>
            <w:r w:rsidRPr="004F0704">
              <w:rPr>
                <w:rFonts w:hint="eastAsia"/>
              </w:rPr>
              <w:t xml:space="preserve"> WX. F</w:t>
            </w:r>
            <w:r w:rsidRPr="004F0704">
              <w:t xml:space="preserve">allopian tube cytology from patients with </w:t>
            </w:r>
            <w:proofErr w:type="spellStart"/>
            <w:r w:rsidRPr="004F0704">
              <w:t>prophylactive</w:t>
            </w:r>
            <w:proofErr w:type="spellEnd"/>
            <w:r w:rsidRPr="004F0704">
              <w:t xml:space="preserve"> salpingo-</w:t>
            </w:r>
            <w:proofErr w:type="spellStart"/>
            <w:r w:rsidRPr="004F0704">
              <w:t>oophrectomy</w:t>
            </w:r>
            <w:proofErr w:type="spellEnd"/>
            <w:r w:rsidRPr="004F0704">
              <w:rPr>
                <w:rFonts w:hint="eastAsia"/>
              </w:rPr>
              <w:t xml:space="preserve">. </w:t>
            </w:r>
            <w:hyperlink r:id="rId9" w:history="1">
              <w:r w:rsidRPr="004F0704">
                <w:t>Cancer Cell Int</w:t>
              </w:r>
            </w:hyperlink>
            <w:r w:rsidRPr="004F0704">
              <w:t>.2016; 16: 78. Published online 2016 Oct 1.</w:t>
            </w:r>
            <w:bookmarkEnd w:id="1"/>
            <w:r w:rsidR="00223924">
              <w:t xml:space="preserve"> </w:t>
            </w:r>
            <w:r w:rsidRPr="00D87A83">
              <w:t>PMID: 27733814</w:t>
            </w:r>
          </w:p>
        </w:tc>
      </w:tr>
      <w:tr w:rsidR="005D05B5" w:rsidRPr="004F0704" w14:paraId="77FD3CD6" w14:textId="77777777" w:rsidTr="000E40FD">
        <w:tc>
          <w:tcPr>
            <w:tcW w:w="669" w:type="dxa"/>
          </w:tcPr>
          <w:p w14:paraId="25FAA9E6" w14:textId="77777777" w:rsidR="005D05B5" w:rsidRPr="000F6ACB" w:rsidRDefault="005D05B5" w:rsidP="005D05B5">
            <w:pPr>
              <w:pStyle w:val="ListParagraph"/>
              <w:numPr>
                <w:ilvl w:val="0"/>
                <w:numId w:val="17"/>
              </w:numPr>
              <w:ind w:left="465"/>
            </w:pPr>
          </w:p>
        </w:tc>
        <w:tc>
          <w:tcPr>
            <w:tcW w:w="9287" w:type="dxa"/>
          </w:tcPr>
          <w:p w14:paraId="1C54B054" w14:textId="77777777" w:rsidR="005D05B5" w:rsidRPr="004F0704" w:rsidRDefault="005D05B5" w:rsidP="000E40FD">
            <w:pPr>
              <w:rPr>
                <w:b/>
              </w:rPr>
            </w:pPr>
            <w:r w:rsidRPr="004F0704">
              <w:t xml:space="preserve">Christiane A Danilo, Eleni </w:t>
            </w:r>
            <w:proofErr w:type="spellStart"/>
            <w:r w:rsidRPr="004F0704">
              <w:t>Constantopoulos</w:t>
            </w:r>
            <w:proofErr w:type="spellEnd"/>
            <w:r w:rsidRPr="004F0704">
              <w:t xml:space="preserve">, Laurel A McKee, </w:t>
            </w:r>
            <w:r w:rsidRPr="004F0704">
              <w:rPr>
                <w:b/>
              </w:rPr>
              <w:t>Hao Chen</w:t>
            </w:r>
            <w:r w:rsidRPr="004F0704">
              <w:t xml:space="preserve">, Jessica A Regan, Yulia </w:t>
            </w:r>
            <w:proofErr w:type="spellStart"/>
            <w:r w:rsidRPr="004F0704">
              <w:t>Lipovka</w:t>
            </w:r>
            <w:proofErr w:type="spellEnd"/>
            <w:r w:rsidRPr="004F0704">
              <w:t xml:space="preserve">, Sampo Lahtinen, Lotta K Stenman, Thuy-Vi V Nguyen, Kristian P Doyle, Marvin J Slepian, John Konhilas, Ph.D. Bifidobacterium </w:t>
            </w:r>
            <w:proofErr w:type="spellStart"/>
            <w:r w:rsidRPr="004F0704">
              <w:t>animalis</w:t>
            </w:r>
            <w:proofErr w:type="spellEnd"/>
            <w:r w:rsidRPr="004F0704">
              <w:t xml:space="preserve"> subsp. lactis 420 mitigates the pathological impact of myocardial infarction in the mouse, </w:t>
            </w:r>
            <w:proofErr w:type="spellStart"/>
            <w:r w:rsidRPr="004F0704">
              <w:t>Benef</w:t>
            </w:r>
            <w:proofErr w:type="spellEnd"/>
            <w:r w:rsidRPr="004F0704">
              <w:t xml:space="preserve"> Microbes. 2017 Apr 26;8(2):257-269. </w:t>
            </w:r>
            <w:proofErr w:type="spellStart"/>
            <w:r w:rsidRPr="004F0704">
              <w:t>doi</w:t>
            </w:r>
            <w:proofErr w:type="spellEnd"/>
            <w:r w:rsidRPr="004F0704">
              <w:t xml:space="preserve">: 10.3920/BM2016.0119. </w:t>
            </w:r>
            <w:proofErr w:type="spellStart"/>
            <w:r w:rsidRPr="004F0704">
              <w:t>Epub</w:t>
            </w:r>
            <w:proofErr w:type="spellEnd"/>
            <w:r w:rsidRPr="004F0704">
              <w:t xml:space="preserve"> 2017 Apr 14.</w:t>
            </w:r>
            <w:r>
              <w:t xml:space="preserve"> </w:t>
            </w:r>
            <w:r w:rsidRPr="002551DA">
              <w:t>PMID: 28409534</w:t>
            </w:r>
          </w:p>
        </w:tc>
      </w:tr>
      <w:tr w:rsidR="005D05B5" w:rsidRPr="004F0704" w14:paraId="351BB544" w14:textId="77777777" w:rsidTr="000E40FD">
        <w:tc>
          <w:tcPr>
            <w:tcW w:w="669" w:type="dxa"/>
          </w:tcPr>
          <w:p w14:paraId="4913D208" w14:textId="77777777" w:rsidR="005D05B5" w:rsidRPr="000F6ACB" w:rsidRDefault="005D05B5" w:rsidP="005D05B5">
            <w:pPr>
              <w:pStyle w:val="ListParagraph"/>
              <w:numPr>
                <w:ilvl w:val="0"/>
                <w:numId w:val="17"/>
              </w:numPr>
              <w:ind w:left="465"/>
            </w:pPr>
          </w:p>
        </w:tc>
        <w:tc>
          <w:tcPr>
            <w:tcW w:w="9287" w:type="dxa"/>
          </w:tcPr>
          <w:p w14:paraId="186D5327" w14:textId="39007B25" w:rsidR="005D05B5" w:rsidRPr="004F0704" w:rsidRDefault="005D05B5" w:rsidP="000E40FD">
            <w:pPr>
              <w:rPr>
                <w:b/>
              </w:rPr>
            </w:pPr>
            <w:r w:rsidRPr="004F0704">
              <w:rPr>
                <w:b/>
              </w:rPr>
              <w:t>Chen</w:t>
            </w:r>
            <w:r w:rsidRPr="004F0704">
              <w:rPr>
                <w:rFonts w:hint="eastAsia"/>
                <w:b/>
              </w:rPr>
              <w:t xml:space="preserve"> H</w:t>
            </w:r>
            <w:r w:rsidRPr="004F0704">
              <w:t>, Arnol</w:t>
            </w:r>
            <w:r w:rsidRPr="004F0704">
              <w:rPr>
                <w:rFonts w:hint="eastAsia"/>
              </w:rPr>
              <w:t>d S</w:t>
            </w:r>
            <w:r w:rsidRPr="004F0704">
              <w:t xml:space="preserve">, Klein R, Chambers S, </w:t>
            </w:r>
            <w:r w:rsidRPr="004F0704">
              <w:rPr>
                <w:rFonts w:hint="eastAsia"/>
              </w:rPr>
              <w:t xml:space="preserve">and </w:t>
            </w:r>
            <w:r w:rsidRPr="004F0704">
              <w:t>Zheng</w:t>
            </w:r>
            <w:r w:rsidRPr="004F0704">
              <w:rPr>
                <w:rFonts w:hint="eastAsia"/>
              </w:rPr>
              <w:t xml:space="preserve"> WX. </w:t>
            </w:r>
            <w:r w:rsidRPr="004F0704">
              <w:t xml:space="preserve"> Tubal cytology as a promising tool for ovarian cancer early detection. </w:t>
            </w:r>
            <w:r w:rsidRPr="004F0704">
              <w:rPr>
                <w:b/>
                <w:bCs/>
              </w:rPr>
              <w:t>J Vis Exp</w:t>
            </w:r>
            <w:r w:rsidRPr="004F0704">
              <w:t>.</w:t>
            </w:r>
            <w:r w:rsidR="00CE4E97">
              <w:t xml:space="preserve"> </w:t>
            </w:r>
            <w:r w:rsidRPr="004F0704">
              <w:t>2017 Jul 25;(125).</w:t>
            </w:r>
            <w:r>
              <w:t xml:space="preserve"> </w:t>
            </w:r>
            <w:r w:rsidRPr="002551DA">
              <w:t>PMID: 28784945</w:t>
            </w:r>
          </w:p>
        </w:tc>
      </w:tr>
      <w:tr w:rsidR="005D05B5" w:rsidRPr="004F0704" w14:paraId="70B697EB" w14:textId="77777777" w:rsidTr="000E40FD">
        <w:tc>
          <w:tcPr>
            <w:tcW w:w="669" w:type="dxa"/>
          </w:tcPr>
          <w:p w14:paraId="0305D117" w14:textId="77777777" w:rsidR="005D05B5" w:rsidRPr="000F6ACB" w:rsidRDefault="005D05B5" w:rsidP="005D05B5">
            <w:pPr>
              <w:pStyle w:val="ListParagraph"/>
              <w:numPr>
                <w:ilvl w:val="0"/>
                <w:numId w:val="17"/>
              </w:numPr>
              <w:ind w:left="465"/>
            </w:pPr>
          </w:p>
        </w:tc>
        <w:tc>
          <w:tcPr>
            <w:tcW w:w="9287" w:type="dxa"/>
          </w:tcPr>
          <w:p w14:paraId="11331B9A" w14:textId="77777777" w:rsidR="005D05B5" w:rsidRPr="004F0704" w:rsidRDefault="005D05B5" w:rsidP="000E40FD">
            <w:pPr>
              <w:rPr>
                <w:b/>
              </w:rPr>
            </w:pPr>
            <w:r w:rsidRPr="004F0704">
              <w:t xml:space="preserve">Li L, Wang X, Park JY, </w:t>
            </w:r>
            <w:r w:rsidRPr="004F0704">
              <w:rPr>
                <w:b/>
              </w:rPr>
              <w:t>Chen H</w:t>
            </w:r>
            <w:r w:rsidRPr="004F0704">
              <w:t xml:space="preserve">, Wang Y, Zheng W. </w:t>
            </w:r>
            <w:r w:rsidRPr="004F0704">
              <w:rPr>
                <w:b/>
                <w:bCs/>
              </w:rPr>
              <w:t xml:space="preserve">Hum </w:t>
            </w:r>
            <w:proofErr w:type="spellStart"/>
            <w:r w:rsidRPr="004F0704">
              <w:rPr>
                <w:b/>
                <w:bCs/>
              </w:rPr>
              <w:t>Pathol</w:t>
            </w:r>
            <w:proofErr w:type="spellEnd"/>
            <w:r w:rsidRPr="004F0704">
              <w:rPr>
                <w:b/>
                <w:bCs/>
              </w:rPr>
              <w:t>.</w:t>
            </w:r>
            <w:r w:rsidRPr="004F0704">
              <w:t xml:space="preserve"> Pathological findings in explanted vaginal mesh.2017 Sep 29. </w:t>
            </w:r>
            <w:proofErr w:type="spellStart"/>
            <w:r w:rsidRPr="004F0704">
              <w:t>pii</w:t>
            </w:r>
            <w:proofErr w:type="spellEnd"/>
            <w:r w:rsidRPr="004F0704">
              <w:t xml:space="preserve">: S0046-8177(17)30349-0. </w:t>
            </w:r>
            <w:proofErr w:type="spellStart"/>
            <w:r w:rsidRPr="004F0704">
              <w:t>doi</w:t>
            </w:r>
            <w:proofErr w:type="spellEnd"/>
            <w:r w:rsidRPr="004F0704">
              <w:t>: 10.1016/j.humpath.2017.07.020.</w:t>
            </w:r>
            <w:r>
              <w:t xml:space="preserve"> </w:t>
            </w:r>
            <w:r w:rsidRPr="002551DA">
              <w:t>PMID: 28970142</w:t>
            </w:r>
          </w:p>
        </w:tc>
      </w:tr>
      <w:tr w:rsidR="005D05B5" w:rsidRPr="004F0704" w14:paraId="3AB0AC12" w14:textId="77777777" w:rsidTr="000E40FD">
        <w:tc>
          <w:tcPr>
            <w:tcW w:w="669" w:type="dxa"/>
          </w:tcPr>
          <w:p w14:paraId="27EF1353" w14:textId="77777777" w:rsidR="005D05B5" w:rsidRPr="000F6ACB" w:rsidRDefault="005D05B5" w:rsidP="005D05B5">
            <w:pPr>
              <w:pStyle w:val="ListParagraph"/>
              <w:numPr>
                <w:ilvl w:val="0"/>
                <w:numId w:val="17"/>
              </w:numPr>
              <w:ind w:left="465"/>
            </w:pPr>
          </w:p>
        </w:tc>
        <w:tc>
          <w:tcPr>
            <w:tcW w:w="9287" w:type="dxa"/>
          </w:tcPr>
          <w:p w14:paraId="19C521DC" w14:textId="77777777" w:rsidR="005D05B5" w:rsidRPr="004F0704" w:rsidRDefault="005D05B5" w:rsidP="000E40FD">
            <w:r w:rsidRPr="004F0704">
              <w:t xml:space="preserve">Yiying Wang, </w:t>
            </w:r>
            <w:r w:rsidRPr="004F0704">
              <w:rPr>
                <w:b/>
              </w:rPr>
              <w:t>Chen H</w:t>
            </w:r>
            <w:r w:rsidRPr="004F0704">
              <w:t xml:space="preserve">, </w:t>
            </w:r>
            <w:proofErr w:type="spellStart"/>
            <w:r w:rsidRPr="004F0704">
              <w:t>Miaoqing</w:t>
            </w:r>
            <w:proofErr w:type="spellEnd"/>
            <w:r w:rsidRPr="004F0704">
              <w:t xml:space="preserve"> Zhao, Oluwole Fadare, Wenxin Zheng MD. Primary Ovarian Pregnancy:  A case series and analysis. </w:t>
            </w:r>
            <w:r w:rsidRPr="004F0704">
              <w:rPr>
                <w:b/>
                <w:bCs/>
              </w:rPr>
              <w:t xml:space="preserve">Int J </w:t>
            </w:r>
            <w:proofErr w:type="spellStart"/>
            <w:r w:rsidRPr="004F0704">
              <w:rPr>
                <w:b/>
                <w:bCs/>
              </w:rPr>
              <w:t>Gynecol</w:t>
            </w:r>
            <w:proofErr w:type="spellEnd"/>
            <w:r w:rsidRPr="004F0704">
              <w:rPr>
                <w:b/>
                <w:bCs/>
              </w:rPr>
              <w:t xml:space="preserve"> </w:t>
            </w:r>
            <w:proofErr w:type="spellStart"/>
            <w:r w:rsidRPr="004F0704">
              <w:rPr>
                <w:b/>
                <w:bCs/>
              </w:rPr>
              <w:t>Pathol</w:t>
            </w:r>
            <w:proofErr w:type="spellEnd"/>
            <w:r w:rsidRPr="004F0704">
              <w:t xml:space="preserve">. 2019 Jan;38(1):85-91. </w:t>
            </w:r>
            <w:proofErr w:type="spellStart"/>
            <w:r w:rsidRPr="004F0704">
              <w:t>doi</w:t>
            </w:r>
            <w:proofErr w:type="spellEnd"/>
            <w:r w:rsidRPr="004F0704">
              <w:t>: 10.1097/PGP.0000000000000482.</w:t>
            </w:r>
            <w:r>
              <w:t xml:space="preserve"> </w:t>
            </w:r>
            <w:r w:rsidRPr="00E63CB7">
              <w:t>PMID: 29369923</w:t>
            </w:r>
          </w:p>
        </w:tc>
      </w:tr>
      <w:tr w:rsidR="005D05B5" w:rsidRPr="004F0704" w14:paraId="34DD8F87" w14:textId="77777777" w:rsidTr="000E40FD">
        <w:tc>
          <w:tcPr>
            <w:tcW w:w="669" w:type="dxa"/>
          </w:tcPr>
          <w:p w14:paraId="26C5FC64" w14:textId="77777777" w:rsidR="005D05B5" w:rsidRPr="000F6ACB" w:rsidRDefault="005D05B5" w:rsidP="005D05B5">
            <w:pPr>
              <w:pStyle w:val="ListParagraph"/>
              <w:numPr>
                <w:ilvl w:val="0"/>
                <w:numId w:val="17"/>
              </w:numPr>
              <w:ind w:left="465"/>
            </w:pPr>
          </w:p>
        </w:tc>
        <w:tc>
          <w:tcPr>
            <w:tcW w:w="9287" w:type="dxa"/>
          </w:tcPr>
          <w:p w14:paraId="1470579B" w14:textId="77777777" w:rsidR="005D05B5" w:rsidRPr="004F0704" w:rsidRDefault="005D05B5" w:rsidP="000E40FD">
            <w:r w:rsidRPr="004F0704">
              <w:t xml:space="preserve">Xu, H., Li, J., </w:t>
            </w:r>
            <w:r w:rsidRPr="004F0704">
              <w:rPr>
                <w:b/>
              </w:rPr>
              <w:t>Chen, H</w:t>
            </w:r>
            <w:r w:rsidRPr="004F0704">
              <w:t xml:space="preserve">. and </w:t>
            </w:r>
            <w:proofErr w:type="spellStart"/>
            <w:r w:rsidRPr="004F0704">
              <w:t>Ghishan</w:t>
            </w:r>
            <w:proofErr w:type="spellEnd"/>
            <w:r w:rsidRPr="004F0704">
              <w:t xml:space="preserve">, F. K. NHE8 Deficiency Promotes Colitis-Associated Cancer in Mice via Expansion of Lgr5-Expressing Cells.  </w:t>
            </w:r>
            <w:r w:rsidRPr="004F0704">
              <w:rPr>
                <w:b/>
                <w:bCs/>
              </w:rPr>
              <w:t xml:space="preserve">Cell Mol Gastroenterol Hepatol. </w:t>
            </w:r>
            <w:r w:rsidRPr="004F0704">
              <w:t xml:space="preserve">2018 Aug 24;7(1):19-31. </w:t>
            </w:r>
            <w:proofErr w:type="spellStart"/>
            <w:r w:rsidRPr="004F0704">
              <w:t>doi</w:t>
            </w:r>
            <w:proofErr w:type="spellEnd"/>
            <w:r w:rsidRPr="004F0704">
              <w:t xml:space="preserve">: 10.1016/j.jcmgh.2018.08.005. </w:t>
            </w:r>
            <w:proofErr w:type="spellStart"/>
            <w:r w:rsidRPr="004F0704">
              <w:t>eCollection</w:t>
            </w:r>
            <w:proofErr w:type="spellEnd"/>
            <w:r w:rsidRPr="004F0704">
              <w:t xml:space="preserve"> 2019.</w:t>
            </w:r>
            <w:r>
              <w:t xml:space="preserve"> </w:t>
            </w:r>
            <w:r w:rsidRPr="00E63CB7">
              <w:t>PMID: 30465020</w:t>
            </w:r>
          </w:p>
        </w:tc>
      </w:tr>
      <w:tr w:rsidR="005D05B5" w:rsidRPr="004F0704" w14:paraId="43DD21C6" w14:textId="77777777" w:rsidTr="000E40FD">
        <w:tc>
          <w:tcPr>
            <w:tcW w:w="669" w:type="dxa"/>
          </w:tcPr>
          <w:p w14:paraId="32D80D0E" w14:textId="77777777" w:rsidR="005D05B5" w:rsidRPr="000F6ACB" w:rsidRDefault="005D05B5" w:rsidP="005D05B5">
            <w:pPr>
              <w:pStyle w:val="ListParagraph"/>
              <w:numPr>
                <w:ilvl w:val="0"/>
                <w:numId w:val="17"/>
              </w:numPr>
              <w:ind w:left="465"/>
            </w:pPr>
          </w:p>
        </w:tc>
        <w:tc>
          <w:tcPr>
            <w:tcW w:w="9287" w:type="dxa"/>
          </w:tcPr>
          <w:p w14:paraId="257991DA" w14:textId="74210622" w:rsidR="005D05B5" w:rsidRPr="004F0704" w:rsidRDefault="005D05B5" w:rsidP="000E40FD">
            <w:r w:rsidRPr="004F0704">
              <w:t xml:space="preserve">Lucas E1, </w:t>
            </w:r>
            <w:r w:rsidRPr="004F0704">
              <w:rPr>
                <w:b/>
              </w:rPr>
              <w:t>Chen H,</w:t>
            </w:r>
            <w:r w:rsidRPr="004F0704">
              <w:t xml:space="preserve"> Molberg K, Castrillon DH, Rivera Colon G, Li L, Hinson S, Thibodeaux J, Lea J, Miller DS, Zheng W. Mismatch Repair Protein Expression in Endometrioid Intraepithelial Neoplasia/Atypical Hyperplasia: Should We Screen for Lynch Syndrome in Precancerous Lesions? </w:t>
            </w:r>
            <w:r w:rsidRPr="004F0704">
              <w:rPr>
                <w:b/>
                <w:bCs/>
              </w:rPr>
              <w:t xml:space="preserve">Int J </w:t>
            </w:r>
            <w:proofErr w:type="spellStart"/>
            <w:r w:rsidRPr="004F0704">
              <w:rPr>
                <w:b/>
                <w:bCs/>
              </w:rPr>
              <w:t>Gynecol</w:t>
            </w:r>
            <w:proofErr w:type="spellEnd"/>
            <w:r w:rsidRPr="004F0704">
              <w:rPr>
                <w:b/>
                <w:bCs/>
              </w:rPr>
              <w:t xml:space="preserve"> </w:t>
            </w:r>
            <w:proofErr w:type="spellStart"/>
            <w:r w:rsidRPr="004F0704">
              <w:rPr>
                <w:b/>
                <w:bCs/>
              </w:rPr>
              <w:t>Pathol</w:t>
            </w:r>
            <w:proofErr w:type="spellEnd"/>
            <w:r w:rsidRPr="004F0704">
              <w:rPr>
                <w:b/>
                <w:bCs/>
              </w:rPr>
              <w:t>.</w:t>
            </w:r>
            <w:r w:rsidRPr="004F0704">
              <w:t xml:space="preserve">  2019 Nov;38(6):533-542. </w:t>
            </w:r>
            <w:proofErr w:type="spellStart"/>
            <w:r w:rsidRPr="004F0704">
              <w:t>doi</w:t>
            </w:r>
            <w:proofErr w:type="spellEnd"/>
            <w:r w:rsidRPr="004F0704">
              <w:t>: 10.1097/PGP.0000000000000557.</w:t>
            </w:r>
            <w:r w:rsidRPr="004F0704">
              <w:rPr>
                <w:b/>
                <w:bCs/>
              </w:rPr>
              <w:t xml:space="preserve"> </w:t>
            </w:r>
            <w:r w:rsidRPr="00E63CB7">
              <w:t>PMID: 30383610</w:t>
            </w:r>
            <w:r w:rsidRPr="00E63CB7">
              <w:rPr>
                <w:b/>
                <w:bCs/>
              </w:rPr>
              <w:t xml:space="preserve"> </w:t>
            </w:r>
            <w:r w:rsidRPr="004F0704">
              <w:rPr>
                <w:b/>
                <w:bCs/>
              </w:rPr>
              <w:t>[co-first author]</w:t>
            </w:r>
          </w:p>
        </w:tc>
      </w:tr>
      <w:tr w:rsidR="005D05B5" w:rsidRPr="004F0704" w14:paraId="565141C6" w14:textId="77777777" w:rsidTr="000E40FD">
        <w:tc>
          <w:tcPr>
            <w:tcW w:w="669" w:type="dxa"/>
          </w:tcPr>
          <w:p w14:paraId="15659102" w14:textId="77777777" w:rsidR="005D05B5" w:rsidRPr="000F6ACB" w:rsidRDefault="005D05B5" w:rsidP="005D05B5">
            <w:pPr>
              <w:pStyle w:val="ListParagraph"/>
              <w:numPr>
                <w:ilvl w:val="0"/>
                <w:numId w:val="17"/>
              </w:numPr>
              <w:ind w:left="465"/>
            </w:pPr>
          </w:p>
        </w:tc>
        <w:tc>
          <w:tcPr>
            <w:tcW w:w="9287" w:type="dxa"/>
          </w:tcPr>
          <w:p w14:paraId="7478B8AA" w14:textId="77777777" w:rsidR="005D05B5" w:rsidRPr="004F0704" w:rsidRDefault="005D05B5" w:rsidP="000E40FD">
            <w:r w:rsidRPr="004F0704">
              <w:t xml:space="preserve">Chen R, Zhang M, Liu W, </w:t>
            </w:r>
            <w:r w:rsidRPr="004F0704">
              <w:rPr>
                <w:b/>
              </w:rPr>
              <w:t>Chen H</w:t>
            </w:r>
            <w:r w:rsidRPr="004F0704">
              <w:t xml:space="preserve">, Cai T, Xiong H, Sheng X, Liu S, Peng J, Wang F, Chen H, Lin W, Xu X, Zheng W, Jiang Q. Estrogen affects the negative feedback loop of PTENP1-miR200c to inhibit PTEN expression in the development of endometrioid endometrial carcinoma. </w:t>
            </w:r>
            <w:r w:rsidRPr="004F0704">
              <w:rPr>
                <w:b/>
                <w:bCs/>
              </w:rPr>
              <w:t>Cell Death Dis.</w:t>
            </w:r>
            <w:r w:rsidRPr="004F0704">
              <w:t xml:space="preserve"> 2018 Dec 18;10(1):4. </w:t>
            </w:r>
            <w:proofErr w:type="spellStart"/>
            <w:r w:rsidRPr="004F0704">
              <w:t>doi</w:t>
            </w:r>
            <w:proofErr w:type="spellEnd"/>
            <w:r w:rsidRPr="004F0704">
              <w:t>: 10.1038/s41419-018-1207-4.</w:t>
            </w:r>
            <w:r>
              <w:t xml:space="preserve"> </w:t>
            </w:r>
            <w:r w:rsidRPr="00E63CB7">
              <w:t>PMID: 30584245</w:t>
            </w:r>
          </w:p>
        </w:tc>
      </w:tr>
      <w:tr w:rsidR="005D05B5" w:rsidRPr="004F0704" w14:paraId="0608CB0A" w14:textId="77777777" w:rsidTr="000E40FD">
        <w:tc>
          <w:tcPr>
            <w:tcW w:w="669" w:type="dxa"/>
          </w:tcPr>
          <w:p w14:paraId="0655380D" w14:textId="77777777" w:rsidR="005D05B5" w:rsidRPr="000F6ACB" w:rsidRDefault="005D05B5" w:rsidP="005D05B5">
            <w:pPr>
              <w:pStyle w:val="ListParagraph"/>
              <w:numPr>
                <w:ilvl w:val="0"/>
                <w:numId w:val="17"/>
              </w:numPr>
              <w:ind w:left="465"/>
            </w:pPr>
          </w:p>
        </w:tc>
        <w:tc>
          <w:tcPr>
            <w:tcW w:w="9287" w:type="dxa"/>
          </w:tcPr>
          <w:p w14:paraId="4970C37F" w14:textId="31F532ED" w:rsidR="005D05B5" w:rsidRPr="004F0704" w:rsidRDefault="005D05B5" w:rsidP="000E40FD">
            <w:r w:rsidRPr="004F0704">
              <w:t xml:space="preserve">Wang Y, </w:t>
            </w:r>
            <w:r w:rsidRPr="004F0704">
              <w:rPr>
                <w:b/>
              </w:rPr>
              <w:t>Chen H</w:t>
            </w:r>
            <w:r w:rsidRPr="004F0704">
              <w:t>, Jiang Q, Luo R, Zhou P, Wang Y, Zhao R, Fadare O, Zheng W.</w:t>
            </w:r>
            <w:r w:rsidR="00CE4E97">
              <w:t xml:space="preserve"> </w:t>
            </w:r>
            <w:r w:rsidRPr="004F0704">
              <w:t xml:space="preserve">Effect </w:t>
            </w:r>
            <w:r w:rsidRPr="004F0704">
              <w:lastRenderedPageBreak/>
              <w:t xml:space="preserve">of Progestin Usage on the Interpretation of Cervical High-grade Squamous Intraepithelial Lesion. </w:t>
            </w:r>
            <w:r w:rsidRPr="004F0704">
              <w:rPr>
                <w:b/>
                <w:bCs/>
              </w:rPr>
              <w:t xml:space="preserve">Am J Surg </w:t>
            </w:r>
            <w:proofErr w:type="spellStart"/>
            <w:r w:rsidRPr="004F0704">
              <w:rPr>
                <w:b/>
                <w:bCs/>
              </w:rPr>
              <w:t>Pathol</w:t>
            </w:r>
            <w:proofErr w:type="spellEnd"/>
            <w:r w:rsidRPr="004F0704">
              <w:rPr>
                <w:b/>
                <w:bCs/>
              </w:rPr>
              <w:t>.</w:t>
            </w:r>
            <w:r w:rsidRPr="004F0704">
              <w:t xml:space="preserve"> 2019 Aug;43(8):1066-1073 </w:t>
            </w:r>
            <w:r w:rsidRPr="00E63CB7">
              <w:t xml:space="preserve">PMID: 31045892 </w:t>
            </w:r>
            <w:r w:rsidRPr="004F0704">
              <w:rPr>
                <w:b/>
              </w:rPr>
              <w:t>[co-first author]</w:t>
            </w:r>
          </w:p>
        </w:tc>
      </w:tr>
      <w:tr w:rsidR="005D05B5" w:rsidRPr="004F0704" w14:paraId="0DC1A95A" w14:textId="77777777" w:rsidTr="000E40FD">
        <w:tc>
          <w:tcPr>
            <w:tcW w:w="669" w:type="dxa"/>
          </w:tcPr>
          <w:p w14:paraId="1A61E154" w14:textId="77777777" w:rsidR="005D05B5" w:rsidRPr="000F6ACB" w:rsidRDefault="005D05B5" w:rsidP="005D05B5">
            <w:pPr>
              <w:pStyle w:val="ListParagraph"/>
              <w:numPr>
                <w:ilvl w:val="0"/>
                <w:numId w:val="17"/>
              </w:numPr>
              <w:ind w:left="465"/>
            </w:pPr>
          </w:p>
        </w:tc>
        <w:tc>
          <w:tcPr>
            <w:tcW w:w="9287" w:type="dxa"/>
          </w:tcPr>
          <w:p w14:paraId="380E0AD0" w14:textId="77777777" w:rsidR="005D05B5" w:rsidRPr="004F0704" w:rsidRDefault="005D05B5" w:rsidP="000E40FD">
            <w:r w:rsidRPr="004F0704">
              <w:t xml:space="preserve">Rivera-Colon G, </w:t>
            </w:r>
            <w:r w:rsidRPr="004F0704">
              <w:rPr>
                <w:b/>
              </w:rPr>
              <w:t>Chen H,</w:t>
            </w:r>
            <w:r w:rsidRPr="004F0704">
              <w:t xml:space="preserve"> Niu S, Lucas E, Holloway S, Carrick K, Gwin K, Lea J, Zheng W. Cervical Adenocarcinoma: Histopathologic Features from Biopsies to Predict Tumor Behavior. </w:t>
            </w:r>
            <w:r w:rsidRPr="004F0704">
              <w:rPr>
                <w:b/>
                <w:bCs/>
              </w:rPr>
              <w:t xml:space="preserve">Am J Surg </w:t>
            </w:r>
            <w:proofErr w:type="spellStart"/>
            <w:r w:rsidRPr="004F0704">
              <w:rPr>
                <w:b/>
                <w:bCs/>
              </w:rPr>
              <w:t>Pathol</w:t>
            </w:r>
            <w:proofErr w:type="spellEnd"/>
            <w:r w:rsidRPr="004F0704">
              <w:rPr>
                <w:b/>
                <w:bCs/>
              </w:rPr>
              <w:t>.</w:t>
            </w:r>
            <w:r w:rsidRPr="004F0704">
              <w:t xml:space="preserve"> 2020 Feb;44(2):247-254. </w:t>
            </w:r>
            <w:proofErr w:type="spellStart"/>
            <w:r w:rsidRPr="004F0704">
              <w:t>doi</w:t>
            </w:r>
            <w:proofErr w:type="spellEnd"/>
            <w:r w:rsidRPr="004F0704">
              <w:t>: 10.1097/PAS.0000000000001379.</w:t>
            </w:r>
            <w:r>
              <w:t xml:space="preserve"> </w:t>
            </w:r>
            <w:r w:rsidRPr="00E63CB7">
              <w:t>PMID: 31567190</w:t>
            </w:r>
            <w:r w:rsidRPr="004F0704">
              <w:rPr>
                <w:b/>
              </w:rPr>
              <w:t xml:space="preserve"> [co-first author]</w:t>
            </w:r>
          </w:p>
        </w:tc>
      </w:tr>
      <w:tr w:rsidR="005D05B5" w:rsidRPr="004F0704" w14:paraId="3A7E4A62" w14:textId="77777777" w:rsidTr="000E40FD">
        <w:tc>
          <w:tcPr>
            <w:tcW w:w="669" w:type="dxa"/>
          </w:tcPr>
          <w:p w14:paraId="598AA8BA" w14:textId="77777777" w:rsidR="005D05B5" w:rsidRPr="000F6ACB" w:rsidRDefault="005D05B5" w:rsidP="005D05B5">
            <w:pPr>
              <w:pStyle w:val="ListParagraph"/>
              <w:numPr>
                <w:ilvl w:val="0"/>
                <w:numId w:val="17"/>
              </w:numPr>
              <w:ind w:left="465"/>
            </w:pPr>
          </w:p>
        </w:tc>
        <w:tc>
          <w:tcPr>
            <w:tcW w:w="9287" w:type="dxa"/>
          </w:tcPr>
          <w:p w14:paraId="09631DE3" w14:textId="26AF6938" w:rsidR="005D05B5" w:rsidRPr="004F0704" w:rsidRDefault="005D05B5" w:rsidP="000E40FD">
            <w:pPr>
              <w:shd w:val="clear" w:color="auto" w:fill="FFFFFF"/>
            </w:pPr>
            <w:r w:rsidRPr="004F0704">
              <w:t xml:space="preserve">Hongyi Zhang, </w:t>
            </w:r>
            <w:proofErr w:type="spellStart"/>
            <w:r w:rsidRPr="004F0704">
              <w:t>Longchao</w:t>
            </w:r>
            <w:proofErr w:type="spellEnd"/>
            <w:r w:rsidRPr="004F0704">
              <w:t xml:space="preserve"> Liu, Jian Zhang, Jiahui Chen, Jianfeng Ye, Sachet Shukla, Jian Qiao, Xiaowei Zhan, </w:t>
            </w:r>
            <w:r w:rsidRPr="004F0704">
              <w:rPr>
                <w:b/>
              </w:rPr>
              <w:t>Hao Chen,</w:t>
            </w:r>
            <w:r w:rsidRPr="004F0704">
              <w:t xml:space="preserve"> Catherine Wu, and Yang-Xin Fu and Bo Li. Investigation of antigen-specific T cell receptor clusters in human cancers</w:t>
            </w:r>
            <w:r w:rsidRPr="004F0704">
              <w:rPr>
                <w:color w:val="000000" w:themeColor="text1"/>
              </w:rPr>
              <w:t xml:space="preserve">. </w:t>
            </w:r>
            <w:r w:rsidRPr="004F0704">
              <w:rPr>
                <w:b/>
                <w:bCs/>
              </w:rPr>
              <w:t>Clin Cancer Res</w:t>
            </w:r>
            <w:r w:rsidRPr="004F0704">
              <w:t xml:space="preserve">. 2020 Mar 15;26(6):1359-1371. </w:t>
            </w:r>
            <w:proofErr w:type="spellStart"/>
            <w:r w:rsidRPr="004F0704">
              <w:t>doi</w:t>
            </w:r>
            <w:proofErr w:type="spellEnd"/>
            <w:r w:rsidRPr="004F0704">
              <w:t>: 10.1158/1078-0432.CCR-19-3249.</w:t>
            </w:r>
            <w:r>
              <w:t xml:space="preserve"> </w:t>
            </w:r>
            <w:r w:rsidRPr="00E63CB7">
              <w:t>PMID: 31831563</w:t>
            </w:r>
          </w:p>
        </w:tc>
      </w:tr>
      <w:tr w:rsidR="005D05B5" w:rsidRPr="004F0704" w14:paraId="0F9341DC" w14:textId="77777777" w:rsidTr="000E40FD">
        <w:tc>
          <w:tcPr>
            <w:tcW w:w="669" w:type="dxa"/>
          </w:tcPr>
          <w:p w14:paraId="19F85EEE" w14:textId="77777777" w:rsidR="005D05B5" w:rsidRPr="000F6ACB" w:rsidRDefault="005D05B5" w:rsidP="005D05B5">
            <w:pPr>
              <w:pStyle w:val="ListParagraph"/>
              <w:numPr>
                <w:ilvl w:val="0"/>
                <w:numId w:val="17"/>
              </w:numPr>
              <w:ind w:left="465"/>
            </w:pPr>
          </w:p>
        </w:tc>
        <w:tc>
          <w:tcPr>
            <w:tcW w:w="9287" w:type="dxa"/>
          </w:tcPr>
          <w:p w14:paraId="685E9551" w14:textId="77777777" w:rsidR="005D05B5" w:rsidRPr="004F0704" w:rsidRDefault="005D05B5" w:rsidP="000E40FD">
            <w:pPr>
              <w:shd w:val="clear" w:color="auto" w:fill="FFFFFF"/>
            </w:pPr>
            <w:r w:rsidRPr="004F0704">
              <w:t xml:space="preserve">T. Pham, B. Banerjee, B. Cromey, S. Mehravar, B. </w:t>
            </w:r>
            <w:proofErr w:type="spellStart"/>
            <w:r w:rsidRPr="004F0704">
              <w:t>Skovan</w:t>
            </w:r>
            <w:proofErr w:type="spellEnd"/>
            <w:r w:rsidRPr="004F0704">
              <w:t xml:space="preserve">, </w:t>
            </w:r>
            <w:r w:rsidRPr="004F0704">
              <w:rPr>
                <w:b/>
              </w:rPr>
              <w:t>H. Chen</w:t>
            </w:r>
            <w:r w:rsidRPr="004F0704">
              <w:t xml:space="preserve">, and K. Kieu.  Feasibility of multimodal multiphoton microscopy to facilitate surgical margin assessment in pancreatic cancer, </w:t>
            </w:r>
            <w:r w:rsidRPr="004F0704">
              <w:rPr>
                <w:b/>
                <w:bCs/>
              </w:rPr>
              <w:t>Appl. Opt.</w:t>
            </w:r>
            <w:r w:rsidRPr="004F0704">
              <w:t> </w:t>
            </w:r>
            <w:r w:rsidRPr="004F0704">
              <w:rPr>
                <w:b/>
                <w:bCs/>
              </w:rPr>
              <w:t>59</w:t>
            </w:r>
            <w:r w:rsidRPr="004F0704">
              <w:t>, G1-G7 (2020).</w:t>
            </w:r>
            <w:r>
              <w:t xml:space="preserve"> </w:t>
            </w:r>
            <w:r w:rsidRPr="00E63CB7">
              <w:t>PMID: 32749310</w:t>
            </w:r>
          </w:p>
        </w:tc>
      </w:tr>
      <w:tr w:rsidR="005D05B5" w:rsidRPr="004F0704" w14:paraId="5456C33E" w14:textId="77777777" w:rsidTr="000E40FD">
        <w:tc>
          <w:tcPr>
            <w:tcW w:w="669" w:type="dxa"/>
          </w:tcPr>
          <w:p w14:paraId="1F524AF3" w14:textId="77777777" w:rsidR="005D05B5" w:rsidRPr="000F6ACB" w:rsidRDefault="005D05B5" w:rsidP="005D05B5">
            <w:pPr>
              <w:pStyle w:val="ListParagraph"/>
              <w:numPr>
                <w:ilvl w:val="0"/>
                <w:numId w:val="17"/>
              </w:numPr>
              <w:ind w:left="465"/>
            </w:pPr>
          </w:p>
        </w:tc>
        <w:tc>
          <w:tcPr>
            <w:tcW w:w="9287" w:type="dxa"/>
          </w:tcPr>
          <w:p w14:paraId="3311FE55" w14:textId="77777777" w:rsidR="005D05B5" w:rsidRPr="004F0704" w:rsidRDefault="005D05B5" w:rsidP="000E40FD">
            <w:pPr>
              <w:shd w:val="clear" w:color="auto" w:fill="FFFFFF"/>
            </w:pPr>
            <w:r w:rsidRPr="004F0704">
              <w:t xml:space="preserve">John P. Konhilas, Jessica N. Sanchez, Jessica Regan, Eleni </w:t>
            </w:r>
            <w:proofErr w:type="spellStart"/>
            <w:r w:rsidRPr="004F0704">
              <w:t>Constantopoulos</w:t>
            </w:r>
            <w:proofErr w:type="spellEnd"/>
            <w:r w:rsidRPr="004F0704">
              <w:t xml:space="preserve">, Marissa Anne Pier, Danielle Cannon, Rinku Skaria, Laurel A. Mckee, </w:t>
            </w:r>
            <w:r w:rsidRPr="004F0704">
              <w:rPr>
                <w:b/>
              </w:rPr>
              <w:t>Hao Chen</w:t>
            </w:r>
            <w:r w:rsidRPr="004F0704">
              <w:t xml:space="preserve">, Yulia </w:t>
            </w:r>
            <w:proofErr w:type="spellStart"/>
            <w:r w:rsidRPr="004F0704">
              <w:t>Lipovka</w:t>
            </w:r>
            <w:proofErr w:type="spellEnd"/>
            <w:r w:rsidRPr="004F0704">
              <w:t xml:space="preserve">, Dennis P. Pollow, Heddwen L. Brooks. Using 4-vinylcyclohexene </w:t>
            </w:r>
            <w:proofErr w:type="spellStart"/>
            <w:r w:rsidRPr="004F0704">
              <w:t>diepoxide</w:t>
            </w:r>
            <w:proofErr w:type="spellEnd"/>
            <w:r w:rsidRPr="004F0704">
              <w:t xml:space="preserve"> as a model of menopause for cardiovascular disease, </w:t>
            </w:r>
            <w:r w:rsidRPr="004F0704">
              <w:rPr>
                <w:b/>
                <w:bCs/>
              </w:rPr>
              <w:t xml:space="preserve">Am J </w:t>
            </w:r>
            <w:proofErr w:type="spellStart"/>
            <w:r w:rsidRPr="004F0704">
              <w:rPr>
                <w:b/>
                <w:bCs/>
              </w:rPr>
              <w:t>Physiol</w:t>
            </w:r>
            <w:proofErr w:type="spellEnd"/>
            <w:r w:rsidRPr="004F0704">
              <w:rPr>
                <w:b/>
                <w:bCs/>
              </w:rPr>
              <w:t xml:space="preserve"> Heart Circ Physiol.</w:t>
            </w:r>
            <w:r w:rsidRPr="004F0704">
              <w:t xml:space="preserve"> 2020 Jun 1;318(6):H1461-H1473. </w:t>
            </w:r>
            <w:proofErr w:type="spellStart"/>
            <w:r w:rsidRPr="004F0704">
              <w:t>doi</w:t>
            </w:r>
            <w:proofErr w:type="spellEnd"/>
            <w:r w:rsidRPr="004F0704">
              <w:t xml:space="preserve">: 10.1152/ajpheart.00555.2019. </w:t>
            </w:r>
            <w:proofErr w:type="spellStart"/>
            <w:r w:rsidRPr="004F0704">
              <w:t>Epub</w:t>
            </w:r>
            <w:proofErr w:type="spellEnd"/>
            <w:r w:rsidRPr="004F0704">
              <w:t xml:space="preserve"> 2020 May 8.</w:t>
            </w:r>
            <w:r>
              <w:t xml:space="preserve"> </w:t>
            </w:r>
            <w:r w:rsidRPr="00E63CB7">
              <w:t>PMID: 32383991</w:t>
            </w:r>
          </w:p>
        </w:tc>
      </w:tr>
      <w:tr w:rsidR="005D05B5" w:rsidRPr="004F0704" w14:paraId="536E7F75" w14:textId="77777777" w:rsidTr="000E40FD">
        <w:tc>
          <w:tcPr>
            <w:tcW w:w="669" w:type="dxa"/>
          </w:tcPr>
          <w:p w14:paraId="1F8CFC7D" w14:textId="77777777" w:rsidR="005D05B5" w:rsidRPr="000F6ACB" w:rsidRDefault="005D05B5" w:rsidP="005D05B5">
            <w:pPr>
              <w:pStyle w:val="ListParagraph"/>
              <w:numPr>
                <w:ilvl w:val="0"/>
                <w:numId w:val="17"/>
              </w:numPr>
              <w:ind w:left="465"/>
            </w:pPr>
          </w:p>
        </w:tc>
        <w:tc>
          <w:tcPr>
            <w:tcW w:w="9287" w:type="dxa"/>
          </w:tcPr>
          <w:p w14:paraId="029CC642" w14:textId="4C4CE124" w:rsidR="005D05B5" w:rsidRPr="004F0704" w:rsidRDefault="005D05B5" w:rsidP="000E40FD">
            <w:pPr>
              <w:shd w:val="clear" w:color="auto" w:fill="FFFFFF"/>
            </w:pPr>
            <w:r w:rsidRPr="004F0704">
              <w:rPr>
                <w:b/>
              </w:rPr>
              <w:t>Hao Chen</w:t>
            </w:r>
            <w:r w:rsidRPr="004F0704">
              <w:t xml:space="preserve">, Kyle Molberg, Amanda L Strickland, Diego H Castrillon, Kelley Carrick, Qingping Jiang, Shuang Niu, Glorimar Rivera-Colon, Katja Gwin, Stacy Hinson, Jayanthi Lea, David S Miller, Wenxin Zheng, Elena Lucas. </w:t>
            </w:r>
            <w:r w:rsidRPr="004F0704">
              <w:rPr>
                <w:bCs/>
              </w:rPr>
              <w:t xml:space="preserve">PD-L1 Expression and CD8+ Tumor-infiltrating Lymphocytes in Different Types of Tubo-Ovarian Carcinoma and Their Prognostic Value in High-grade Serous Carcinoma. </w:t>
            </w:r>
            <w:r w:rsidRPr="004F0704">
              <w:rPr>
                <w:b/>
                <w:bCs/>
              </w:rPr>
              <w:t xml:space="preserve">Am J Surg </w:t>
            </w:r>
            <w:proofErr w:type="spellStart"/>
            <w:r w:rsidRPr="004F0704">
              <w:rPr>
                <w:b/>
                <w:bCs/>
              </w:rPr>
              <w:t>Pathol</w:t>
            </w:r>
            <w:proofErr w:type="spellEnd"/>
            <w:r w:rsidRPr="004F0704">
              <w:t xml:space="preserve"> </w:t>
            </w:r>
            <w:r w:rsidRPr="00E63CB7">
              <w:t xml:space="preserve">2020 Aug;44(8):1050-1060. </w:t>
            </w:r>
            <w:proofErr w:type="spellStart"/>
            <w:r w:rsidRPr="00E63CB7">
              <w:t>doi</w:t>
            </w:r>
            <w:proofErr w:type="spellEnd"/>
            <w:r w:rsidRPr="00E63CB7">
              <w:t>: 10.1097/PAS.0000000000001503.</w:t>
            </w:r>
            <w:r>
              <w:t xml:space="preserve"> </w:t>
            </w:r>
            <w:r w:rsidRPr="00E63CB7">
              <w:t>PMID: 32384321</w:t>
            </w:r>
          </w:p>
        </w:tc>
      </w:tr>
      <w:tr w:rsidR="005D05B5" w:rsidRPr="004F0704" w14:paraId="29EE9D51" w14:textId="77777777" w:rsidTr="000E40FD">
        <w:tc>
          <w:tcPr>
            <w:tcW w:w="669" w:type="dxa"/>
          </w:tcPr>
          <w:p w14:paraId="511C8F29" w14:textId="77777777" w:rsidR="005D05B5" w:rsidRPr="000F6ACB" w:rsidRDefault="005D05B5" w:rsidP="005D05B5">
            <w:pPr>
              <w:pStyle w:val="ListParagraph"/>
              <w:numPr>
                <w:ilvl w:val="0"/>
                <w:numId w:val="17"/>
              </w:numPr>
              <w:ind w:left="465"/>
            </w:pPr>
          </w:p>
        </w:tc>
        <w:tc>
          <w:tcPr>
            <w:tcW w:w="9287" w:type="dxa"/>
          </w:tcPr>
          <w:p w14:paraId="39CDDEF1" w14:textId="71B6D969" w:rsidR="005D05B5" w:rsidRPr="004F0704" w:rsidRDefault="005D05B5" w:rsidP="000E40FD">
            <w:r w:rsidRPr="004F0704">
              <w:rPr>
                <w:b/>
              </w:rPr>
              <w:t>Chen, Hao</w:t>
            </w:r>
            <w:r w:rsidRPr="004F0704">
              <w:t xml:space="preserve">; Lucas, Elena; Strickland, Amanda L; Carrick, Kelley; Gwin, Katja; Castrillon, Diego H; Rivera-Colon, Glorimar; Niu, Shuang; Molberg, Kyle H; Zheng, Wenxin. Specific Biomarker Expression Patterns in the Diagnosis of Residual and Recurrent Endometrial Precancers After Progestin Treatment </w:t>
            </w:r>
            <w:proofErr w:type="gramStart"/>
            <w:r w:rsidRPr="004F0704">
              <w:t>A</w:t>
            </w:r>
            <w:proofErr w:type="gramEnd"/>
            <w:r w:rsidRPr="004F0704">
              <w:t xml:space="preserve"> Longitudinal Study. </w:t>
            </w:r>
            <w:r w:rsidRPr="004F0704">
              <w:rPr>
                <w:b/>
                <w:bCs/>
              </w:rPr>
              <w:t xml:space="preserve">Am J Surg </w:t>
            </w:r>
            <w:proofErr w:type="spellStart"/>
            <w:r w:rsidRPr="004F0704">
              <w:rPr>
                <w:b/>
                <w:bCs/>
              </w:rPr>
              <w:t>Pathol</w:t>
            </w:r>
            <w:proofErr w:type="spellEnd"/>
            <w:r w:rsidRPr="004F0704">
              <w:t xml:space="preserve"> 2020: 2020 Oct;44(10):1429-1439. </w:t>
            </w:r>
            <w:proofErr w:type="spellStart"/>
            <w:r w:rsidRPr="004F0704">
              <w:t>doi</w:t>
            </w:r>
            <w:proofErr w:type="spellEnd"/>
            <w:r w:rsidRPr="004F0704">
              <w:t>: 0.1097/PAS.0000000000001537.</w:t>
            </w:r>
            <w:r>
              <w:t xml:space="preserve"> </w:t>
            </w:r>
            <w:r w:rsidRPr="00E63CB7">
              <w:t>PMID: 32931681</w:t>
            </w:r>
          </w:p>
        </w:tc>
      </w:tr>
      <w:tr w:rsidR="005D05B5" w:rsidRPr="004F0704" w14:paraId="78EC1E59" w14:textId="77777777" w:rsidTr="000E40FD">
        <w:tc>
          <w:tcPr>
            <w:tcW w:w="669" w:type="dxa"/>
          </w:tcPr>
          <w:p w14:paraId="4215F721" w14:textId="77777777" w:rsidR="005D05B5" w:rsidRPr="000F6ACB" w:rsidRDefault="005D05B5" w:rsidP="005D05B5">
            <w:pPr>
              <w:pStyle w:val="ListParagraph"/>
              <w:numPr>
                <w:ilvl w:val="0"/>
                <w:numId w:val="17"/>
              </w:numPr>
              <w:ind w:left="465"/>
            </w:pPr>
          </w:p>
        </w:tc>
        <w:tc>
          <w:tcPr>
            <w:tcW w:w="9287" w:type="dxa"/>
          </w:tcPr>
          <w:p w14:paraId="5FB68A7F" w14:textId="77777777" w:rsidR="005D05B5" w:rsidRPr="004F0704" w:rsidRDefault="005D05B5" w:rsidP="000E40FD">
            <w:r w:rsidRPr="004F0704">
              <w:t xml:space="preserve">Zhou F, Zhang X, </w:t>
            </w:r>
            <w:r w:rsidRPr="004F0704">
              <w:rPr>
                <w:b/>
                <w:bCs/>
              </w:rPr>
              <w:t>Chen H</w:t>
            </w:r>
            <w:r w:rsidRPr="004F0704">
              <w:t xml:space="preserve">, Zheng W. Dedifferentiated Endometrioid Carcinomas with Neuroendocrine Differentiation: A Clinicopathological and Immunohistochemical Study of Three Cases. </w:t>
            </w:r>
            <w:r w:rsidRPr="004F0704">
              <w:rPr>
                <w:b/>
                <w:bCs/>
              </w:rPr>
              <w:t>Cancer Manag Res.</w:t>
            </w:r>
            <w:r w:rsidRPr="004F0704">
              <w:t xml:space="preserve"> 2020 Nov </w:t>
            </w:r>
            <w:proofErr w:type="gramStart"/>
            <w:r w:rsidRPr="004F0704">
              <w:t>13;12:11623</w:t>
            </w:r>
            <w:proofErr w:type="gramEnd"/>
            <w:r w:rsidRPr="004F0704">
              <w:t xml:space="preserve">-11629. </w:t>
            </w:r>
            <w:proofErr w:type="spellStart"/>
            <w:r w:rsidRPr="004F0704">
              <w:t>doi</w:t>
            </w:r>
            <w:proofErr w:type="spellEnd"/>
            <w:r w:rsidRPr="004F0704">
              <w:t xml:space="preserve">: 10.2147/CMAR.S279888. </w:t>
            </w:r>
            <w:proofErr w:type="spellStart"/>
            <w:r w:rsidRPr="004F0704">
              <w:t>eCollection</w:t>
            </w:r>
            <w:proofErr w:type="spellEnd"/>
            <w:r w:rsidRPr="004F0704">
              <w:t xml:space="preserve"> 2020.</w:t>
            </w:r>
            <w:r>
              <w:t xml:space="preserve"> </w:t>
            </w:r>
            <w:r w:rsidRPr="00323772">
              <w:t>PMID: 33223851</w:t>
            </w:r>
          </w:p>
        </w:tc>
      </w:tr>
      <w:tr w:rsidR="005D05B5" w:rsidRPr="004F0704" w14:paraId="34921978" w14:textId="77777777" w:rsidTr="000E40FD">
        <w:tc>
          <w:tcPr>
            <w:tcW w:w="669" w:type="dxa"/>
          </w:tcPr>
          <w:p w14:paraId="155531F9" w14:textId="77777777" w:rsidR="005D05B5" w:rsidRPr="000F6ACB" w:rsidRDefault="005D05B5" w:rsidP="005D05B5">
            <w:pPr>
              <w:pStyle w:val="ListParagraph"/>
              <w:numPr>
                <w:ilvl w:val="0"/>
                <w:numId w:val="17"/>
              </w:numPr>
              <w:ind w:left="465"/>
            </w:pPr>
          </w:p>
        </w:tc>
        <w:tc>
          <w:tcPr>
            <w:tcW w:w="9287" w:type="dxa"/>
          </w:tcPr>
          <w:p w14:paraId="1DE6A69A" w14:textId="6A2BB69B" w:rsidR="005D05B5" w:rsidRPr="004F0704" w:rsidRDefault="005D05B5" w:rsidP="000E40FD">
            <w:r w:rsidRPr="004F0704">
              <w:t xml:space="preserve">Glorimar Rivera-Colon M, </w:t>
            </w:r>
            <w:r w:rsidRPr="004F0704">
              <w:rPr>
                <w:b/>
                <w:bCs/>
              </w:rPr>
              <w:t>Hao Chen</w:t>
            </w:r>
            <w:r w:rsidRPr="004F0704">
              <w:t>, Kyle Molberg, Shuang Niu, Amanda L. Strickland, Diego H. Castrillon, Kelley Carrick, Katja Gwin, Jayanthi Lea, Wenxin Zheng, Elena Lucas</w:t>
            </w:r>
            <w:r w:rsidR="00CE4E97">
              <w:t>.</w:t>
            </w:r>
            <w:r w:rsidRPr="004F0704">
              <w:t xml:space="preserve"> PD-L1 expression in endocervical adenocarcinoma: Correlation with patterns of tumor invasion, CD8+ tumor-infiltrating lymphocytes, and clinical outcomes. </w:t>
            </w:r>
            <w:bookmarkStart w:id="2" w:name="_Hlk77761562"/>
            <w:r w:rsidRPr="004F0704">
              <w:rPr>
                <w:b/>
                <w:bCs/>
              </w:rPr>
              <w:t xml:space="preserve">Am J Surg </w:t>
            </w:r>
            <w:proofErr w:type="spellStart"/>
            <w:r w:rsidRPr="004F0704">
              <w:rPr>
                <w:b/>
                <w:bCs/>
              </w:rPr>
              <w:t>Pathol</w:t>
            </w:r>
            <w:proofErr w:type="spellEnd"/>
            <w:r w:rsidRPr="004F0704">
              <w:t xml:space="preserve">. </w:t>
            </w:r>
            <w:bookmarkStart w:id="3" w:name="_Hlk77761599"/>
            <w:r w:rsidRPr="004F0704">
              <w:t xml:space="preserve">2021 Jun 1;45(6):742-752. </w:t>
            </w:r>
            <w:bookmarkEnd w:id="3"/>
            <w:proofErr w:type="spellStart"/>
            <w:r w:rsidRPr="004F0704">
              <w:t>doi</w:t>
            </w:r>
            <w:proofErr w:type="spellEnd"/>
            <w:r w:rsidRPr="004F0704">
              <w:t>: 10.1097/PAS.0000000000001633.</w:t>
            </w:r>
            <w:r>
              <w:t xml:space="preserve"> </w:t>
            </w:r>
            <w:r w:rsidRPr="00323772">
              <w:t>PMID: 33298732</w:t>
            </w:r>
            <w:r w:rsidRPr="004F0704">
              <w:t xml:space="preserve"> </w:t>
            </w:r>
            <w:r w:rsidR="0071385D">
              <w:rPr>
                <w:b/>
                <w:bCs/>
              </w:rPr>
              <w:t>[</w:t>
            </w:r>
            <w:r w:rsidRPr="004F0704">
              <w:rPr>
                <w:b/>
                <w:bCs/>
              </w:rPr>
              <w:t>Co-first author</w:t>
            </w:r>
            <w:r w:rsidR="0071385D">
              <w:rPr>
                <w:b/>
                <w:bCs/>
              </w:rPr>
              <w:t>]</w:t>
            </w:r>
            <w:bookmarkEnd w:id="2"/>
          </w:p>
        </w:tc>
      </w:tr>
      <w:tr w:rsidR="005D05B5" w:rsidRPr="004F0704" w14:paraId="07196FEB" w14:textId="77777777" w:rsidTr="000E40FD">
        <w:tc>
          <w:tcPr>
            <w:tcW w:w="669" w:type="dxa"/>
          </w:tcPr>
          <w:p w14:paraId="63E7E66C" w14:textId="77777777" w:rsidR="005D05B5" w:rsidRPr="000F6ACB" w:rsidRDefault="005D05B5" w:rsidP="005D05B5">
            <w:pPr>
              <w:pStyle w:val="ListParagraph"/>
              <w:numPr>
                <w:ilvl w:val="0"/>
                <w:numId w:val="17"/>
              </w:numPr>
              <w:ind w:left="465"/>
            </w:pPr>
          </w:p>
        </w:tc>
        <w:tc>
          <w:tcPr>
            <w:tcW w:w="9287" w:type="dxa"/>
          </w:tcPr>
          <w:p w14:paraId="527FACEA" w14:textId="77777777" w:rsidR="005D05B5" w:rsidRPr="004F0704" w:rsidRDefault="005D05B5" w:rsidP="000E40FD">
            <w:r w:rsidRPr="004F0704">
              <w:t xml:space="preserve">Mitzi Aguilar, He Zhang, Musi Zhang, Brandi </w:t>
            </w:r>
            <w:proofErr w:type="spellStart"/>
            <w:r w:rsidRPr="004F0704">
              <w:t>Cantarell</w:t>
            </w:r>
            <w:proofErr w:type="spellEnd"/>
            <w:r w:rsidRPr="004F0704">
              <w:t xml:space="preserve">, Subhransu S. Sahoo, Hao-Dong Li, Ileana C. Cuevas, Jayanthi Lea, David S. Miller, </w:t>
            </w:r>
            <w:r w:rsidRPr="004F0704">
              <w:rPr>
                <w:b/>
                <w:bCs/>
              </w:rPr>
              <w:t>Hao Chen</w:t>
            </w:r>
            <w:r w:rsidRPr="004F0704">
              <w:t xml:space="preserve">, Wenxin Zheng, Jeffrey Gagan, Elena Lucas, Diego H. Castrillon. Serial genomic analysis of endometrium supports the existence of histologically indistinct endometrial cancer precursors. </w:t>
            </w:r>
            <w:r w:rsidRPr="004F0704">
              <w:rPr>
                <w:b/>
                <w:bCs/>
              </w:rPr>
              <w:t xml:space="preserve">J </w:t>
            </w:r>
            <w:proofErr w:type="spellStart"/>
            <w:r w:rsidRPr="004F0704">
              <w:rPr>
                <w:b/>
                <w:bCs/>
              </w:rPr>
              <w:t>Pathol</w:t>
            </w:r>
            <w:proofErr w:type="spellEnd"/>
            <w:r w:rsidRPr="004F0704">
              <w:rPr>
                <w:b/>
                <w:bCs/>
              </w:rPr>
              <w:t xml:space="preserve">. 2021 </w:t>
            </w:r>
            <w:r w:rsidRPr="004F0704">
              <w:t xml:space="preserve">May;254(1):20-30. </w:t>
            </w:r>
            <w:proofErr w:type="spellStart"/>
            <w:r w:rsidRPr="004F0704">
              <w:t>doi</w:t>
            </w:r>
            <w:proofErr w:type="spellEnd"/>
            <w:r w:rsidRPr="004F0704">
              <w:t xml:space="preserve">: 10.1002/path.5628. </w:t>
            </w:r>
            <w:proofErr w:type="spellStart"/>
            <w:r w:rsidRPr="004F0704">
              <w:t>Epub</w:t>
            </w:r>
            <w:proofErr w:type="spellEnd"/>
            <w:r w:rsidRPr="004F0704">
              <w:t xml:space="preserve"> 2021 Mar 9</w:t>
            </w:r>
            <w:r w:rsidRPr="004F0704">
              <w:rPr>
                <w:b/>
                <w:bCs/>
              </w:rPr>
              <w:t>.</w:t>
            </w:r>
            <w:r>
              <w:t xml:space="preserve"> </w:t>
            </w:r>
            <w:r w:rsidRPr="00323772">
              <w:t>PMID: 33506979</w:t>
            </w:r>
          </w:p>
        </w:tc>
      </w:tr>
      <w:tr w:rsidR="005D05B5" w:rsidRPr="004F0704" w14:paraId="51F2AE86" w14:textId="77777777" w:rsidTr="000E40FD">
        <w:tc>
          <w:tcPr>
            <w:tcW w:w="669" w:type="dxa"/>
          </w:tcPr>
          <w:p w14:paraId="75E734DA" w14:textId="77777777" w:rsidR="005D05B5" w:rsidRPr="000F6ACB" w:rsidRDefault="005D05B5" w:rsidP="005D05B5">
            <w:pPr>
              <w:pStyle w:val="ListParagraph"/>
              <w:numPr>
                <w:ilvl w:val="0"/>
                <w:numId w:val="17"/>
              </w:numPr>
              <w:ind w:left="465"/>
            </w:pPr>
          </w:p>
        </w:tc>
        <w:tc>
          <w:tcPr>
            <w:tcW w:w="9287" w:type="dxa"/>
          </w:tcPr>
          <w:p w14:paraId="41E38F06" w14:textId="77777777" w:rsidR="005D05B5" w:rsidRPr="004F0704" w:rsidRDefault="005D05B5" w:rsidP="000E40FD">
            <w:r w:rsidRPr="004F0704">
              <w:t xml:space="preserve">Shuang Niu, Glorimar Rivera Colon, Kyle Molberg, </w:t>
            </w:r>
            <w:r w:rsidRPr="004F0704">
              <w:rPr>
                <w:b/>
                <w:bCs/>
              </w:rPr>
              <w:t>Hao Chen</w:t>
            </w:r>
            <w:r w:rsidRPr="004F0704">
              <w:t xml:space="preserve">, Kelley Carrick, Shirley Yan, Venetia Sarode, Elena Lucas. Significance of Oil-Red-O positive Macrophages in Bronchoalveolar Lavage in Diagnosing E-cigarettes or Vaping Product Use-associated Lung Injury: A Case Series" </w:t>
            </w:r>
            <w:proofErr w:type="spellStart"/>
            <w:r w:rsidRPr="004F0704">
              <w:rPr>
                <w:b/>
                <w:bCs/>
              </w:rPr>
              <w:t>Diagn</w:t>
            </w:r>
            <w:proofErr w:type="spellEnd"/>
            <w:r w:rsidRPr="004F0704">
              <w:rPr>
                <w:b/>
                <w:bCs/>
              </w:rPr>
              <w:t xml:space="preserve"> </w:t>
            </w:r>
            <w:proofErr w:type="spellStart"/>
            <w:r w:rsidRPr="004F0704">
              <w:rPr>
                <w:b/>
                <w:bCs/>
              </w:rPr>
              <w:t>Cytopathol</w:t>
            </w:r>
            <w:proofErr w:type="spellEnd"/>
            <w:r w:rsidRPr="004F0704">
              <w:rPr>
                <w:b/>
                <w:bCs/>
              </w:rPr>
              <w:t xml:space="preserve">. </w:t>
            </w:r>
            <w:r w:rsidRPr="00323772">
              <w:t xml:space="preserve">2021 Jul;49(7):876-884. </w:t>
            </w:r>
            <w:proofErr w:type="spellStart"/>
            <w:r w:rsidRPr="00323772">
              <w:t>doi</w:t>
            </w:r>
            <w:proofErr w:type="spellEnd"/>
            <w:r w:rsidRPr="00323772">
              <w:t xml:space="preserve">: 10.1002/dc.24760. </w:t>
            </w:r>
            <w:proofErr w:type="spellStart"/>
            <w:r w:rsidRPr="00323772">
              <w:t>Epub</w:t>
            </w:r>
            <w:proofErr w:type="spellEnd"/>
            <w:r w:rsidRPr="00323772">
              <w:t xml:space="preserve"> 2021 Apr 26</w:t>
            </w:r>
            <w:r w:rsidRPr="004F0704">
              <w:t>.</w:t>
            </w:r>
            <w:r>
              <w:t xml:space="preserve"> </w:t>
            </w:r>
            <w:r w:rsidRPr="00323772">
              <w:t>PMID: 33900686</w:t>
            </w:r>
          </w:p>
        </w:tc>
      </w:tr>
      <w:tr w:rsidR="005D05B5" w:rsidRPr="004F0704" w14:paraId="0F02D689" w14:textId="77777777" w:rsidTr="000E40FD">
        <w:tc>
          <w:tcPr>
            <w:tcW w:w="669" w:type="dxa"/>
          </w:tcPr>
          <w:p w14:paraId="661E203F" w14:textId="77777777" w:rsidR="005D05B5" w:rsidRPr="000F6ACB" w:rsidRDefault="005D05B5" w:rsidP="005D05B5">
            <w:pPr>
              <w:pStyle w:val="ListParagraph"/>
              <w:numPr>
                <w:ilvl w:val="0"/>
                <w:numId w:val="17"/>
              </w:numPr>
              <w:ind w:left="465"/>
            </w:pPr>
          </w:p>
        </w:tc>
        <w:tc>
          <w:tcPr>
            <w:tcW w:w="9287" w:type="dxa"/>
          </w:tcPr>
          <w:p w14:paraId="2CC7FB5C" w14:textId="6FA06C98" w:rsidR="005D05B5" w:rsidRPr="004F0704" w:rsidRDefault="005D05B5" w:rsidP="000E40FD">
            <w:r w:rsidRPr="004F0704">
              <w:t xml:space="preserve">Feng Zhou, </w:t>
            </w:r>
            <w:proofErr w:type="spellStart"/>
            <w:r w:rsidRPr="004F0704">
              <w:t>Yuezhou</w:t>
            </w:r>
            <w:proofErr w:type="spellEnd"/>
            <w:r w:rsidRPr="004F0704">
              <w:t xml:space="preserve"> Chen, Amanda Louise Strickland, </w:t>
            </w:r>
            <w:r w:rsidRPr="004F0704">
              <w:rPr>
                <w:b/>
                <w:bCs/>
              </w:rPr>
              <w:t>Hao Chen</w:t>
            </w:r>
            <w:r w:rsidRPr="004F0704">
              <w:t xml:space="preserve">, </w:t>
            </w:r>
            <w:proofErr w:type="spellStart"/>
            <w:r w:rsidRPr="004F0704">
              <w:t>Xiaofei</w:t>
            </w:r>
            <w:proofErr w:type="spellEnd"/>
            <w:r w:rsidRPr="004F0704">
              <w:t xml:space="preserve"> Zhang. Prevalence of genotype-specific human papillomavirus in cytology specimens and cervical biopsies, and its implication in cervical cancer risk stratification: a retrospective study of 10647 cases. </w:t>
            </w:r>
            <w:r w:rsidRPr="004F0704">
              <w:rPr>
                <w:b/>
                <w:bCs/>
              </w:rPr>
              <w:t>Journal of Cancer</w:t>
            </w:r>
            <w:r w:rsidRPr="004F0704">
              <w:t xml:space="preserve">2021; 12(23): 7167-7176. </w:t>
            </w:r>
            <w:proofErr w:type="spellStart"/>
            <w:r w:rsidRPr="004F0704">
              <w:t>doi</w:t>
            </w:r>
            <w:proofErr w:type="spellEnd"/>
            <w:r w:rsidRPr="004F0704">
              <w:t xml:space="preserve">: 10.7150/jca.60601 Online ahead of print PMID: 34729118. </w:t>
            </w:r>
            <w:r w:rsidR="0071385D">
              <w:rPr>
                <w:b/>
                <w:bCs/>
              </w:rPr>
              <w:t>[</w:t>
            </w:r>
            <w:r w:rsidRPr="004F0704">
              <w:rPr>
                <w:b/>
                <w:bCs/>
              </w:rPr>
              <w:t>Co-Corresponding author</w:t>
            </w:r>
            <w:r w:rsidR="0071385D">
              <w:rPr>
                <w:b/>
                <w:bCs/>
              </w:rPr>
              <w:t>]</w:t>
            </w:r>
          </w:p>
        </w:tc>
      </w:tr>
      <w:tr w:rsidR="005D05B5" w:rsidRPr="004F0704" w14:paraId="02B68A9F" w14:textId="77777777" w:rsidTr="000E40FD">
        <w:tc>
          <w:tcPr>
            <w:tcW w:w="669" w:type="dxa"/>
          </w:tcPr>
          <w:p w14:paraId="7AECFEA3" w14:textId="77777777" w:rsidR="005D05B5" w:rsidRPr="000F6ACB" w:rsidRDefault="005D05B5" w:rsidP="005D05B5">
            <w:pPr>
              <w:pStyle w:val="ListParagraph"/>
              <w:numPr>
                <w:ilvl w:val="0"/>
                <w:numId w:val="17"/>
              </w:numPr>
              <w:ind w:left="465"/>
            </w:pPr>
          </w:p>
        </w:tc>
        <w:tc>
          <w:tcPr>
            <w:tcW w:w="9287" w:type="dxa"/>
          </w:tcPr>
          <w:p w14:paraId="70F1AE3F" w14:textId="77777777" w:rsidR="005D05B5" w:rsidRPr="004F0704" w:rsidRDefault="005D05B5" w:rsidP="000E40FD">
            <w:bookmarkStart w:id="4" w:name="_Hlk77761353"/>
            <w:r w:rsidRPr="004F0704">
              <w:t xml:space="preserve">Mitzi Aguilar, </w:t>
            </w:r>
            <w:r w:rsidRPr="004F0704">
              <w:rPr>
                <w:b/>
                <w:bCs/>
              </w:rPr>
              <w:t>Hao Chen</w:t>
            </w:r>
            <w:r w:rsidRPr="004F0704">
              <w:t xml:space="preserve">, Glorimar Rivera-Colon, Shuang Niu, Kelley Carrick, Katja Gwin, Ileana C. Cuevas, Subhransu S. Sahoo, Hao-Dong Li, Song Zhang, Wenxin Zheng, Elena Lucas, Diego H. Castrillon. Reliable identification of endometrial precancers through combined Pax2, β-catenin, and </w:t>
            </w:r>
            <w:proofErr w:type="spellStart"/>
            <w:r w:rsidRPr="004F0704">
              <w:t>Pten</w:t>
            </w:r>
            <w:proofErr w:type="spellEnd"/>
            <w:r w:rsidRPr="004F0704">
              <w:t xml:space="preserve"> immunohistochemistry. </w:t>
            </w:r>
            <w:bookmarkEnd w:id="4"/>
            <w:r w:rsidRPr="004F0704">
              <w:rPr>
                <w:b/>
                <w:bCs/>
              </w:rPr>
              <w:t xml:space="preserve">Am J Surg </w:t>
            </w:r>
            <w:proofErr w:type="spellStart"/>
            <w:r w:rsidRPr="004F0704">
              <w:rPr>
                <w:b/>
                <w:bCs/>
              </w:rPr>
              <w:t>Pathol</w:t>
            </w:r>
            <w:proofErr w:type="spellEnd"/>
            <w:r w:rsidRPr="004F0704">
              <w:rPr>
                <w:b/>
                <w:bCs/>
              </w:rPr>
              <w:t xml:space="preserve">. </w:t>
            </w:r>
            <w:r w:rsidRPr="004F0704">
              <w:t>2022 Mar 1;46(3):404-414. PMID: 34545858</w:t>
            </w:r>
          </w:p>
        </w:tc>
      </w:tr>
      <w:tr w:rsidR="005D05B5" w:rsidRPr="004F0704" w14:paraId="39120CBA" w14:textId="77777777" w:rsidTr="000E40FD">
        <w:tc>
          <w:tcPr>
            <w:tcW w:w="669" w:type="dxa"/>
          </w:tcPr>
          <w:p w14:paraId="2FF0A03F" w14:textId="77777777" w:rsidR="005D05B5" w:rsidRPr="000F6ACB" w:rsidRDefault="005D05B5" w:rsidP="005D05B5">
            <w:pPr>
              <w:pStyle w:val="ListParagraph"/>
              <w:numPr>
                <w:ilvl w:val="0"/>
                <w:numId w:val="17"/>
              </w:numPr>
              <w:ind w:left="465"/>
            </w:pPr>
          </w:p>
        </w:tc>
        <w:tc>
          <w:tcPr>
            <w:tcW w:w="9287" w:type="dxa"/>
          </w:tcPr>
          <w:p w14:paraId="1B0C11C2" w14:textId="6BB3C1E1" w:rsidR="005D05B5" w:rsidRPr="004F0704" w:rsidRDefault="005D05B5" w:rsidP="000E40FD">
            <w:bookmarkStart w:id="5" w:name="_Hlk77759734"/>
            <w:r w:rsidRPr="004F0704">
              <w:t xml:space="preserve">Sridevi Challa, Beman R. Khulpateea, Tulip Nandu, Cristel V. Camacho, Keun W. Ryu, </w:t>
            </w:r>
            <w:r w:rsidRPr="004F0704">
              <w:rPr>
                <w:b/>
                <w:bCs/>
              </w:rPr>
              <w:t>Hao Chen</w:t>
            </w:r>
            <w:r w:rsidRPr="004F0704">
              <w:t xml:space="preserve">, Yan Peng, Jayanthi S. Lea, and W. Lee Kraus. Ribosome ADP-Ribosylation Inhibits Translation and Maintains </w:t>
            </w:r>
            <w:proofErr w:type="spellStart"/>
            <w:r w:rsidRPr="004F0704">
              <w:t>Proteostasis</w:t>
            </w:r>
            <w:proofErr w:type="spellEnd"/>
            <w:r w:rsidRPr="004F0704">
              <w:t xml:space="preserve"> in Cancers.</w:t>
            </w:r>
            <w:r w:rsidR="00CE4E97">
              <w:t xml:space="preserve"> </w:t>
            </w:r>
            <w:r w:rsidRPr="004F0704">
              <w:rPr>
                <w:b/>
                <w:bCs/>
              </w:rPr>
              <w:t>Cell.</w:t>
            </w:r>
            <w:r w:rsidRPr="004F0704">
              <w:t xml:space="preserve"> 2021 Aug 19;184(17):4531-4546.e26. </w:t>
            </w:r>
            <w:proofErr w:type="spellStart"/>
            <w:r w:rsidRPr="004F0704">
              <w:t>doi</w:t>
            </w:r>
            <w:proofErr w:type="spellEnd"/>
            <w:r w:rsidRPr="004F0704">
              <w:t xml:space="preserve">: 10.1016/j.cell.2021.07.005. </w:t>
            </w:r>
            <w:proofErr w:type="spellStart"/>
            <w:r w:rsidRPr="004F0704">
              <w:t>Epub</w:t>
            </w:r>
            <w:proofErr w:type="spellEnd"/>
            <w:r w:rsidRPr="004F0704">
              <w:t xml:space="preserve"> 2021 Jul 26.</w:t>
            </w:r>
            <w:bookmarkEnd w:id="5"/>
            <w:r>
              <w:t xml:space="preserve"> </w:t>
            </w:r>
            <w:r w:rsidRPr="00323772">
              <w:t>PMID: 34314702</w:t>
            </w:r>
          </w:p>
        </w:tc>
      </w:tr>
      <w:tr w:rsidR="005D05B5" w:rsidRPr="004F0704" w14:paraId="16FD601F" w14:textId="77777777" w:rsidTr="000E40FD">
        <w:tc>
          <w:tcPr>
            <w:tcW w:w="669" w:type="dxa"/>
          </w:tcPr>
          <w:p w14:paraId="047F1FD4" w14:textId="77777777" w:rsidR="005D05B5" w:rsidRPr="000F6ACB" w:rsidRDefault="005D05B5" w:rsidP="005D05B5">
            <w:pPr>
              <w:pStyle w:val="ListParagraph"/>
              <w:numPr>
                <w:ilvl w:val="0"/>
                <w:numId w:val="17"/>
              </w:numPr>
              <w:ind w:left="465"/>
            </w:pPr>
          </w:p>
        </w:tc>
        <w:tc>
          <w:tcPr>
            <w:tcW w:w="9287" w:type="dxa"/>
          </w:tcPr>
          <w:p w14:paraId="1BF4BCD8" w14:textId="77777777" w:rsidR="005D05B5" w:rsidRPr="004F0704" w:rsidRDefault="005D05B5" w:rsidP="000E40FD">
            <w:proofErr w:type="spellStart"/>
            <w:r w:rsidRPr="004F0704">
              <w:t>Minfen</w:t>
            </w:r>
            <w:proofErr w:type="spellEnd"/>
            <w:r w:rsidRPr="004F0704">
              <w:t xml:space="preserve"> Zhang, Hui Chen, Ping Qin, </w:t>
            </w:r>
            <w:proofErr w:type="spellStart"/>
            <w:r w:rsidRPr="004F0704">
              <w:t>Tonghui</w:t>
            </w:r>
            <w:proofErr w:type="spellEnd"/>
            <w:r w:rsidRPr="004F0704">
              <w:t xml:space="preserve"> Cai, </w:t>
            </w:r>
            <w:proofErr w:type="spellStart"/>
            <w:r w:rsidRPr="004F0704">
              <w:t>Lingjun</w:t>
            </w:r>
            <w:proofErr w:type="spellEnd"/>
            <w:r w:rsidRPr="004F0704">
              <w:t xml:space="preserve"> Li, </w:t>
            </w:r>
            <w:proofErr w:type="spellStart"/>
            <w:r w:rsidRPr="004F0704">
              <w:t>Ruichao</w:t>
            </w:r>
            <w:proofErr w:type="spellEnd"/>
            <w:r w:rsidRPr="004F0704">
              <w:t xml:space="preserve"> Chen, </w:t>
            </w:r>
            <w:r w:rsidRPr="004F0704">
              <w:rPr>
                <w:b/>
                <w:bCs/>
              </w:rPr>
              <w:t>Hao Chen</w:t>
            </w:r>
            <w:r w:rsidRPr="004F0704">
              <w:t xml:space="preserve">, Amanda Strickland, </w:t>
            </w:r>
            <w:proofErr w:type="spellStart"/>
            <w:r w:rsidRPr="004F0704">
              <w:t>Shaoyan</w:t>
            </w:r>
            <w:proofErr w:type="spellEnd"/>
            <w:r w:rsidRPr="004F0704">
              <w:t xml:space="preserve"> Liu, Wanrun Lin, </w:t>
            </w:r>
            <w:proofErr w:type="spellStart"/>
            <w:r w:rsidRPr="004F0704">
              <w:t>Hanzhen</w:t>
            </w:r>
            <w:proofErr w:type="spellEnd"/>
            <w:r w:rsidRPr="004F0704">
              <w:t xml:space="preserve"> Xiong. UPF1 impacts on mTOR signaling pathway and autophagy in Endometrioid endometrial carcinoma. </w:t>
            </w:r>
            <w:r w:rsidRPr="004F0704">
              <w:rPr>
                <w:b/>
                <w:bCs/>
              </w:rPr>
              <w:t>Aging.</w:t>
            </w:r>
            <w:r w:rsidRPr="004F0704">
              <w:t xml:space="preserve"> </w:t>
            </w:r>
            <w:r w:rsidRPr="004F0704">
              <w:rPr>
                <w:b/>
                <w:bCs/>
              </w:rPr>
              <w:t>2021</w:t>
            </w:r>
            <w:r w:rsidRPr="004F0704">
              <w:t xml:space="preserve"> 2021 Sep 14;13(17):21202-21215. </w:t>
            </w:r>
            <w:proofErr w:type="spellStart"/>
            <w:r w:rsidRPr="004F0704">
              <w:t>doi</w:t>
            </w:r>
            <w:proofErr w:type="spellEnd"/>
            <w:r w:rsidRPr="004F0704">
              <w:t xml:space="preserve">: 10.18632/aging.203421. </w:t>
            </w:r>
            <w:proofErr w:type="spellStart"/>
            <w:r w:rsidRPr="004F0704">
              <w:t>Epub</w:t>
            </w:r>
            <w:proofErr w:type="spellEnd"/>
            <w:r w:rsidRPr="004F0704">
              <w:t xml:space="preserve"> 2021 Sep 14.</w:t>
            </w:r>
            <w:r>
              <w:t xml:space="preserve"> </w:t>
            </w:r>
            <w:r w:rsidRPr="00B75574">
              <w:t>PMID: 34520393</w:t>
            </w:r>
          </w:p>
        </w:tc>
      </w:tr>
      <w:tr w:rsidR="005D05B5" w:rsidRPr="004F0704" w14:paraId="60A03735" w14:textId="77777777" w:rsidTr="000E40FD">
        <w:tc>
          <w:tcPr>
            <w:tcW w:w="669" w:type="dxa"/>
          </w:tcPr>
          <w:p w14:paraId="115D3AD7" w14:textId="77777777" w:rsidR="005D05B5" w:rsidRPr="000F6ACB" w:rsidRDefault="005D05B5" w:rsidP="005D05B5">
            <w:pPr>
              <w:pStyle w:val="ListParagraph"/>
              <w:numPr>
                <w:ilvl w:val="0"/>
                <w:numId w:val="17"/>
              </w:numPr>
              <w:ind w:left="465"/>
            </w:pPr>
          </w:p>
        </w:tc>
        <w:tc>
          <w:tcPr>
            <w:tcW w:w="9287" w:type="dxa"/>
          </w:tcPr>
          <w:p w14:paraId="40A6F8B6" w14:textId="4502563A" w:rsidR="005D05B5" w:rsidRPr="004F0704" w:rsidRDefault="005D05B5" w:rsidP="000E40FD">
            <w:r w:rsidRPr="004F0704">
              <w:t xml:space="preserve">Qin Liu, Xin Zhou, </w:t>
            </w:r>
            <w:proofErr w:type="spellStart"/>
            <w:r w:rsidRPr="004F0704">
              <w:t>Xiaofei</w:t>
            </w:r>
            <w:proofErr w:type="spellEnd"/>
            <w:r w:rsidRPr="004F0704">
              <w:t xml:space="preserve"> Zhang, Amanda Louise Strickland, Wenxin Zheng, </w:t>
            </w:r>
            <w:r w:rsidRPr="004F0704">
              <w:rPr>
                <w:b/>
                <w:bCs/>
              </w:rPr>
              <w:t>Hao Chen</w:t>
            </w:r>
            <w:r w:rsidRPr="004F0704">
              <w:t>, Feng Zhou. HPV genotype specific and age stratified immediate prevalence of cervical precancers and cancers in women with NILM/</w:t>
            </w:r>
            <w:proofErr w:type="spellStart"/>
            <w:r w:rsidRPr="004F0704">
              <w:t>hrHPV</w:t>
            </w:r>
            <w:proofErr w:type="spellEnd"/>
            <w:r w:rsidRPr="004F0704">
              <w:t xml:space="preserve">+: a single center retrospective study of 26228 cases. </w:t>
            </w:r>
            <w:r w:rsidRPr="004F0704">
              <w:rPr>
                <w:b/>
                <w:bCs/>
              </w:rPr>
              <w:t xml:space="preserve">Cancer Manag Res. </w:t>
            </w:r>
            <w:r w:rsidRPr="004F0704">
              <w:t xml:space="preserve">2021 Sep </w:t>
            </w:r>
            <w:proofErr w:type="gramStart"/>
            <w:r w:rsidRPr="004F0704">
              <w:t>2;13:6869</w:t>
            </w:r>
            <w:proofErr w:type="gramEnd"/>
            <w:r w:rsidRPr="004F0704">
              <w:t xml:space="preserve">-6877. PMID: 34512026 PMCID: PMC8421554doi: 10.2147/CMAR.S328279. </w:t>
            </w:r>
            <w:proofErr w:type="spellStart"/>
            <w:r w:rsidRPr="004F0704">
              <w:t>eCollection</w:t>
            </w:r>
            <w:proofErr w:type="spellEnd"/>
            <w:r w:rsidRPr="004F0704">
              <w:rPr>
                <w:b/>
                <w:bCs/>
              </w:rPr>
              <w:t xml:space="preserve">. </w:t>
            </w:r>
            <w:r w:rsidR="0071385D">
              <w:rPr>
                <w:b/>
                <w:bCs/>
              </w:rPr>
              <w:t>[</w:t>
            </w:r>
            <w:r w:rsidRPr="004F0704">
              <w:rPr>
                <w:b/>
                <w:bCs/>
              </w:rPr>
              <w:t>Co-Corresponding author</w:t>
            </w:r>
            <w:r w:rsidR="0071385D">
              <w:rPr>
                <w:b/>
                <w:bCs/>
              </w:rPr>
              <w:t>]</w:t>
            </w:r>
          </w:p>
        </w:tc>
      </w:tr>
      <w:tr w:rsidR="005D05B5" w:rsidRPr="004F0704" w14:paraId="5EF9996E" w14:textId="77777777" w:rsidTr="000E40FD">
        <w:tc>
          <w:tcPr>
            <w:tcW w:w="669" w:type="dxa"/>
          </w:tcPr>
          <w:p w14:paraId="7D72C4F7" w14:textId="77777777" w:rsidR="005D05B5" w:rsidRPr="000F6ACB" w:rsidRDefault="005D05B5" w:rsidP="005D05B5">
            <w:pPr>
              <w:pStyle w:val="ListParagraph"/>
              <w:numPr>
                <w:ilvl w:val="0"/>
                <w:numId w:val="17"/>
              </w:numPr>
              <w:ind w:left="465"/>
            </w:pPr>
          </w:p>
        </w:tc>
        <w:tc>
          <w:tcPr>
            <w:tcW w:w="9287" w:type="dxa"/>
          </w:tcPr>
          <w:p w14:paraId="36FB3A55" w14:textId="36C6E4D6" w:rsidR="005D05B5" w:rsidRPr="004F0704" w:rsidRDefault="005D05B5" w:rsidP="000E40FD">
            <w:r w:rsidRPr="004F0704">
              <w:t xml:space="preserve">Lili Chen, Elena Lucas, </w:t>
            </w:r>
            <w:proofErr w:type="spellStart"/>
            <w:r w:rsidRPr="004F0704">
              <w:t>Xiaofei</w:t>
            </w:r>
            <w:proofErr w:type="spellEnd"/>
            <w:r w:rsidRPr="004F0704">
              <w:t xml:space="preserve"> Zhang, Qin Liu, </w:t>
            </w:r>
            <w:proofErr w:type="spellStart"/>
            <w:r w:rsidRPr="004F0704">
              <w:t>Yalin</w:t>
            </w:r>
            <w:proofErr w:type="spellEnd"/>
            <w:r w:rsidRPr="004F0704">
              <w:t xml:space="preserve"> Zhuang, Wanrun Lin, </w:t>
            </w:r>
            <w:r w:rsidRPr="004F0704">
              <w:rPr>
                <w:b/>
                <w:bCs/>
              </w:rPr>
              <w:t>Hao Chen,</w:t>
            </w:r>
            <w:r w:rsidRPr="004F0704">
              <w:t xml:space="preserve"> Feng Zhou. PD-L1 expression in HPV-independent cervical adenocarcinoma and its prognostic significance. </w:t>
            </w:r>
            <w:r w:rsidRPr="004F0704">
              <w:rPr>
                <w:b/>
                <w:bCs/>
              </w:rPr>
              <w:t>Histopathology</w:t>
            </w:r>
            <w:r w:rsidRPr="004F0704">
              <w:t xml:space="preserve">. Histopathology. 2021 Nov;79(5):861-871. </w:t>
            </w:r>
            <w:proofErr w:type="spellStart"/>
            <w:r w:rsidRPr="004F0704">
              <w:t>doi</w:t>
            </w:r>
            <w:proofErr w:type="spellEnd"/>
            <w:r w:rsidRPr="004F0704">
              <w:t xml:space="preserve">: 10.1111/his.14435. </w:t>
            </w:r>
            <w:proofErr w:type="spellStart"/>
            <w:r w:rsidRPr="004F0704">
              <w:t>Epub</w:t>
            </w:r>
            <w:proofErr w:type="spellEnd"/>
            <w:r w:rsidRPr="004F0704">
              <w:t xml:space="preserve"> 2021 Sep 3.</w:t>
            </w:r>
            <w:r>
              <w:t xml:space="preserve"> </w:t>
            </w:r>
            <w:r w:rsidRPr="00B75574">
              <w:t>PMID: 34455625</w:t>
            </w:r>
            <w:r w:rsidRPr="004F0704">
              <w:rPr>
                <w:b/>
                <w:bCs/>
              </w:rPr>
              <w:t xml:space="preserve"> </w:t>
            </w:r>
            <w:r w:rsidR="0071385D">
              <w:rPr>
                <w:b/>
                <w:bCs/>
              </w:rPr>
              <w:t>[</w:t>
            </w:r>
            <w:r w:rsidRPr="004F0704">
              <w:rPr>
                <w:b/>
                <w:bCs/>
              </w:rPr>
              <w:t>Co-Corresponding author</w:t>
            </w:r>
            <w:r w:rsidR="0071385D">
              <w:rPr>
                <w:b/>
                <w:bCs/>
              </w:rPr>
              <w:t>]</w:t>
            </w:r>
            <w:r w:rsidRPr="004F0704">
              <w:t xml:space="preserve"> </w:t>
            </w:r>
          </w:p>
        </w:tc>
      </w:tr>
      <w:bookmarkStart w:id="6" w:name="_Hlk123743246"/>
      <w:tr w:rsidR="005D05B5" w:rsidRPr="004F0704" w14:paraId="4BB55DD4" w14:textId="77777777" w:rsidTr="000E40FD">
        <w:tc>
          <w:tcPr>
            <w:tcW w:w="669" w:type="dxa"/>
          </w:tcPr>
          <w:p w14:paraId="288006E6" w14:textId="1D8E067C" w:rsidR="005D05B5" w:rsidRPr="000F6ACB" w:rsidRDefault="00CF1FD5" w:rsidP="005D05B5">
            <w:pPr>
              <w:pStyle w:val="ListParagraph"/>
              <w:numPr>
                <w:ilvl w:val="0"/>
                <w:numId w:val="17"/>
              </w:numPr>
              <w:ind w:left="465"/>
            </w:pPr>
            <w:r>
              <w:fldChar w:fldCharType="begin">
                <w:fldData xml:space="preserve">PEVuZE5vdGU+PENpdGU+PEF1dGhvcj5TdW48L0F1dGhvcj48WWVhcj4yMDI0PC9ZZWFyPjxSZWNO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PEVuZE5vdGU+PENpdGU+PEF1dGhvcj5TdW48L0F1dGhvcj48WWVhcj4yMDI0PC9ZZWFyPjxSZWNO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CF1FD5">
              <w:rPr>
                <w:noProof/>
                <w:sz w:val="20"/>
              </w:rPr>
              <w:t>[1]</w:t>
            </w:r>
            <w:r>
              <w:fldChar w:fldCharType="end"/>
            </w:r>
          </w:p>
        </w:tc>
        <w:tc>
          <w:tcPr>
            <w:tcW w:w="9287" w:type="dxa"/>
          </w:tcPr>
          <w:p w14:paraId="52957BA6" w14:textId="77777777" w:rsidR="005D05B5" w:rsidRPr="004F0704" w:rsidRDefault="005D05B5" w:rsidP="000E40FD">
            <w:r w:rsidRPr="004F0704">
              <w:t xml:space="preserve">Yue Wang, Ruby Jean Chang et al. among authors: </w:t>
            </w:r>
            <w:r w:rsidRPr="004F0704">
              <w:rPr>
                <w:b/>
                <w:bCs/>
              </w:rPr>
              <w:t>Hao Chen</w:t>
            </w:r>
            <w:r w:rsidRPr="004F0704">
              <w:t xml:space="preserve">. Tumoral Morphologic Features </w:t>
            </w:r>
            <w:proofErr w:type="gramStart"/>
            <w:r w:rsidRPr="004F0704">
              <w:t>From</w:t>
            </w:r>
            <w:proofErr w:type="gramEnd"/>
            <w:r w:rsidRPr="004F0704">
              <w:t xml:space="preserve"> Cervical Biopsies That Are Predictive of a Negligible Risk for Nodal Metastasis and Tumor Recurrence in Usual-type Cervical Adenocarcinomas: A Multi-institutional Study. </w:t>
            </w:r>
            <w:r w:rsidRPr="004F0704">
              <w:rPr>
                <w:b/>
                <w:bCs/>
              </w:rPr>
              <w:t xml:space="preserve">Am J Surg </w:t>
            </w:r>
            <w:proofErr w:type="spellStart"/>
            <w:r w:rsidRPr="004F0704">
              <w:rPr>
                <w:b/>
                <w:bCs/>
              </w:rPr>
              <w:t>Pathol</w:t>
            </w:r>
            <w:proofErr w:type="spellEnd"/>
            <w:r w:rsidRPr="004F0704">
              <w:rPr>
                <w:b/>
                <w:bCs/>
              </w:rPr>
              <w:t xml:space="preserve">. </w:t>
            </w:r>
            <w:r w:rsidRPr="004F0704">
              <w:t xml:space="preserve">2022 May 1;46(5):713-724. </w:t>
            </w:r>
            <w:proofErr w:type="spellStart"/>
            <w:r w:rsidRPr="004F0704">
              <w:t>doi</w:t>
            </w:r>
            <w:proofErr w:type="spellEnd"/>
            <w:r w:rsidRPr="004F0704">
              <w:t>: 10.1097/PAS.0000000000001833</w:t>
            </w:r>
            <w:r>
              <w:t xml:space="preserve">. </w:t>
            </w:r>
            <w:r w:rsidRPr="007F72AB">
              <w:t>PMID: 34753864</w:t>
            </w:r>
          </w:p>
        </w:tc>
      </w:tr>
      <w:tr w:rsidR="005D05B5" w:rsidRPr="004F0704" w14:paraId="7E58E2B4" w14:textId="77777777" w:rsidTr="000E40FD">
        <w:trPr>
          <w:trHeight w:val="1201"/>
        </w:trPr>
        <w:tc>
          <w:tcPr>
            <w:tcW w:w="669" w:type="dxa"/>
          </w:tcPr>
          <w:p w14:paraId="07DD75A5" w14:textId="77777777" w:rsidR="005D05B5" w:rsidRPr="000F6ACB" w:rsidRDefault="005D05B5" w:rsidP="005D05B5">
            <w:pPr>
              <w:pStyle w:val="ListParagraph"/>
              <w:numPr>
                <w:ilvl w:val="0"/>
                <w:numId w:val="17"/>
              </w:numPr>
              <w:ind w:left="465"/>
            </w:pPr>
          </w:p>
        </w:tc>
        <w:tc>
          <w:tcPr>
            <w:tcW w:w="9287" w:type="dxa"/>
          </w:tcPr>
          <w:p w14:paraId="55F6F66F" w14:textId="16DBDBD4" w:rsidR="005D05B5" w:rsidRPr="004F0704" w:rsidRDefault="005D05B5" w:rsidP="000E40FD">
            <w:r w:rsidRPr="004F0704">
              <w:t xml:space="preserve">Feng Zhou, </w:t>
            </w:r>
            <w:r w:rsidRPr="004F0704">
              <w:rPr>
                <w:b/>
                <w:bCs/>
              </w:rPr>
              <w:t>Hao Chen</w:t>
            </w:r>
            <w:r w:rsidRPr="004F0704">
              <w:t xml:space="preserve">, </w:t>
            </w:r>
            <w:proofErr w:type="spellStart"/>
            <w:r w:rsidRPr="004F0704">
              <w:t>Meiping</w:t>
            </w:r>
            <w:proofErr w:type="spellEnd"/>
            <w:r w:rsidRPr="004F0704">
              <w:t xml:space="preserve"> Li, Amanda Louise Strickland, Wenxin Zheng, </w:t>
            </w:r>
            <w:proofErr w:type="spellStart"/>
            <w:r w:rsidRPr="004F0704">
              <w:t>Xiaofei</w:t>
            </w:r>
            <w:proofErr w:type="spellEnd"/>
            <w:r w:rsidRPr="004F0704">
              <w:t xml:space="preserve"> Zhang. The prognostic values of HPV genotypes and tumor PD-L1 expression in patients with HPV associated endocervical adenocarcinoma. </w:t>
            </w:r>
            <w:r w:rsidRPr="004F0704">
              <w:rPr>
                <w:b/>
                <w:bCs/>
              </w:rPr>
              <w:t xml:space="preserve">Am J Surg </w:t>
            </w:r>
            <w:proofErr w:type="spellStart"/>
            <w:r w:rsidRPr="004F0704">
              <w:rPr>
                <w:b/>
                <w:bCs/>
              </w:rPr>
              <w:t>Pathol</w:t>
            </w:r>
            <w:proofErr w:type="spellEnd"/>
            <w:r w:rsidRPr="004F0704">
              <w:rPr>
                <w:b/>
                <w:bCs/>
              </w:rPr>
              <w:t>.</w:t>
            </w:r>
            <w:r w:rsidRPr="004F0704">
              <w:t xml:space="preserve"> 2022 Mar 1;46(3):300-308. PMID: 35175967 </w:t>
            </w:r>
            <w:r w:rsidRPr="004F0704">
              <w:rPr>
                <w:b/>
                <w:bCs/>
              </w:rPr>
              <w:t xml:space="preserve">[co-first author] </w:t>
            </w:r>
          </w:p>
        </w:tc>
      </w:tr>
      <w:tr w:rsidR="005D05B5" w:rsidRPr="004F0704" w14:paraId="78F40588" w14:textId="77777777" w:rsidTr="000E40FD">
        <w:tc>
          <w:tcPr>
            <w:tcW w:w="669" w:type="dxa"/>
          </w:tcPr>
          <w:p w14:paraId="32FE0030" w14:textId="77777777" w:rsidR="005D05B5" w:rsidRPr="000F6ACB" w:rsidRDefault="005D05B5" w:rsidP="005D05B5">
            <w:pPr>
              <w:pStyle w:val="ListParagraph"/>
              <w:numPr>
                <w:ilvl w:val="0"/>
                <w:numId w:val="17"/>
              </w:numPr>
              <w:ind w:left="465"/>
            </w:pPr>
          </w:p>
        </w:tc>
        <w:tc>
          <w:tcPr>
            <w:tcW w:w="9287" w:type="dxa"/>
          </w:tcPr>
          <w:p w14:paraId="555A0163" w14:textId="77777777" w:rsidR="005D05B5" w:rsidRPr="004F0704" w:rsidRDefault="005D05B5" w:rsidP="000E40FD">
            <w:r w:rsidRPr="004F0704">
              <w:t xml:space="preserve">Subhransu S. Sahoo, Mitzi Aguilar, Yan Xu, Elena Lucas, Valerie Miller, </w:t>
            </w:r>
            <w:r w:rsidRPr="004F0704">
              <w:rPr>
                <w:b/>
                <w:bCs/>
              </w:rPr>
              <w:t>Hao Chen</w:t>
            </w:r>
            <w:r w:rsidRPr="004F0704">
              <w:t xml:space="preserve">, Wenxin Zheng, Ileana C. Cuevas, Hao-Dong Li, David </w:t>
            </w:r>
            <w:proofErr w:type="spellStart"/>
            <w:r w:rsidRPr="004F0704">
              <w:t>Hitrys</w:t>
            </w:r>
            <w:proofErr w:type="spellEnd"/>
            <w:r w:rsidRPr="004F0704">
              <w:t xml:space="preserve">, Megan B. Wachsmann, Justin A. Bishop, Brandi </w:t>
            </w:r>
            <w:proofErr w:type="spellStart"/>
            <w:r w:rsidRPr="004F0704">
              <w:t>Cantarell</w:t>
            </w:r>
            <w:proofErr w:type="spellEnd"/>
            <w:r w:rsidRPr="004F0704">
              <w:t xml:space="preserve">, Jeffrey Gagan, Prasad Koduru, Jeffrey A. SoRelle &amp; </w:t>
            </w:r>
            <w:r w:rsidRPr="004F0704">
              <w:lastRenderedPageBreak/>
              <w:t xml:space="preserve">Diego H. Castrillon. Endometrial polyps are non-neoplastic but harbor epithelial mutations in endometrial cancer drivers at low allelic frequencies. </w:t>
            </w:r>
            <w:r w:rsidRPr="004F0704">
              <w:rPr>
                <w:b/>
                <w:bCs/>
              </w:rPr>
              <w:t xml:space="preserve">Mod </w:t>
            </w:r>
            <w:proofErr w:type="spellStart"/>
            <w:r w:rsidRPr="004F0704">
              <w:rPr>
                <w:b/>
                <w:bCs/>
              </w:rPr>
              <w:t>Pathol</w:t>
            </w:r>
            <w:proofErr w:type="spellEnd"/>
            <w:r w:rsidRPr="004F0704">
              <w:t xml:space="preserve"> (2022). PMID: 35798968 </w:t>
            </w:r>
            <w:hyperlink r:id="rId10" w:history="1">
              <w:r w:rsidRPr="004F0704">
                <w:rPr>
                  <w:rStyle w:val="Hyperlink"/>
                </w:rPr>
                <w:t>https://doi.org/10.1038/s41379-022-01124-5</w:t>
              </w:r>
            </w:hyperlink>
            <w:r w:rsidRPr="004F0704">
              <w:t>. Online ahead of print.</w:t>
            </w:r>
          </w:p>
        </w:tc>
      </w:tr>
      <w:tr w:rsidR="005D05B5" w:rsidRPr="004F0704" w14:paraId="52D4E7D3" w14:textId="77777777" w:rsidTr="000E40FD">
        <w:tc>
          <w:tcPr>
            <w:tcW w:w="669" w:type="dxa"/>
          </w:tcPr>
          <w:p w14:paraId="4485390D" w14:textId="77777777" w:rsidR="005D05B5" w:rsidRPr="000F6ACB" w:rsidRDefault="005D05B5" w:rsidP="005D05B5">
            <w:pPr>
              <w:pStyle w:val="ListParagraph"/>
              <w:numPr>
                <w:ilvl w:val="0"/>
                <w:numId w:val="17"/>
              </w:numPr>
              <w:ind w:left="465"/>
            </w:pPr>
          </w:p>
        </w:tc>
        <w:tc>
          <w:tcPr>
            <w:tcW w:w="9287" w:type="dxa"/>
          </w:tcPr>
          <w:p w14:paraId="45EA914C" w14:textId="77777777" w:rsidR="005D05B5" w:rsidRPr="004F0704" w:rsidRDefault="005D05B5" w:rsidP="000E40FD">
            <w:r w:rsidRPr="004F0704">
              <w:rPr>
                <w:b/>
                <w:bCs/>
              </w:rPr>
              <w:t>Chen H</w:t>
            </w:r>
            <w:r w:rsidRPr="004F0704">
              <w:t xml:space="preserve">, Molberg K, Carrick K, Niu S, Rivera Colon G, Gwin K, Lewis C, Zheng W, Castrillon DH, Lucas E. Prevalence and prognostic significance of PD-L1, TIM-3 and B7-H3 expression in endometrial serous carcinoma. </w:t>
            </w:r>
            <w:r w:rsidRPr="004F0704">
              <w:rPr>
                <w:b/>
                <w:bCs/>
              </w:rPr>
              <w:t xml:space="preserve">Mod </w:t>
            </w:r>
            <w:proofErr w:type="spellStart"/>
            <w:r w:rsidRPr="004F0704">
              <w:rPr>
                <w:b/>
                <w:bCs/>
              </w:rPr>
              <w:t>Pathol</w:t>
            </w:r>
            <w:proofErr w:type="spellEnd"/>
            <w:r w:rsidRPr="004F0704">
              <w:rPr>
                <w:b/>
                <w:bCs/>
              </w:rPr>
              <w:t>.</w:t>
            </w:r>
            <w:r w:rsidRPr="004F0704">
              <w:t xml:space="preserve"> 2022 Jul 8. </w:t>
            </w:r>
            <w:proofErr w:type="spellStart"/>
            <w:r w:rsidRPr="004F0704">
              <w:t>doi</w:t>
            </w:r>
            <w:proofErr w:type="spellEnd"/>
            <w:r w:rsidRPr="004F0704">
              <w:t xml:space="preserve">: 10.1038/s41379-022-01131-6. </w:t>
            </w:r>
            <w:proofErr w:type="spellStart"/>
            <w:r w:rsidRPr="004F0704">
              <w:t>Epub</w:t>
            </w:r>
            <w:proofErr w:type="spellEnd"/>
            <w:r w:rsidRPr="004F0704">
              <w:t xml:space="preserve"> ahead of print. PMID: 35804040.</w:t>
            </w:r>
          </w:p>
        </w:tc>
      </w:tr>
      <w:tr w:rsidR="005D05B5" w:rsidRPr="004F0704" w14:paraId="78D9B0BF" w14:textId="77777777" w:rsidTr="000E40FD">
        <w:tc>
          <w:tcPr>
            <w:tcW w:w="669" w:type="dxa"/>
          </w:tcPr>
          <w:p w14:paraId="4CCE73FA" w14:textId="77777777" w:rsidR="005D05B5" w:rsidRPr="000F6ACB" w:rsidRDefault="005D05B5" w:rsidP="005D05B5">
            <w:pPr>
              <w:pStyle w:val="ListParagraph"/>
              <w:numPr>
                <w:ilvl w:val="0"/>
                <w:numId w:val="17"/>
              </w:numPr>
              <w:ind w:left="465"/>
            </w:pPr>
          </w:p>
        </w:tc>
        <w:tc>
          <w:tcPr>
            <w:tcW w:w="9287" w:type="dxa"/>
          </w:tcPr>
          <w:p w14:paraId="27440DFF" w14:textId="425C5DCA" w:rsidR="005D05B5" w:rsidRPr="004F0704" w:rsidRDefault="005D05B5" w:rsidP="000E40FD">
            <w:r w:rsidRPr="004F0704">
              <w:t xml:space="preserve">Shuang Niu, Elena Lucas, Kyle Molberg, Amanda Strickland, Yan Wang, Kelley Carrick, Glorimar Rivera-Colon, Katja Gwin, Jeffrey A. SoRelle, Diego H. Castrillon, Wenxin Zheng, and </w:t>
            </w:r>
            <w:r w:rsidRPr="004F0704">
              <w:rPr>
                <w:b/>
                <w:bCs/>
              </w:rPr>
              <w:t>Hao Chen</w:t>
            </w:r>
            <w:r w:rsidRPr="004F0704">
              <w:t xml:space="preserve">. Morules but Not Squamous Differentiation are a Reliable Indicator of CTNNB1 (β-catenin) Mutations in Endometrial Carcinoma and Precancers. </w:t>
            </w:r>
            <w:r w:rsidRPr="004F0704">
              <w:rPr>
                <w:b/>
                <w:bCs/>
              </w:rPr>
              <w:t xml:space="preserve">Am J Surg </w:t>
            </w:r>
            <w:proofErr w:type="spellStart"/>
            <w:r w:rsidRPr="004F0704">
              <w:rPr>
                <w:b/>
                <w:bCs/>
              </w:rPr>
              <w:t>Pathol</w:t>
            </w:r>
            <w:proofErr w:type="spellEnd"/>
            <w:r w:rsidRPr="004F0704">
              <w:t xml:space="preserve"> </w:t>
            </w:r>
            <w:proofErr w:type="gramStart"/>
            <w:r w:rsidRPr="004F0704">
              <w:t>2022;00:000</w:t>
            </w:r>
            <w:proofErr w:type="gramEnd"/>
            <w:r w:rsidRPr="004F0704">
              <w:t xml:space="preserve">–000. </w:t>
            </w:r>
            <w:proofErr w:type="spellStart"/>
            <w:r w:rsidRPr="004F0704">
              <w:t>Epub</w:t>
            </w:r>
            <w:proofErr w:type="spellEnd"/>
            <w:r w:rsidRPr="004F0704">
              <w:t xml:space="preserve"> ahead of print. PMID: 35834400</w:t>
            </w:r>
            <w:r>
              <w:t xml:space="preserve"> </w:t>
            </w:r>
            <w:r w:rsidRPr="004F0704">
              <w:rPr>
                <w:b/>
                <w:bCs/>
                <w:color w:val="000000"/>
                <w:shd w:val="clear" w:color="auto" w:fill="FFFFFF"/>
              </w:rPr>
              <w:t>(corresponding author)</w:t>
            </w:r>
          </w:p>
        </w:tc>
      </w:tr>
      <w:tr w:rsidR="005D05B5" w:rsidRPr="004F0704" w14:paraId="3B1C4188" w14:textId="77777777" w:rsidTr="000E40FD">
        <w:tc>
          <w:tcPr>
            <w:tcW w:w="669" w:type="dxa"/>
          </w:tcPr>
          <w:p w14:paraId="525E89AB" w14:textId="77777777" w:rsidR="005D05B5" w:rsidRPr="000F6ACB" w:rsidRDefault="005D05B5" w:rsidP="005D05B5">
            <w:pPr>
              <w:pStyle w:val="ListParagraph"/>
              <w:numPr>
                <w:ilvl w:val="0"/>
                <w:numId w:val="17"/>
              </w:numPr>
              <w:ind w:left="465"/>
            </w:pPr>
          </w:p>
        </w:tc>
        <w:tc>
          <w:tcPr>
            <w:tcW w:w="9287" w:type="dxa"/>
          </w:tcPr>
          <w:p w14:paraId="0FD44FBF" w14:textId="6C86E4D9" w:rsidR="005D05B5" w:rsidRPr="004F0704" w:rsidRDefault="005D05B5" w:rsidP="000E40FD">
            <w:pPr>
              <w:rPr>
                <w:b/>
                <w:bCs/>
              </w:rPr>
            </w:pPr>
            <w:r w:rsidRPr="004F0704">
              <w:t xml:space="preserve">Daniel </w:t>
            </w:r>
            <w:proofErr w:type="spellStart"/>
            <w:r w:rsidRPr="004F0704">
              <w:t>Laubitz</w:t>
            </w:r>
            <w:proofErr w:type="spellEnd"/>
            <w:r w:rsidRPr="004F0704">
              <w:t xml:space="preserve">, Michael A. Gurney, Monica Midura-Kiela, Christy Clutter, David G. </w:t>
            </w:r>
            <w:proofErr w:type="spellStart"/>
            <w:r w:rsidRPr="004F0704">
              <w:t>Besselsen</w:t>
            </w:r>
            <w:proofErr w:type="spellEnd"/>
            <w:r w:rsidRPr="004F0704">
              <w:t xml:space="preserve">, </w:t>
            </w:r>
            <w:r w:rsidRPr="004F0704">
              <w:rPr>
                <w:b/>
                <w:bCs/>
              </w:rPr>
              <w:t>Hao Chen</w:t>
            </w:r>
            <w:r w:rsidRPr="004F0704">
              <w:t xml:space="preserve">, Fayez K. </w:t>
            </w:r>
            <w:proofErr w:type="spellStart"/>
            <w:r w:rsidRPr="004F0704">
              <w:t>Ghishan</w:t>
            </w:r>
            <w:proofErr w:type="spellEnd"/>
            <w:r w:rsidR="00223924">
              <w:t>,</w:t>
            </w:r>
            <w:r w:rsidRPr="004F0704">
              <w:t xml:space="preserve"> Pawel R. Kiela. NHE3 expression in colon cancer is associated with DNA damage, increased inflammation and tumor growth. </w:t>
            </w:r>
            <w:r w:rsidRPr="004F0704">
              <w:rPr>
                <w:b/>
                <w:bCs/>
              </w:rPr>
              <w:t>Sci Rep</w:t>
            </w:r>
          </w:p>
          <w:p w14:paraId="5F041812" w14:textId="77777777" w:rsidR="005D05B5" w:rsidRPr="004F0704" w:rsidRDefault="005D05B5" w:rsidP="000E40FD">
            <w:r w:rsidRPr="004F0704">
              <w:t xml:space="preserve">. 2022 Aug 30;12(1):14725. </w:t>
            </w:r>
            <w:proofErr w:type="spellStart"/>
            <w:r w:rsidRPr="004F0704">
              <w:t>doi</w:t>
            </w:r>
            <w:proofErr w:type="spellEnd"/>
            <w:r w:rsidRPr="004F0704">
              <w:t>: 10.1038/s41598-022-19091-x</w:t>
            </w:r>
            <w:r w:rsidRPr="004F0704">
              <w:rPr>
                <w:b/>
                <w:bCs/>
              </w:rPr>
              <w:t>.</w:t>
            </w:r>
            <w:r w:rsidRPr="004F0704">
              <w:t xml:space="preserve"> PMID: 36042372</w:t>
            </w:r>
          </w:p>
        </w:tc>
      </w:tr>
      <w:tr w:rsidR="005D05B5" w:rsidRPr="004F0704" w14:paraId="7DC571C9" w14:textId="77777777" w:rsidTr="000E40FD">
        <w:tc>
          <w:tcPr>
            <w:tcW w:w="669" w:type="dxa"/>
          </w:tcPr>
          <w:p w14:paraId="460AD3D3" w14:textId="77777777" w:rsidR="005D05B5" w:rsidRPr="00AF149A" w:rsidRDefault="005D05B5" w:rsidP="005D05B5">
            <w:pPr>
              <w:pStyle w:val="ListParagraph"/>
              <w:numPr>
                <w:ilvl w:val="0"/>
                <w:numId w:val="17"/>
              </w:numPr>
              <w:ind w:left="465"/>
            </w:pPr>
          </w:p>
        </w:tc>
        <w:tc>
          <w:tcPr>
            <w:tcW w:w="9287" w:type="dxa"/>
          </w:tcPr>
          <w:p w14:paraId="286D2231" w14:textId="77777777" w:rsidR="005D05B5" w:rsidRPr="007340DB" w:rsidRDefault="005D05B5" w:rsidP="000E40FD">
            <w:r w:rsidRPr="007340DB">
              <w:t xml:space="preserve">Yu X, Lin W, Spirtos A, Wang Y, </w:t>
            </w:r>
            <w:r w:rsidRPr="007340DB">
              <w:rPr>
                <w:b/>
                <w:bCs/>
              </w:rPr>
              <w:t>Chen H</w:t>
            </w:r>
            <w:r w:rsidRPr="007340DB">
              <w:t xml:space="preserve">, Ye J, Parker J, Liu CC, Wang Y, Quinn G, Zhou F, Chambers SK, Lewis C, Lea J, Li B, Zheng W. Dissection of transcriptome dysregulation and immune characterization in women with germline BRCA1 mutation at single-cell resolution. </w:t>
            </w:r>
            <w:r w:rsidRPr="007340DB">
              <w:rPr>
                <w:b/>
                <w:bCs/>
              </w:rPr>
              <w:t>BMC Med.</w:t>
            </w:r>
            <w:r w:rsidRPr="007340DB">
              <w:t xml:space="preserve"> 2022 Sep 9;20(1):283. </w:t>
            </w:r>
            <w:proofErr w:type="spellStart"/>
            <w:r w:rsidRPr="007340DB">
              <w:t>doi</w:t>
            </w:r>
            <w:proofErr w:type="spellEnd"/>
            <w:r w:rsidRPr="007340DB">
              <w:t>: 10.1186/s12916-022-02489-9. PMID: 36076202; PMCID: PMC9461201.</w:t>
            </w:r>
          </w:p>
        </w:tc>
      </w:tr>
      <w:tr w:rsidR="005D05B5" w:rsidRPr="00CE2902" w14:paraId="7677DFB7" w14:textId="77777777" w:rsidTr="000E40FD">
        <w:tc>
          <w:tcPr>
            <w:tcW w:w="669" w:type="dxa"/>
          </w:tcPr>
          <w:p w14:paraId="1AAB30DF" w14:textId="77777777" w:rsidR="005D05B5" w:rsidRPr="007340DB" w:rsidRDefault="005D05B5" w:rsidP="005D05B5">
            <w:pPr>
              <w:pStyle w:val="ListParagraph"/>
              <w:numPr>
                <w:ilvl w:val="0"/>
                <w:numId w:val="17"/>
              </w:numPr>
              <w:ind w:left="465"/>
            </w:pPr>
          </w:p>
        </w:tc>
        <w:tc>
          <w:tcPr>
            <w:tcW w:w="9287" w:type="dxa"/>
          </w:tcPr>
          <w:p w14:paraId="347E9070" w14:textId="01DB5B31" w:rsidR="005D05B5" w:rsidRPr="007340DB" w:rsidRDefault="005D05B5" w:rsidP="000E40FD">
            <w:r w:rsidRPr="007340DB">
              <w:t xml:space="preserve">Tao Zhang, Xin Zhou, </w:t>
            </w:r>
            <w:proofErr w:type="spellStart"/>
            <w:r w:rsidRPr="007340DB">
              <w:t>Xiaofei</w:t>
            </w:r>
            <w:proofErr w:type="spellEnd"/>
            <w:r w:rsidRPr="007340DB">
              <w:t xml:space="preserve"> Zhang, Shuang Niu, </w:t>
            </w:r>
            <w:r w:rsidRPr="007340DB">
              <w:rPr>
                <w:b/>
                <w:bCs/>
              </w:rPr>
              <w:t>Hao Chen,</w:t>
            </w:r>
            <w:r w:rsidRPr="007340DB">
              <w:t xml:space="preserve"> Feng Zhou. Discordance of PD-L1 expression in primary and metastatic ovarian high-grade serous carcinoma and its correlation with CD8+ tumor-infiltrating lymphocytes and patient prognosis. </w:t>
            </w:r>
            <w:proofErr w:type="spellStart"/>
            <w:r w:rsidRPr="007340DB">
              <w:rPr>
                <w:b/>
                <w:bCs/>
              </w:rPr>
              <w:t>Virchows</w:t>
            </w:r>
            <w:proofErr w:type="spellEnd"/>
            <w:r w:rsidRPr="007340DB">
              <w:rPr>
                <w:b/>
                <w:bCs/>
              </w:rPr>
              <w:t xml:space="preserve"> </w:t>
            </w:r>
            <w:proofErr w:type="spellStart"/>
            <w:r w:rsidRPr="007340DB">
              <w:rPr>
                <w:b/>
                <w:bCs/>
              </w:rPr>
              <w:t>Archiv</w:t>
            </w:r>
            <w:proofErr w:type="spellEnd"/>
            <w:r w:rsidRPr="007340DB">
              <w:rPr>
                <w:b/>
                <w:bCs/>
              </w:rPr>
              <w:t>.</w:t>
            </w:r>
            <w:r w:rsidRPr="007340DB">
              <w:t xml:space="preserve"> 2023. </w:t>
            </w:r>
            <w:proofErr w:type="spellStart"/>
            <w:r w:rsidRPr="007340DB">
              <w:rPr>
                <w:b/>
                <w:bCs/>
              </w:rPr>
              <w:t>Virchows</w:t>
            </w:r>
            <w:proofErr w:type="spellEnd"/>
            <w:r w:rsidRPr="007340DB">
              <w:rPr>
                <w:b/>
                <w:bCs/>
              </w:rPr>
              <w:t xml:space="preserve"> </w:t>
            </w:r>
            <w:proofErr w:type="spellStart"/>
            <w:r w:rsidRPr="007340DB">
              <w:rPr>
                <w:b/>
                <w:bCs/>
              </w:rPr>
              <w:t>Archiv</w:t>
            </w:r>
            <w:proofErr w:type="spellEnd"/>
            <w:r w:rsidRPr="007340DB">
              <w:t xml:space="preserve"> PMID: 36806916 </w:t>
            </w:r>
            <w:hyperlink r:id="rId11" w:history="1">
              <w:r w:rsidRPr="007340DB">
                <w:rPr>
                  <w:rStyle w:val="Hyperlink"/>
                </w:rPr>
                <w:t>https://doi.org/10.1007/s00428-023-03512-x</w:t>
              </w:r>
            </w:hyperlink>
            <w:r w:rsidRPr="007340DB">
              <w:t xml:space="preserve">. </w:t>
            </w:r>
            <w:r w:rsidR="00223924" w:rsidRPr="007340DB">
              <w:rPr>
                <w:b/>
                <w:bCs/>
              </w:rPr>
              <w:t>[</w:t>
            </w:r>
            <w:r w:rsidRPr="007340DB">
              <w:rPr>
                <w:b/>
                <w:bCs/>
              </w:rPr>
              <w:t>Co-Corresponding author</w:t>
            </w:r>
            <w:r w:rsidR="00223924" w:rsidRPr="007340DB">
              <w:rPr>
                <w:b/>
                <w:bCs/>
              </w:rPr>
              <w:t>]</w:t>
            </w:r>
          </w:p>
        </w:tc>
      </w:tr>
      <w:tr w:rsidR="005D05B5" w:rsidRPr="00CE2902" w14:paraId="5973AD49" w14:textId="77777777" w:rsidTr="000E40FD">
        <w:tc>
          <w:tcPr>
            <w:tcW w:w="669" w:type="dxa"/>
          </w:tcPr>
          <w:p w14:paraId="6FCE772C" w14:textId="77777777" w:rsidR="005D05B5" w:rsidRPr="00AF149A" w:rsidRDefault="005D05B5" w:rsidP="005D05B5">
            <w:pPr>
              <w:pStyle w:val="ListParagraph"/>
              <w:numPr>
                <w:ilvl w:val="0"/>
                <w:numId w:val="17"/>
              </w:numPr>
              <w:ind w:left="465"/>
            </w:pPr>
          </w:p>
        </w:tc>
        <w:tc>
          <w:tcPr>
            <w:tcW w:w="9287" w:type="dxa"/>
          </w:tcPr>
          <w:p w14:paraId="5EBED163" w14:textId="6DF455C7" w:rsidR="005D05B5" w:rsidRPr="007340DB" w:rsidRDefault="005D05B5" w:rsidP="000E40FD">
            <w:r w:rsidRPr="007340DB">
              <w:t xml:space="preserve">Wang S, Zhou X, Niu S, Chen L, Zhang H, </w:t>
            </w:r>
            <w:r w:rsidRPr="007340DB">
              <w:rPr>
                <w:b/>
                <w:bCs/>
              </w:rPr>
              <w:t>Chen H</w:t>
            </w:r>
            <w:r w:rsidRPr="007340DB">
              <w:t xml:space="preserve">, Zhou F. Assessment of HER2 in Gastric-Type Endocervical Adenocarcinoma and its Prognostic Significance. </w:t>
            </w:r>
            <w:r w:rsidRPr="007340DB">
              <w:rPr>
                <w:b/>
                <w:bCs/>
              </w:rPr>
              <w:t xml:space="preserve">Mod </w:t>
            </w:r>
            <w:proofErr w:type="spellStart"/>
            <w:r w:rsidRPr="007340DB">
              <w:rPr>
                <w:b/>
                <w:bCs/>
              </w:rPr>
              <w:t>Pathol</w:t>
            </w:r>
            <w:proofErr w:type="spellEnd"/>
            <w:r w:rsidRPr="007340DB">
              <w:rPr>
                <w:b/>
                <w:bCs/>
              </w:rPr>
              <w:t>.</w:t>
            </w:r>
            <w:r w:rsidRPr="007340DB">
              <w:t xml:space="preserve"> 2023 Feb 24;36(6):100148. </w:t>
            </w:r>
            <w:proofErr w:type="spellStart"/>
            <w:r w:rsidRPr="007340DB">
              <w:t>doi</w:t>
            </w:r>
            <w:proofErr w:type="spellEnd"/>
            <w:r w:rsidRPr="007340DB">
              <w:t xml:space="preserve">: 10.1016/j.modpat.2023.100148. </w:t>
            </w:r>
            <w:proofErr w:type="spellStart"/>
            <w:r w:rsidRPr="007340DB">
              <w:t>Epub</w:t>
            </w:r>
            <w:proofErr w:type="spellEnd"/>
            <w:r w:rsidRPr="007340DB">
              <w:t xml:space="preserve"> ahead of print. PMID: 36841435. </w:t>
            </w:r>
            <w:r w:rsidR="00223924" w:rsidRPr="007340DB">
              <w:rPr>
                <w:b/>
                <w:bCs/>
              </w:rPr>
              <w:t>[</w:t>
            </w:r>
            <w:r w:rsidRPr="007340DB">
              <w:rPr>
                <w:b/>
                <w:bCs/>
              </w:rPr>
              <w:t>Co-Corresponding author</w:t>
            </w:r>
            <w:r w:rsidR="00223924" w:rsidRPr="007340DB">
              <w:rPr>
                <w:b/>
                <w:bCs/>
              </w:rPr>
              <w:t>]</w:t>
            </w:r>
            <w:r w:rsidR="00193AA0" w:rsidRPr="007340DB">
              <w:rPr>
                <w:b/>
                <w:bCs/>
              </w:rPr>
              <w:t xml:space="preserve"> </w:t>
            </w:r>
            <w:r w:rsidR="00193AA0" w:rsidRPr="007340DB">
              <w:t>CAP Today January issue anatomic pathology selected abstracts.</w:t>
            </w:r>
            <w:r w:rsidR="00193AA0" w:rsidRPr="007340DB">
              <w:rPr>
                <w:b/>
                <w:bCs/>
              </w:rPr>
              <w:t xml:space="preserve"> </w:t>
            </w:r>
          </w:p>
        </w:tc>
      </w:tr>
      <w:tr w:rsidR="005D05B5" w:rsidRPr="00CE2902" w14:paraId="234F283C" w14:textId="77777777" w:rsidTr="000E40FD">
        <w:trPr>
          <w:trHeight w:val="625"/>
        </w:trPr>
        <w:tc>
          <w:tcPr>
            <w:tcW w:w="669" w:type="dxa"/>
          </w:tcPr>
          <w:p w14:paraId="45CBC00E" w14:textId="77777777" w:rsidR="005D05B5" w:rsidRPr="00AF149A" w:rsidRDefault="005D05B5" w:rsidP="005D05B5">
            <w:pPr>
              <w:pStyle w:val="ListParagraph"/>
              <w:numPr>
                <w:ilvl w:val="0"/>
                <w:numId w:val="17"/>
              </w:numPr>
              <w:ind w:left="465"/>
            </w:pPr>
          </w:p>
        </w:tc>
        <w:tc>
          <w:tcPr>
            <w:tcW w:w="9287" w:type="dxa"/>
          </w:tcPr>
          <w:p w14:paraId="3493C090" w14:textId="77777777" w:rsidR="005D05B5" w:rsidRPr="00AF149A" w:rsidRDefault="005D05B5" w:rsidP="000E40FD">
            <w:r w:rsidRPr="00AF149A">
              <w:t xml:space="preserve">Aguilar M, </w:t>
            </w:r>
            <w:r w:rsidRPr="00AF149A">
              <w:rPr>
                <w:b/>
                <w:bCs/>
              </w:rPr>
              <w:t>Chen H</w:t>
            </w:r>
            <w:r w:rsidRPr="00AF149A">
              <w:t xml:space="preserve">, Sahoo SS, Zheng W, Grubman J, SoRelle JA, Lucas E, Castrillon DH. β-catenin, Pax2, and </w:t>
            </w:r>
            <w:proofErr w:type="spellStart"/>
            <w:r w:rsidRPr="00AF149A">
              <w:t>Pten</w:t>
            </w:r>
            <w:proofErr w:type="spellEnd"/>
            <w:r w:rsidRPr="00AF149A">
              <w:t xml:space="preserve"> Panel Identifies Precancers Among Histologically Subdiagnostic Endometrial Lesions. </w:t>
            </w:r>
            <w:r w:rsidRPr="00AF149A">
              <w:rPr>
                <w:b/>
                <w:bCs/>
              </w:rPr>
              <w:t xml:space="preserve">Am J Surg </w:t>
            </w:r>
            <w:proofErr w:type="spellStart"/>
            <w:r w:rsidRPr="00AF149A">
              <w:rPr>
                <w:b/>
                <w:bCs/>
              </w:rPr>
              <w:t>Pathol</w:t>
            </w:r>
            <w:proofErr w:type="spellEnd"/>
            <w:r w:rsidRPr="00AF149A">
              <w:rPr>
                <w:b/>
                <w:bCs/>
              </w:rPr>
              <w:t>.</w:t>
            </w:r>
            <w:r w:rsidRPr="00AF149A">
              <w:t xml:space="preserve"> 2023 May 1;47(5):618-629. </w:t>
            </w:r>
            <w:proofErr w:type="spellStart"/>
            <w:r w:rsidRPr="00AF149A">
              <w:t>doi</w:t>
            </w:r>
            <w:proofErr w:type="spellEnd"/>
            <w:r w:rsidRPr="00AF149A">
              <w:t xml:space="preserve">: 10.1097/PAS.0000000000002034. </w:t>
            </w:r>
            <w:proofErr w:type="spellStart"/>
            <w:r w:rsidRPr="00AF149A">
              <w:t>Epub</w:t>
            </w:r>
            <w:proofErr w:type="spellEnd"/>
            <w:r w:rsidRPr="00AF149A">
              <w:t xml:space="preserve"> 2023 Mar 20. PMID: 36939046; PMCID: PMC10101134.</w:t>
            </w:r>
          </w:p>
        </w:tc>
      </w:tr>
      <w:tr w:rsidR="005D05B5" w:rsidRPr="00CE2902" w14:paraId="3C5FDA58" w14:textId="77777777" w:rsidTr="000E40FD">
        <w:tc>
          <w:tcPr>
            <w:tcW w:w="669" w:type="dxa"/>
          </w:tcPr>
          <w:p w14:paraId="2EC74A0F" w14:textId="77777777" w:rsidR="005D05B5" w:rsidRPr="00B05499" w:rsidRDefault="005D05B5" w:rsidP="005D05B5">
            <w:pPr>
              <w:pStyle w:val="ListParagraph"/>
              <w:numPr>
                <w:ilvl w:val="0"/>
                <w:numId w:val="17"/>
              </w:numPr>
              <w:ind w:left="465"/>
            </w:pPr>
          </w:p>
        </w:tc>
        <w:tc>
          <w:tcPr>
            <w:tcW w:w="9287" w:type="dxa"/>
          </w:tcPr>
          <w:p w14:paraId="2E70E722" w14:textId="1CF1C456" w:rsidR="005D05B5" w:rsidRPr="00AF149A" w:rsidRDefault="005D05B5" w:rsidP="000E40FD">
            <w:r w:rsidRPr="00AF149A">
              <w:t xml:space="preserve">Lucas E, Niu S, Aguilar M, Molberg K, Carrick K, Rivera-Colon G, Gwin K, Wang Y, Zheng W, Castrillon DH, </w:t>
            </w:r>
            <w:r w:rsidRPr="00AF149A">
              <w:rPr>
                <w:b/>
                <w:bCs/>
              </w:rPr>
              <w:t>Chen H</w:t>
            </w:r>
            <w:r w:rsidRPr="00AF149A">
              <w:t xml:space="preserve">. Utility of a PAX2, PTEN, and β-catenin Panel in the Diagnosis of Atypical Hyperplasia/Endometrioid Intraepithelial Neoplasia in Endometrial Polyps. </w:t>
            </w:r>
            <w:r w:rsidRPr="004051B8">
              <w:rPr>
                <w:b/>
                <w:bCs/>
              </w:rPr>
              <w:t xml:space="preserve">Am J Surg </w:t>
            </w:r>
            <w:proofErr w:type="spellStart"/>
            <w:r w:rsidRPr="004051B8">
              <w:rPr>
                <w:b/>
                <w:bCs/>
              </w:rPr>
              <w:t>Pathol</w:t>
            </w:r>
            <w:proofErr w:type="spellEnd"/>
            <w:r w:rsidRPr="004051B8">
              <w:rPr>
                <w:b/>
                <w:bCs/>
              </w:rPr>
              <w:t>.</w:t>
            </w:r>
            <w:r w:rsidRPr="00AF149A">
              <w:t xml:space="preserve"> 2023 Jun 14. </w:t>
            </w:r>
            <w:proofErr w:type="spellStart"/>
            <w:r w:rsidRPr="00AF149A">
              <w:t>doi</w:t>
            </w:r>
            <w:proofErr w:type="spellEnd"/>
            <w:r w:rsidRPr="00AF149A">
              <w:t xml:space="preserve">: 10.1097/PAS.0000000000002076. </w:t>
            </w:r>
            <w:proofErr w:type="spellStart"/>
            <w:r w:rsidRPr="00AF149A">
              <w:t>Epub</w:t>
            </w:r>
            <w:proofErr w:type="spellEnd"/>
            <w:r w:rsidRPr="00AF149A">
              <w:t xml:space="preserve"> ahead of print. PMID: 37314146. </w:t>
            </w:r>
            <w:r w:rsidR="00223924">
              <w:rPr>
                <w:b/>
                <w:bCs/>
              </w:rPr>
              <w:t>[</w:t>
            </w:r>
            <w:r w:rsidRPr="00AF149A">
              <w:rPr>
                <w:b/>
                <w:bCs/>
              </w:rPr>
              <w:t>Corresponding author</w:t>
            </w:r>
            <w:r w:rsidR="00223924">
              <w:rPr>
                <w:b/>
                <w:bCs/>
              </w:rPr>
              <w:t>]</w:t>
            </w:r>
          </w:p>
        </w:tc>
      </w:tr>
      <w:tr w:rsidR="005D05B5" w:rsidRPr="004F0704" w14:paraId="06E9EDDB" w14:textId="77777777" w:rsidTr="000E40FD">
        <w:tc>
          <w:tcPr>
            <w:tcW w:w="669" w:type="dxa"/>
          </w:tcPr>
          <w:p w14:paraId="44483763" w14:textId="77777777" w:rsidR="005D05B5" w:rsidRPr="00B05499" w:rsidRDefault="005D05B5" w:rsidP="005D05B5">
            <w:pPr>
              <w:pStyle w:val="ListParagraph"/>
              <w:numPr>
                <w:ilvl w:val="0"/>
                <w:numId w:val="17"/>
              </w:numPr>
              <w:ind w:left="465"/>
            </w:pPr>
          </w:p>
        </w:tc>
        <w:tc>
          <w:tcPr>
            <w:tcW w:w="9287" w:type="dxa"/>
          </w:tcPr>
          <w:p w14:paraId="2181AD81" w14:textId="5E6A071F" w:rsidR="005D05B5" w:rsidRPr="00AF149A" w:rsidRDefault="005D05B5" w:rsidP="000E40FD">
            <w:r w:rsidRPr="00AF149A">
              <w:t xml:space="preserve">Zhang T, Zhu Y, Luo J, Li J, Niu S, </w:t>
            </w:r>
            <w:r w:rsidRPr="00AF149A">
              <w:rPr>
                <w:b/>
                <w:bCs/>
              </w:rPr>
              <w:t>Chen H</w:t>
            </w:r>
            <w:r w:rsidRPr="00AF149A">
              <w:t xml:space="preserve">, Zhou F. An integrated model for prognosis in vulvar squamous cell carcinoma. BMC Cancer. 2023 Jun 12;23(1):534. </w:t>
            </w:r>
            <w:proofErr w:type="spellStart"/>
            <w:r w:rsidRPr="00AF149A">
              <w:t>doi</w:t>
            </w:r>
            <w:proofErr w:type="spellEnd"/>
            <w:r w:rsidRPr="00AF149A">
              <w:t xml:space="preserve">: 10.1186/s12885-023-11039-2. PMID: 37308869; PMCID: PMC10259032. </w:t>
            </w:r>
            <w:r w:rsidR="00223924">
              <w:rPr>
                <w:b/>
                <w:bCs/>
              </w:rPr>
              <w:t>[</w:t>
            </w:r>
            <w:r w:rsidRPr="00AF149A">
              <w:rPr>
                <w:b/>
                <w:bCs/>
              </w:rPr>
              <w:t>Co-Corresponding author</w:t>
            </w:r>
            <w:r w:rsidR="00223924">
              <w:rPr>
                <w:b/>
                <w:bCs/>
              </w:rPr>
              <w:t>]</w:t>
            </w:r>
          </w:p>
        </w:tc>
      </w:tr>
      <w:tr w:rsidR="005D05B5" w:rsidRPr="004F0704" w14:paraId="303BC659" w14:textId="77777777" w:rsidTr="000E40FD">
        <w:tc>
          <w:tcPr>
            <w:tcW w:w="669" w:type="dxa"/>
          </w:tcPr>
          <w:p w14:paraId="5756A2AE" w14:textId="77777777" w:rsidR="005D05B5" w:rsidRPr="00B05499" w:rsidRDefault="005D05B5" w:rsidP="005D05B5">
            <w:pPr>
              <w:pStyle w:val="ListParagraph"/>
              <w:numPr>
                <w:ilvl w:val="0"/>
                <w:numId w:val="17"/>
              </w:numPr>
              <w:ind w:left="465"/>
            </w:pPr>
          </w:p>
        </w:tc>
        <w:tc>
          <w:tcPr>
            <w:tcW w:w="9287" w:type="dxa"/>
          </w:tcPr>
          <w:p w14:paraId="2647EC2A" w14:textId="0A401A42" w:rsidR="005D05B5" w:rsidRPr="00B05499" w:rsidRDefault="00CF1FD5" w:rsidP="000E40FD">
            <w:r w:rsidRPr="00B05499">
              <w:t xml:space="preserve">Sun, Y.; Zhou, X.; Lucas, E.; Chen, L.; Zhang, H.; </w:t>
            </w:r>
            <w:r w:rsidRPr="00B05499">
              <w:rPr>
                <w:b/>
                <w:bCs/>
              </w:rPr>
              <w:t>Chen, H</w:t>
            </w:r>
            <w:r w:rsidRPr="00B05499">
              <w:t>.; Zhou, F. Expression of B7-</w:t>
            </w:r>
            <w:r w:rsidRPr="00B05499">
              <w:lastRenderedPageBreak/>
              <w:t xml:space="preserve">H3 and TIM-3 in gastric-type endocervical adenocarcinoma: prevalence, association with PD-L1 expression, and prognostic significance. J </w:t>
            </w:r>
            <w:proofErr w:type="spellStart"/>
            <w:r w:rsidRPr="00B05499">
              <w:t>Pathol</w:t>
            </w:r>
            <w:proofErr w:type="spellEnd"/>
            <w:r w:rsidRPr="00B05499">
              <w:t xml:space="preserve"> Clin Res </w:t>
            </w:r>
            <w:r w:rsidR="00626DD5" w:rsidRPr="00B05499">
              <w:t>2024 Jan;10(1</w:t>
            </w:r>
            <w:proofErr w:type="gramStart"/>
            <w:r w:rsidR="00626DD5" w:rsidRPr="00B05499">
              <w:t>):e</w:t>
            </w:r>
            <w:proofErr w:type="gramEnd"/>
            <w:r w:rsidR="00626DD5" w:rsidRPr="00B05499">
              <w:t xml:space="preserve">345. </w:t>
            </w:r>
            <w:proofErr w:type="spellStart"/>
            <w:r w:rsidR="00626DD5" w:rsidRPr="00B05499">
              <w:t>doi</w:t>
            </w:r>
            <w:proofErr w:type="spellEnd"/>
            <w:r w:rsidR="00626DD5" w:rsidRPr="00B05499">
              <w:t>: 10.1002/cjp</w:t>
            </w:r>
            <w:proofErr w:type="gramStart"/>
            <w:r w:rsidR="00626DD5" w:rsidRPr="00B05499">
              <w:t>2.345.</w:t>
            </w:r>
            <w:r w:rsidRPr="00B05499">
              <w:t>.</w:t>
            </w:r>
            <w:proofErr w:type="gramEnd"/>
            <w:r w:rsidRPr="00B05499">
              <w:t xml:space="preserve"> </w:t>
            </w:r>
            <w:r w:rsidR="005D05B5" w:rsidRPr="00B05499">
              <w:t xml:space="preserve">PMID: 37798754. </w:t>
            </w:r>
            <w:r w:rsidR="00223924" w:rsidRPr="00B05499">
              <w:t>[</w:t>
            </w:r>
            <w:r w:rsidR="005D05B5" w:rsidRPr="00B05499">
              <w:rPr>
                <w:b/>
                <w:bCs/>
              </w:rPr>
              <w:t>Co-Corresponding author</w:t>
            </w:r>
            <w:r w:rsidR="00223924" w:rsidRPr="00B05499">
              <w:rPr>
                <w:b/>
                <w:bCs/>
              </w:rPr>
              <w:t>]</w:t>
            </w:r>
          </w:p>
        </w:tc>
      </w:tr>
      <w:tr w:rsidR="005D05B5" w:rsidRPr="004F0704" w14:paraId="296350B4" w14:textId="77777777" w:rsidTr="000E40FD">
        <w:tc>
          <w:tcPr>
            <w:tcW w:w="669" w:type="dxa"/>
          </w:tcPr>
          <w:p w14:paraId="00351BED" w14:textId="77777777" w:rsidR="005D05B5" w:rsidRPr="00B05499" w:rsidRDefault="005D05B5" w:rsidP="005D05B5">
            <w:pPr>
              <w:pStyle w:val="ListParagraph"/>
              <w:numPr>
                <w:ilvl w:val="0"/>
                <w:numId w:val="17"/>
              </w:numPr>
              <w:ind w:left="465"/>
            </w:pPr>
          </w:p>
        </w:tc>
        <w:tc>
          <w:tcPr>
            <w:tcW w:w="9287" w:type="dxa"/>
          </w:tcPr>
          <w:p w14:paraId="107D138A" w14:textId="31F6F8D8" w:rsidR="005D05B5" w:rsidRPr="00B05499" w:rsidRDefault="005D05B5" w:rsidP="000E40FD">
            <w:r w:rsidRPr="00B05499">
              <w:t xml:space="preserve">Chen, L, Zhu, K, </w:t>
            </w:r>
            <w:r w:rsidRPr="00B05499">
              <w:rPr>
                <w:b/>
                <w:bCs/>
              </w:rPr>
              <w:t>Chen, H</w:t>
            </w:r>
            <w:r w:rsidRPr="00B05499">
              <w:t>, et al. Correlation of immediate prevalence of cervical squamous cell precancers and cancers with HPV genotype and age in women with LSIL cytology: A retrospective analysis of 1617 cases. Diagnostic Cytopathology</w:t>
            </w:r>
            <w:r w:rsidR="00626DD5" w:rsidRPr="00B05499">
              <w:t xml:space="preserve"> 2024 Jan;52(1):10-15. </w:t>
            </w:r>
            <w:proofErr w:type="spellStart"/>
            <w:r w:rsidR="00626DD5" w:rsidRPr="00B05499">
              <w:t>doi</w:t>
            </w:r>
            <w:proofErr w:type="spellEnd"/>
            <w:r w:rsidR="00626DD5" w:rsidRPr="00B05499">
              <w:t>: 10.1002/dc.25229.</w:t>
            </w:r>
            <w:r w:rsidRPr="00B05499">
              <w:t xml:space="preserve"> PMID: 37740483</w:t>
            </w:r>
          </w:p>
        </w:tc>
      </w:tr>
      <w:tr w:rsidR="005D05B5" w:rsidRPr="004F0704" w14:paraId="5BDBE50C" w14:textId="77777777" w:rsidTr="000E40FD">
        <w:tc>
          <w:tcPr>
            <w:tcW w:w="669" w:type="dxa"/>
          </w:tcPr>
          <w:p w14:paraId="621BDABE" w14:textId="77777777" w:rsidR="005D05B5" w:rsidRPr="00B05499" w:rsidRDefault="005D05B5" w:rsidP="005D05B5">
            <w:pPr>
              <w:pStyle w:val="ListParagraph"/>
              <w:numPr>
                <w:ilvl w:val="0"/>
                <w:numId w:val="17"/>
              </w:numPr>
              <w:ind w:left="465"/>
            </w:pPr>
          </w:p>
        </w:tc>
        <w:tc>
          <w:tcPr>
            <w:tcW w:w="9287" w:type="dxa"/>
          </w:tcPr>
          <w:p w14:paraId="21AEE075" w14:textId="2083B383" w:rsidR="009B66B8" w:rsidRPr="00B05499" w:rsidRDefault="005D05B5" w:rsidP="009B66B8">
            <w:r w:rsidRPr="00B05499">
              <w:t xml:space="preserve">Manisha Taya, </w:t>
            </w:r>
            <w:proofErr w:type="spellStart"/>
            <w:r w:rsidRPr="00B05499">
              <w:t>Xiaonan</w:t>
            </w:r>
            <w:proofErr w:type="spellEnd"/>
            <w:r w:rsidRPr="00B05499">
              <w:t xml:space="preserve"> Hou, Jennifer T. Veneris, Nina Kazi, Melissa C. Larson, Matthew J. Mauer, Ethan P. Heinzen, </w:t>
            </w:r>
            <w:r w:rsidRPr="00B05499">
              <w:rPr>
                <w:b/>
                <w:bCs/>
              </w:rPr>
              <w:t>Hao Chen</w:t>
            </w:r>
            <w:r w:rsidRPr="00B05499">
              <w:t xml:space="preserve">, Ricardo R Lastra, Ann L. Oberg, S. John </w:t>
            </w:r>
            <w:proofErr w:type="spellStart"/>
            <w:r w:rsidRPr="00B05499">
              <w:t>Weroha</w:t>
            </w:r>
            <w:proofErr w:type="spellEnd"/>
            <w:r w:rsidRPr="00B05499">
              <w:t xml:space="preserve">, Gini F. Fleming, Suzanne D Conzen. Investigation of selective glucocorticoid receptor modulation in high-grade serous ovarian cancer PDX models. </w:t>
            </w:r>
            <w:r w:rsidR="009B66B8" w:rsidRPr="00B05499">
              <w:t xml:space="preserve">J </w:t>
            </w:r>
            <w:proofErr w:type="spellStart"/>
            <w:r w:rsidR="009B66B8" w:rsidRPr="00B05499">
              <w:t>Gynecol</w:t>
            </w:r>
            <w:proofErr w:type="spellEnd"/>
            <w:r w:rsidR="009B66B8" w:rsidRPr="00B05499">
              <w:t xml:space="preserve"> Oncol</w:t>
            </w:r>
          </w:p>
          <w:p w14:paraId="61A396C5" w14:textId="4941B902" w:rsidR="005D05B5" w:rsidRPr="00B05499" w:rsidRDefault="009B66B8" w:rsidP="009B66B8">
            <w:r w:rsidRPr="00B05499">
              <w:t xml:space="preserve">. 2024 Jun 14. </w:t>
            </w:r>
            <w:proofErr w:type="spellStart"/>
            <w:r w:rsidRPr="00B05499">
              <w:t>doi</w:t>
            </w:r>
            <w:proofErr w:type="spellEnd"/>
            <w:r w:rsidRPr="00B05499">
              <w:t>: 10.3802/jgo.2025.</w:t>
            </w:r>
            <w:proofErr w:type="gramStart"/>
            <w:r w:rsidRPr="00B05499">
              <w:t>36.e</w:t>
            </w:r>
            <w:proofErr w:type="gramEnd"/>
            <w:r w:rsidRPr="00B05499">
              <w:t>4. PMID: 38909640 DOI: 10.3802/jgo.2025.</w:t>
            </w:r>
            <w:proofErr w:type="gramStart"/>
            <w:r w:rsidRPr="00B05499">
              <w:t>36.e</w:t>
            </w:r>
            <w:proofErr w:type="gramEnd"/>
            <w:r w:rsidRPr="00B05499">
              <w:t>4</w:t>
            </w:r>
          </w:p>
        </w:tc>
      </w:tr>
      <w:tr w:rsidR="005D05B5" w:rsidRPr="004F0704" w14:paraId="1391C351" w14:textId="77777777" w:rsidTr="000E40FD">
        <w:tc>
          <w:tcPr>
            <w:tcW w:w="669" w:type="dxa"/>
          </w:tcPr>
          <w:p w14:paraId="1DEEE344" w14:textId="77777777" w:rsidR="005D05B5" w:rsidRPr="00B05499" w:rsidRDefault="005D05B5" w:rsidP="005D05B5">
            <w:pPr>
              <w:pStyle w:val="ListParagraph"/>
              <w:numPr>
                <w:ilvl w:val="0"/>
                <w:numId w:val="17"/>
              </w:numPr>
              <w:ind w:left="465"/>
            </w:pPr>
          </w:p>
        </w:tc>
        <w:tc>
          <w:tcPr>
            <w:tcW w:w="9287" w:type="dxa"/>
          </w:tcPr>
          <w:p w14:paraId="70915C60" w14:textId="17B8EE06" w:rsidR="005D05B5" w:rsidRPr="00B05499" w:rsidRDefault="000F6A1E" w:rsidP="000E40FD">
            <w:r w:rsidRPr="00B05499">
              <w:t xml:space="preserve">Marwa W. Aljardali, Kevin M Kremer, Jessica E Parker, Elaine Fleming, </w:t>
            </w:r>
            <w:r w:rsidRPr="00B05499">
              <w:rPr>
                <w:b/>
                <w:bCs/>
              </w:rPr>
              <w:t>Hao Chen</w:t>
            </w:r>
            <w:r w:rsidRPr="00B05499">
              <w:t xml:space="preserve">, Jayanthi S. Lea, W. Lee Kraus, Cristel V. Camacho; Nucleolar Localization of the RNA Helicase DDX21 Predicts Survival Outcomes in Gynecological Cancers. Cancer Research Communications 2024; </w:t>
            </w:r>
            <w:r w:rsidR="00C86A4F" w:rsidRPr="00B05499">
              <w:t xml:space="preserve">PMID: 38767454 </w:t>
            </w:r>
            <w:r w:rsidRPr="00B05499">
              <w:t>https://doi.org/10.1158/2767-9764.CRC-24-0001</w:t>
            </w:r>
          </w:p>
        </w:tc>
      </w:tr>
      <w:tr w:rsidR="005D05B5" w:rsidRPr="004F0704" w14:paraId="098E00F3" w14:textId="77777777" w:rsidTr="000E40FD">
        <w:tc>
          <w:tcPr>
            <w:tcW w:w="669" w:type="dxa"/>
          </w:tcPr>
          <w:p w14:paraId="59FEB864" w14:textId="77777777" w:rsidR="005D05B5" w:rsidRPr="00B05499" w:rsidRDefault="005D05B5" w:rsidP="005D05B5">
            <w:pPr>
              <w:pStyle w:val="ListParagraph"/>
              <w:numPr>
                <w:ilvl w:val="0"/>
                <w:numId w:val="17"/>
              </w:numPr>
              <w:ind w:left="465"/>
            </w:pPr>
          </w:p>
        </w:tc>
        <w:tc>
          <w:tcPr>
            <w:tcW w:w="9287" w:type="dxa"/>
          </w:tcPr>
          <w:p w14:paraId="0723F581" w14:textId="5DDAB5C4" w:rsidR="005D05B5" w:rsidRPr="00B05499" w:rsidRDefault="005D05B5" w:rsidP="000E40FD">
            <w:r w:rsidRPr="00B05499">
              <w:t xml:space="preserve">Su Wang, Xianfeng Huang, Xin Zhou, Shuang Niu, Lili Chen, </w:t>
            </w:r>
            <w:r w:rsidRPr="00B05499">
              <w:rPr>
                <w:b/>
                <w:bCs/>
              </w:rPr>
              <w:t>Hao Chen</w:t>
            </w:r>
            <w:r w:rsidRPr="00B05499">
              <w:t>, Feng Zhou.</w:t>
            </w:r>
            <w:r w:rsidR="003A5352" w:rsidRPr="00B05499">
              <w:t xml:space="preserve"> </w:t>
            </w:r>
            <w:r w:rsidRPr="00B05499">
              <w:t xml:space="preserve">Micropapillary endocervical adenocarcinoma, a distinct histological variant that   associated with aggressive behavior and poor prognosis: A clinicopathologic study of ten Cases. International Journal of Surgical Pathology. 2024. Accepted. </w:t>
            </w:r>
            <w:r w:rsidR="005520C7" w:rsidRPr="00B05499">
              <w:rPr>
                <w:b/>
                <w:bCs/>
              </w:rPr>
              <w:t>[</w:t>
            </w:r>
            <w:r w:rsidRPr="00B05499">
              <w:rPr>
                <w:b/>
                <w:bCs/>
              </w:rPr>
              <w:t>Co-Corresponding author</w:t>
            </w:r>
            <w:r w:rsidR="005520C7" w:rsidRPr="00B05499">
              <w:rPr>
                <w:b/>
                <w:bCs/>
              </w:rPr>
              <w:t>]</w:t>
            </w:r>
          </w:p>
        </w:tc>
      </w:tr>
      <w:tr w:rsidR="003718CE" w:rsidRPr="004F0704" w14:paraId="6685D811" w14:textId="77777777" w:rsidTr="000E40FD">
        <w:tc>
          <w:tcPr>
            <w:tcW w:w="669" w:type="dxa"/>
          </w:tcPr>
          <w:p w14:paraId="53DE2CD8" w14:textId="77777777" w:rsidR="003718CE" w:rsidRPr="00B05499" w:rsidRDefault="003718CE" w:rsidP="005D05B5">
            <w:pPr>
              <w:pStyle w:val="ListParagraph"/>
              <w:numPr>
                <w:ilvl w:val="0"/>
                <w:numId w:val="17"/>
              </w:numPr>
              <w:ind w:left="465"/>
            </w:pPr>
          </w:p>
        </w:tc>
        <w:tc>
          <w:tcPr>
            <w:tcW w:w="9287" w:type="dxa"/>
          </w:tcPr>
          <w:p w14:paraId="0D6B4013" w14:textId="236EC724" w:rsidR="003718CE" w:rsidRPr="00B05499" w:rsidRDefault="003718CE" w:rsidP="000E40FD">
            <w:r w:rsidRPr="00B05499">
              <w:t xml:space="preserve">Liu N, Lin W, Wang Y, Yao Z, Rivera-Colon G, Li Y, Carrick KS, </w:t>
            </w:r>
            <w:r w:rsidRPr="00B05499">
              <w:rPr>
                <w:b/>
                <w:bCs/>
              </w:rPr>
              <w:t>Chen H</w:t>
            </w:r>
            <w:r w:rsidRPr="00B05499">
              <w:t xml:space="preserve">, Lucas E, Zheng W. Predicting Progestin Therapy Response With PTEN, PAX2, and β-Catenin in Patients </w:t>
            </w:r>
            <w:proofErr w:type="gramStart"/>
            <w:r w:rsidRPr="00B05499">
              <w:t>With</w:t>
            </w:r>
            <w:proofErr w:type="gramEnd"/>
            <w:r w:rsidRPr="00B05499">
              <w:t xml:space="preserve"> Endometrioid Precancer. Int J </w:t>
            </w:r>
            <w:proofErr w:type="spellStart"/>
            <w:r w:rsidRPr="00B05499">
              <w:t>Gynecol</w:t>
            </w:r>
            <w:proofErr w:type="spellEnd"/>
            <w:r w:rsidRPr="00B05499">
              <w:t xml:space="preserve"> </w:t>
            </w:r>
            <w:proofErr w:type="spellStart"/>
            <w:r w:rsidRPr="00B05499">
              <w:t>Pathol</w:t>
            </w:r>
            <w:proofErr w:type="spellEnd"/>
            <w:r w:rsidRPr="00B05499">
              <w:t xml:space="preserve">. 2024 Jan 31. </w:t>
            </w:r>
            <w:proofErr w:type="spellStart"/>
            <w:r w:rsidRPr="00B05499">
              <w:t>doi</w:t>
            </w:r>
            <w:proofErr w:type="spellEnd"/>
            <w:r w:rsidRPr="00B05499">
              <w:t xml:space="preserve">: 10.1097/PGP.0000000000001008. </w:t>
            </w:r>
            <w:proofErr w:type="spellStart"/>
            <w:r w:rsidRPr="00B05499">
              <w:t>Epub</w:t>
            </w:r>
            <w:proofErr w:type="spellEnd"/>
            <w:r w:rsidRPr="00B05499">
              <w:t xml:space="preserve"> ahead of print. PMID: 38293998.</w:t>
            </w:r>
          </w:p>
        </w:tc>
      </w:tr>
      <w:tr w:rsidR="00243EFC" w:rsidRPr="004F0704" w14:paraId="4071F05F" w14:textId="77777777" w:rsidTr="000E40FD">
        <w:tc>
          <w:tcPr>
            <w:tcW w:w="669" w:type="dxa"/>
          </w:tcPr>
          <w:p w14:paraId="3A73D373" w14:textId="77777777" w:rsidR="00243EFC" w:rsidRPr="00B05499" w:rsidRDefault="00243EFC" w:rsidP="005D05B5">
            <w:pPr>
              <w:pStyle w:val="ListParagraph"/>
              <w:numPr>
                <w:ilvl w:val="0"/>
                <w:numId w:val="17"/>
              </w:numPr>
              <w:ind w:left="465"/>
            </w:pPr>
          </w:p>
        </w:tc>
        <w:tc>
          <w:tcPr>
            <w:tcW w:w="9287" w:type="dxa"/>
          </w:tcPr>
          <w:p w14:paraId="0883B98C" w14:textId="4A3D9700" w:rsidR="00243EFC" w:rsidRPr="00B05499" w:rsidRDefault="00243EFC" w:rsidP="000E40FD">
            <w:r w:rsidRPr="00B05499">
              <w:t xml:space="preserve">Del Mundo, Maria M. BS; Aguilar, Mitzi BS; </w:t>
            </w:r>
            <w:r w:rsidRPr="00B05499">
              <w:rPr>
                <w:b/>
                <w:bCs/>
              </w:rPr>
              <w:t>Chen, Hao</w:t>
            </w:r>
            <w:r w:rsidRPr="00B05499">
              <w:t xml:space="preserve"> MD, PhD; Niu, Shuang MD, PhD; Sahoo, Subhransu S. PhD; Roy, Sambit, PhD; Zheng, Wenxin MD; Lucas, Elena MD‖; Castrillon, Diego H. MD, PhD. </w:t>
            </w:r>
            <w:bookmarkStart w:id="7" w:name="OLE_LINK2"/>
            <w:r w:rsidRPr="00B05499">
              <w:t xml:space="preserve">β -catenin, Pax2, and </w:t>
            </w:r>
            <w:proofErr w:type="spellStart"/>
            <w:r w:rsidRPr="00B05499">
              <w:t>Pten</w:t>
            </w:r>
            <w:proofErr w:type="spellEnd"/>
            <w:r w:rsidRPr="00B05499">
              <w:t xml:space="preserve"> aberrancy across the spectrum of endometrioid ovarian lesions.  </w:t>
            </w:r>
            <w:bookmarkEnd w:id="7"/>
            <w:r w:rsidRPr="00B05499">
              <w:t xml:space="preserve">Int J </w:t>
            </w:r>
            <w:proofErr w:type="spellStart"/>
            <w:r w:rsidRPr="00B05499">
              <w:t>Gynecol</w:t>
            </w:r>
            <w:proofErr w:type="spellEnd"/>
            <w:r w:rsidRPr="00B05499">
              <w:t xml:space="preserve"> </w:t>
            </w:r>
            <w:proofErr w:type="spellStart"/>
            <w:r w:rsidRPr="00B05499">
              <w:t>Pathol</w:t>
            </w:r>
            <w:proofErr w:type="spellEnd"/>
            <w:r w:rsidRPr="00B05499">
              <w:t xml:space="preserve">. 2024 </w:t>
            </w:r>
            <w:r w:rsidR="000F4944" w:rsidRPr="00B05499">
              <w:t>International Journal of Gynecological Pathology:10.1097/PGP.0000000000001046, July 31, 2024. | DOI: 10.1097/PGP.0000000000001046</w:t>
            </w:r>
          </w:p>
        </w:tc>
      </w:tr>
      <w:tr w:rsidR="007F1634" w:rsidRPr="004F0704" w14:paraId="08D09737" w14:textId="77777777" w:rsidTr="000E40FD">
        <w:tc>
          <w:tcPr>
            <w:tcW w:w="669" w:type="dxa"/>
          </w:tcPr>
          <w:p w14:paraId="70390C9C" w14:textId="77777777" w:rsidR="007F1634" w:rsidRPr="00B05499" w:rsidRDefault="007F1634" w:rsidP="005D05B5">
            <w:pPr>
              <w:pStyle w:val="ListParagraph"/>
              <w:numPr>
                <w:ilvl w:val="0"/>
                <w:numId w:val="17"/>
              </w:numPr>
              <w:ind w:left="465"/>
            </w:pPr>
          </w:p>
        </w:tc>
        <w:tc>
          <w:tcPr>
            <w:tcW w:w="9287" w:type="dxa"/>
          </w:tcPr>
          <w:p w14:paraId="57A5A5A5" w14:textId="631332E8" w:rsidR="007F1634" w:rsidRPr="00B05499" w:rsidRDefault="007F1634" w:rsidP="000E40FD">
            <w:r w:rsidRPr="00B05499">
              <w:rPr>
                <w:b/>
                <w:bCs/>
              </w:rPr>
              <w:t>Hao Chen</w:t>
            </w:r>
            <w:r w:rsidRPr="00B05499">
              <w:t xml:space="preserve">, Kyle Molberg, Kelley Carrick, Shuang Niu, Glorimar Rivera Colon, Katja Gwin, Cheryl Lewis, Jayanthi Lea, Vandana Panwar, Wenxin Zheng, Diego H. Castrillon, Elena Lucas. Expression and Prognostic Significance of LAG-3, TIGIT, VISTA, and IDO1 in Endometrial Serous Carcinoma. </w:t>
            </w:r>
            <w:r w:rsidRPr="00B05499">
              <w:rPr>
                <w:b/>
                <w:bCs/>
              </w:rPr>
              <w:t>Modern Pathology</w:t>
            </w:r>
            <w:r w:rsidRPr="00B05499">
              <w:t>.2</w:t>
            </w:r>
            <w:r w:rsidR="00D1103D" w:rsidRPr="00B05499">
              <w:t xml:space="preserve"> 2024 Aug;37(8):100532. </w:t>
            </w:r>
            <w:proofErr w:type="spellStart"/>
            <w:r w:rsidR="00D1103D" w:rsidRPr="00B05499">
              <w:t>doi</w:t>
            </w:r>
            <w:proofErr w:type="spellEnd"/>
            <w:r w:rsidR="00D1103D" w:rsidRPr="00B05499">
              <w:t xml:space="preserve">: 10.1016/j.modpat.2024.100532. </w:t>
            </w:r>
            <w:proofErr w:type="spellStart"/>
            <w:r w:rsidR="00D1103D" w:rsidRPr="00B05499">
              <w:t>Epub</w:t>
            </w:r>
            <w:proofErr w:type="spellEnd"/>
            <w:r w:rsidR="00D1103D" w:rsidRPr="00B05499">
              <w:t xml:space="preserve"> 2024 Jun 5. PMID: 38848896 DOI: 10.1016/j.modpat.2024.100532</w:t>
            </w:r>
          </w:p>
        </w:tc>
      </w:tr>
      <w:tr w:rsidR="000C77E8" w:rsidRPr="004F0704" w14:paraId="1C63DA5C" w14:textId="77777777" w:rsidTr="000C77E8">
        <w:trPr>
          <w:trHeight w:val="985"/>
        </w:trPr>
        <w:tc>
          <w:tcPr>
            <w:tcW w:w="669" w:type="dxa"/>
          </w:tcPr>
          <w:p w14:paraId="747C2987" w14:textId="77777777" w:rsidR="000C77E8" w:rsidRPr="00B05499" w:rsidRDefault="000C77E8" w:rsidP="005D05B5">
            <w:pPr>
              <w:pStyle w:val="ListParagraph"/>
              <w:numPr>
                <w:ilvl w:val="0"/>
                <w:numId w:val="17"/>
              </w:numPr>
              <w:ind w:left="465"/>
            </w:pPr>
          </w:p>
        </w:tc>
        <w:tc>
          <w:tcPr>
            <w:tcW w:w="9287" w:type="dxa"/>
          </w:tcPr>
          <w:p w14:paraId="5A52250A" w14:textId="757EFD31" w:rsidR="000C77E8" w:rsidRPr="00B05499" w:rsidRDefault="000C77E8" w:rsidP="000E40FD">
            <w:r w:rsidRPr="00B05499">
              <w:t xml:space="preserve">Shuang Niu, Katja </w:t>
            </w:r>
            <w:proofErr w:type="gramStart"/>
            <w:r w:rsidRPr="00B05499">
              <w:t>Gwin ,</w:t>
            </w:r>
            <w:proofErr w:type="gramEnd"/>
            <w:r w:rsidRPr="00B05499">
              <w:t xml:space="preserve"> Jackson Chen, Yan Li , Elena Lucas, </w:t>
            </w:r>
            <w:r w:rsidRPr="00B05499">
              <w:rPr>
                <w:b/>
                <w:bCs/>
              </w:rPr>
              <w:t>Hao Chen</w:t>
            </w:r>
            <w:r w:rsidRPr="00B05499">
              <w:t>. Mesonephric‑like adenocarcinomas, an underdiagnosed rare type of gynecological malignancy associated with aggressive clinical behaviors: a series of 4 cases from single institution. International Journal of Surgical Pathology. 2024. Accepted.</w:t>
            </w:r>
          </w:p>
        </w:tc>
      </w:tr>
      <w:bookmarkEnd w:id="6"/>
    </w:tbl>
    <w:p w14:paraId="58F44B0C" w14:textId="77777777" w:rsidR="00E43744" w:rsidRPr="002E0E97" w:rsidRDefault="00E43744" w:rsidP="00B4095F">
      <w:pPr>
        <w:ind w:left="120"/>
        <w:rPr>
          <w:u w:val="single"/>
        </w:rPr>
      </w:pPr>
    </w:p>
    <w:p w14:paraId="2EF000C6" w14:textId="2D3D279F" w:rsidR="00AD06BD" w:rsidRPr="002E0E97" w:rsidRDefault="00AD06BD" w:rsidP="00B4095F">
      <w:pPr>
        <w:tabs>
          <w:tab w:val="num" w:pos="1800"/>
        </w:tabs>
        <w:ind w:left="120"/>
        <w:rPr>
          <w:u w:val="single"/>
        </w:rPr>
      </w:pPr>
      <w:r w:rsidRPr="002E0E97">
        <w:rPr>
          <w:u w:val="single"/>
        </w:rPr>
        <w:t xml:space="preserve">Reviews, </w:t>
      </w:r>
      <w:r w:rsidR="004E49F7">
        <w:rPr>
          <w:u w:val="single"/>
        </w:rPr>
        <w:t xml:space="preserve">Book </w:t>
      </w:r>
      <w:r w:rsidR="006A19F2">
        <w:rPr>
          <w:u w:val="single"/>
        </w:rPr>
        <w:t>C</w:t>
      </w:r>
      <w:r w:rsidRPr="002E0E97">
        <w:rPr>
          <w:u w:val="single"/>
        </w:rPr>
        <w:t xml:space="preserve">hapters, </w:t>
      </w:r>
      <w:r w:rsidR="006A19F2">
        <w:rPr>
          <w:u w:val="single"/>
        </w:rPr>
        <w:t>M</w:t>
      </w:r>
      <w:r w:rsidRPr="002E0E97">
        <w:rPr>
          <w:u w:val="single"/>
        </w:rPr>
        <w:t xml:space="preserve">onographs and </w:t>
      </w:r>
      <w:r w:rsidR="006A19F2">
        <w:rPr>
          <w:u w:val="single"/>
        </w:rPr>
        <w:t>E</w:t>
      </w:r>
      <w:r w:rsidRPr="002E0E97">
        <w:rPr>
          <w:u w:val="single"/>
        </w:rPr>
        <w:t>ditorials</w:t>
      </w:r>
    </w:p>
    <w:p w14:paraId="485A779B" w14:textId="77777777" w:rsidR="00E43744" w:rsidRPr="002E0E97"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863BCD" w:rsidRPr="004F0704" w14:paraId="0210B4D2" w14:textId="77777777" w:rsidTr="000E40FD">
        <w:tc>
          <w:tcPr>
            <w:tcW w:w="720" w:type="dxa"/>
          </w:tcPr>
          <w:p w14:paraId="2AD74F8C" w14:textId="77777777" w:rsidR="00863BCD" w:rsidRPr="004F0704" w:rsidRDefault="00863BCD" w:rsidP="000E40FD">
            <w:pPr>
              <w:numPr>
                <w:ilvl w:val="0"/>
                <w:numId w:val="5"/>
              </w:numPr>
              <w:ind w:left="360"/>
            </w:pPr>
          </w:p>
        </w:tc>
        <w:tc>
          <w:tcPr>
            <w:tcW w:w="9492" w:type="dxa"/>
          </w:tcPr>
          <w:p w14:paraId="21137232" w14:textId="77777777" w:rsidR="00863BCD" w:rsidRPr="004F0704" w:rsidRDefault="00863BCD" w:rsidP="000E40FD">
            <w:r w:rsidRPr="004F0704">
              <w:rPr>
                <w:b/>
              </w:rPr>
              <w:t>Chen H</w:t>
            </w:r>
            <w:r w:rsidRPr="004F0704">
              <w:t>, J.P. Konhilas. Probiotic Species on Cardiovascular Disease. In: Bioactive Food as Dietary Interventions for Cardiovascular Disease. Elsevier, 2013:303-317</w:t>
            </w:r>
          </w:p>
        </w:tc>
      </w:tr>
      <w:tr w:rsidR="00863BCD" w:rsidRPr="004F0704" w14:paraId="266DC0F0" w14:textId="77777777" w:rsidTr="000E40FD">
        <w:tc>
          <w:tcPr>
            <w:tcW w:w="720" w:type="dxa"/>
          </w:tcPr>
          <w:p w14:paraId="55F588CC" w14:textId="77777777" w:rsidR="00863BCD" w:rsidRPr="00AF7B0F" w:rsidRDefault="00863BCD" w:rsidP="000E40FD">
            <w:pPr>
              <w:numPr>
                <w:ilvl w:val="0"/>
                <w:numId w:val="5"/>
              </w:numPr>
              <w:ind w:left="360"/>
            </w:pPr>
          </w:p>
        </w:tc>
        <w:tc>
          <w:tcPr>
            <w:tcW w:w="9492" w:type="dxa"/>
          </w:tcPr>
          <w:p w14:paraId="478DCFE8" w14:textId="13B34234" w:rsidR="00863BCD" w:rsidRPr="004F0704" w:rsidRDefault="00863BCD" w:rsidP="000E40FD">
            <w:pPr>
              <w:rPr>
                <w:u w:val="single"/>
              </w:rPr>
            </w:pPr>
            <w:r w:rsidRPr="004F0704">
              <w:rPr>
                <w:b/>
              </w:rPr>
              <w:t>Hao</w:t>
            </w:r>
            <w:r w:rsidR="003A5352">
              <w:rPr>
                <w:b/>
              </w:rPr>
              <w:t xml:space="preserve"> </w:t>
            </w:r>
            <w:r w:rsidRPr="004F0704">
              <w:rPr>
                <w:b/>
              </w:rPr>
              <w:t>Chen</w:t>
            </w:r>
            <w:r w:rsidRPr="004F0704">
              <w:t>, Charles</w:t>
            </w:r>
            <w:r w:rsidR="003A5352">
              <w:t xml:space="preserve"> </w:t>
            </w:r>
            <w:r w:rsidRPr="004F0704">
              <w:t>Matthew</w:t>
            </w:r>
            <w:r w:rsidR="003A5352">
              <w:t xml:space="preserve"> </w:t>
            </w:r>
            <w:r w:rsidRPr="004F0704">
              <w:t>Quick, Oluwole</w:t>
            </w:r>
            <w:r w:rsidR="003A5352">
              <w:t xml:space="preserve"> </w:t>
            </w:r>
            <w:r w:rsidRPr="004F0704">
              <w:t>Fadare, Wenxin</w:t>
            </w:r>
            <w:r w:rsidR="003A5352">
              <w:t xml:space="preserve"> </w:t>
            </w:r>
            <w:r w:rsidRPr="004F0704">
              <w:t>Zheng. Chapter 8. Germ Cell Tumors and Mixed Germ Cell Sex Cord-Stromal Tumors of the Ovary. W. Zheng et al. (eds.), Gynecologic and Obstetric Pathology, Volume 2.</w:t>
            </w:r>
            <w:r w:rsidRPr="004F0704">
              <w:rPr>
                <w:b/>
                <w:bCs/>
                <w:spacing w:val="4"/>
                <w:lang w:val="en-GB"/>
              </w:rPr>
              <w:t xml:space="preserve"> </w:t>
            </w:r>
            <w:r w:rsidRPr="004F0704">
              <w:rPr>
                <w:bCs/>
                <w:spacing w:val="4"/>
                <w:lang w:val="en-GB"/>
              </w:rPr>
              <w:t xml:space="preserve">Springer, Singapore. </w:t>
            </w:r>
            <w:r w:rsidRPr="004F0704">
              <w:rPr>
                <w:b/>
                <w:bCs/>
                <w:lang w:val="en-GB"/>
              </w:rPr>
              <w:t>ISBN</w:t>
            </w:r>
            <w:r w:rsidRPr="004F0704">
              <w:rPr>
                <w:bCs/>
                <w:lang w:val="en-GB"/>
              </w:rPr>
              <w:t xml:space="preserve"> 978-981-13-3018-6</w:t>
            </w:r>
            <w:r w:rsidRPr="004F0704">
              <w:rPr>
                <w:bCs/>
                <w:u w:val="single"/>
              </w:rPr>
              <w:t xml:space="preserve"> </w:t>
            </w:r>
          </w:p>
        </w:tc>
      </w:tr>
      <w:tr w:rsidR="00863BCD" w:rsidRPr="004F0704" w14:paraId="69DBDD68" w14:textId="77777777" w:rsidTr="000E40FD">
        <w:tc>
          <w:tcPr>
            <w:tcW w:w="720" w:type="dxa"/>
          </w:tcPr>
          <w:p w14:paraId="5B8F7FDE" w14:textId="77777777" w:rsidR="00863BCD" w:rsidRPr="00AF7B0F" w:rsidRDefault="00863BCD" w:rsidP="000E40FD">
            <w:pPr>
              <w:numPr>
                <w:ilvl w:val="0"/>
                <w:numId w:val="5"/>
              </w:numPr>
              <w:ind w:left="360"/>
            </w:pPr>
          </w:p>
        </w:tc>
        <w:tc>
          <w:tcPr>
            <w:tcW w:w="9492" w:type="dxa"/>
          </w:tcPr>
          <w:p w14:paraId="2B2948D5" w14:textId="77777777" w:rsidR="00863BCD" w:rsidRPr="004F0704" w:rsidRDefault="00863BCD" w:rsidP="000E40FD">
            <w:r w:rsidRPr="004F0704">
              <w:rPr>
                <w:b/>
              </w:rPr>
              <w:t>Chen H</w:t>
            </w:r>
            <w:r w:rsidRPr="004F0704">
              <w:t>, W Zheng. Chapter 8. Endometrial premalignant lesions. Yee Khong, Annie NY Cheung, Wenxin Zheng (eds.), Diagnostic endometrial pathology (second edition).</w:t>
            </w:r>
            <w:r w:rsidRPr="004F0704">
              <w:rPr>
                <w:color w:val="333333"/>
                <w:shd w:val="clear" w:color="auto" w:fill="FFFFFF"/>
              </w:rPr>
              <w:t xml:space="preserve"> CRC Press.  </w:t>
            </w:r>
            <w:r w:rsidRPr="004F0704">
              <w:t xml:space="preserve">ISBN 9781138626416 </w:t>
            </w:r>
          </w:p>
        </w:tc>
      </w:tr>
      <w:tr w:rsidR="00863BCD" w:rsidRPr="004F0704" w14:paraId="260E82E9" w14:textId="77777777" w:rsidTr="000E40FD">
        <w:tc>
          <w:tcPr>
            <w:tcW w:w="720" w:type="dxa"/>
          </w:tcPr>
          <w:p w14:paraId="32C9CA4E" w14:textId="77777777" w:rsidR="00863BCD" w:rsidRPr="00AF7B0F" w:rsidRDefault="00863BCD" w:rsidP="000E40FD">
            <w:pPr>
              <w:numPr>
                <w:ilvl w:val="0"/>
                <w:numId w:val="5"/>
              </w:numPr>
              <w:ind w:left="360"/>
            </w:pPr>
          </w:p>
        </w:tc>
        <w:tc>
          <w:tcPr>
            <w:tcW w:w="9492" w:type="dxa"/>
          </w:tcPr>
          <w:p w14:paraId="0262DEEB" w14:textId="77777777" w:rsidR="00863BCD" w:rsidRPr="004F0704" w:rsidRDefault="00863BCD" w:rsidP="000E40FD">
            <w:pPr>
              <w:rPr>
                <w:b/>
              </w:rPr>
            </w:pPr>
            <w:r w:rsidRPr="004F0704">
              <w:rPr>
                <w:b/>
              </w:rPr>
              <w:t xml:space="preserve">Chen H, </w:t>
            </w:r>
            <w:r w:rsidRPr="004F0704">
              <w:t>W Zheng. Chapter 9. Endometrial malignant lesions. Yee Khong, Annie NY Cheung, Wenxin Zheng (eds.), Diagnostic endometrial pathology (second edition). CRC Press.  ISBN 9781138626416</w:t>
            </w:r>
          </w:p>
        </w:tc>
      </w:tr>
      <w:tr w:rsidR="00863BCD" w:rsidRPr="004F0704" w14:paraId="227ACA6C" w14:textId="77777777" w:rsidTr="000E40FD">
        <w:tc>
          <w:tcPr>
            <w:tcW w:w="720" w:type="dxa"/>
          </w:tcPr>
          <w:p w14:paraId="15C0FE90" w14:textId="77777777" w:rsidR="00863BCD" w:rsidRPr="00AF7B0F" w:rsidRDefault="00863BCD" w:rsidP="000E40FD">
            <w:pPr>
              <w:numPr>
                <w:ilvl w:val="0"/>
                <w:numId w:val="5"/>
              </w:numPr>
              <w:ind w:left="360"/>
            </w:pPr>
            <w:bookmarkStart w:id="8" w:name="_Hlk92453885"/>
          </w:p>
        </w:tc>
        <w:tc>
          <w:tcPr>
            <w:tcW w:w="9492" w:type="dxa"/>
          </w:tcPr>
          <w:p w14:paraId="27F2A398" w14:textId="77777777" w:rsidR="00863BCD" w:rsidRPr="004F0704" w:rsidRDefault="00863BCD" w:rsidP="000E40FD">
            <w:pPr>
              <w:rPr>
                <w:b/>
              </w:rPr>
            </w:pPr>
            <w:r w:rsidRPr="004F0704">
              <w:rPr>
                <w:color w:val="000000"/>
                <w:shd w:val="clear" w:color="auto" w:fill="FFFFFF"/>
              </w:rPr>
              <w:t xml:space="preserve">Chang R, </w:t>
            </w:r>
            <w:r w:rsidRPr="004F0704">
              <w:rPr>
                <w:b/>
                <w:bCs/>
                <w:color w:val="000000"/>
                <w:shd w:val="clear" w:color="auto" w:fill="FFFFFF"/>
              </w:rPr>
              <w:t>Chen H</w:t>
            </w:r>
            <w:r w:rsidRPr="004F0704">
              <w:rPr>
                <w:color w:val="000000"/>
                <w:shd w:val="clear" w:color="auto" w:fill="FFFFFF"/>
              </w:rPr>
              <w:t xml:space="preserve">. Disordered proliferative. PathologyOutlines.com website. https://www.pathologyoutlines.com/topic/uterusdisorderedproliferative.html.  2021. </w:t>
            </w:r>
            <w:r w:rsidRPr="004F0704">
              <w:rPr>
                <w:b/>
                <w:bCs/>
                <w:color w:val="000000"/>
                <w:shd w:val="clear" w:color="auto" w:fill="FFFFFF"/>
              </w:rPr>
              <w:t>(corresponding author)</w:t>
            </w:r>
          </w:p>
        </w:tc>
      </w:tr>
      <w:tr w:rsidR="00863BCD" w:rsidRPr="004F0704" w14:paraId="6B7B26FD" w14:textId="77777777" w:rsidTr="000E40FD">
        <w:tc>
          <w:tcPr>
            <w:tcW w:w="720" w:type="dxa"/>
          </w:tcPr>
          <w:p w14:paraId="5BB460A8" w14:textId="77777777" w:rsidR="00863BCD" w:rsidRPr="00AF7B0F" w:rsidRDefault="00863BCD" w:rsidP="000E40FD">
            <w:pPr>
              <w:numPr>
                <w:ilvl w:val="0"/>
                <w:numId w:val="5"/>
              </w:numPr>
              <w:ind w:left="360"/>
            </w:pPr>
          </w:p>
        </w:tc>
        <w:tc>
          <w:tcPr>
            <w:tcW w:w="9492" w:type="dxa"/>
          </w:tcPr>
          <w:p w14:paraId="31ECFB8D" w14:textId="77777777" w:rsidR="00863BCD" w:rsidRPr="004F0704" w:rsidRDefault="00863BCD" w:rsidP="000E40FD">
            <w:pPr>
              <w:rPr>
                <w:color w:val="000000"/>
                <w:shd w:val="clear" w:color="auto" w:fill="FFFFFF"/>
              </w:rPr>
            </w:pPr>
            <w:proofErr w:type="spellStart"/>
            <w:r w:rsidRPr="004F0704">
              <w:rPr>
                <w:color w:val="000000"/>
                <w:shd w:val="clear" w:color="auto" w:fill="FFFFFF"/>
              </w:rPr>
              <w:t>Sorelle</w:t>
            </w:r>
            <w:proofErr w:type="spellEnd"/>
            <w:r w:rsidRPr="004F0704">
              <w:rPr>
                <w:color w:val="000000"/>
                <w:shd w:val="clear" w:color="auto" w:fill="FFFFFF"/>
              </w:rPr>
              <w:t xml:space="preserve"> N, Chang R, </w:t>
            </w:r>
            <w:r w:rsidRPr="004F0704">
              <w:rPr>
                <w:b/>
                <w:bCs/>
                <w:color w:val="000000"/>
                <w:shd w:val="clear" w:color="auto" w:fill="FFFFFF"/>
              </w:rPr>
              <w:t>Chen H</w:t>
            </w:r>
            <w:r w:rsidRPr="004F0704">
              <w:rPr>
                <w:color w:val="000000"/>
                <w:shd w:val="clear" w:color="auto" w:fill="FFFFFF"/>
              </w:rPr>
              <w:t>. Ectopic / tubal pregnancy. PathologyOutlines.com website. https://www.pathologyoutlines.com/topic/fallopiantubesectopicpregnancy0.html.</w:t>
            </w:r>
            <w:r w:rsidRPr="004F0704">
              <w:t xml:space="preserve"> </w:t>
            </w:r>
            <w:r w:rsidRPr="004F0704">
              <w:rPr>
                <w:b/>
                <w:bCs/>
                <w:color w:val="000000"/>
                <w:shd w:val="clear" w:color="auto" w:fill="FFFFFF"/>
              </w:rPr>
              <w:t>(corresponding author)</w:t>
            </w:r>
          </w:p>
        </w:tc>
      </w:tr>
      <w:tr w:rsidR="00863BCD" w:rsidRPr="004F0704" w14:paraId="0C6B958C" w14:textId="77777777" w:rsidTr="000E40FD">
        <w:tc>
          <w:tcPr>
            <w:tcW w:w="720" w:type="dxa"/>
          </w:tcPr>
          <w:p w14:paraId="6E939EC9" w14:textId="77777777" w:rsidR="00863BCD" w:rsidRPr="00AF7B0F" w:rsidRDefault="00863BCD" w:rsidP="000E40FD">
            <w:pPr>
              <w:numPr>
                <w:ilvl w:val="0"/>
                <w:numId w:val="5"/>
              </w:numPr>
              <w:ind w:left="360"/>
            </w:pPr>
          </w:p>
        </w:tc>
        <w:tc>
          <w:tcPr>
            <w:tcW w:w="9492" w:type="dxa"/>
          </w:tcPr>
          <w:p w14:paraId="303F6DFF" w14:textId="77777777" w:rsidR="00863BCD" w:rsidRPr="004F0704" w:rsidRDefault="00863BCD" w:rsidP="000E40FD">
            <w:pPr>
              <w:rPr>
                <w:color w:val="000000"/>
                <w:shd w:val="clear" w:color="auto" w:fill="FFFFFF"/>
              </w:rPr>
            </w:pPr>
            <w:r w:rsidRPr="004F0704">
              <w:rPr>
                <w:b/>
                <w:bCs/>
                <w:color w:val="000000"/>
                <w:shd w:val="clear" w:color="auto" w:fill="FFFFFF"/>
              </w:rPr>
              <w:t>Chen H</w:t>
            </w:r>
            <w:r w:rsidRPr="004F0704">
              <w:rPr>
                <w:color w:val="000000"/>
                <w:shd w:val="clear" w:color="auto" w:fill="FFFFFF"/>
              </w:rPr>
              <w:t>, Guo D, et al. Chapter 17. Precursor lesions of endometrial cancer. W. Zheng et al. (eds.), Gynecologic and Obstetric Pathology (2nd edition, Chinese version) Science Press Beijing, Springer.</w:t>
            </w:r>
          </w:p>
        </w:tc>
      </w:tr>
      <w:tr w:rsidR="00863BCD" w:rsidRPr="004F0704" w14:paraId="2AF1850C" w14:textId="77777777" w:rsidTr="000E40FD">
        <w:trPr>
          <w:trHeight w:val="895"/>
        </w:trPr>
        <w:tc>
          <w:tcPr>
            <w:tcW w:w="720" w:type="dxa"/>
          </w:tcPr>
          <w:p w14:paraId="1654E165" w14:textId="77777777" w:rsidR="00863BCD" w:rsidRPr="00AF7B0F" w:rsidRDefault="00863BCD" w:rsidP="000E40FD">
            <w:pPr>
              <w:numPr>
                <w:ilvl w:val="0"/>
                <w:numId w:val="5"/>
              </w:numPr>
              <w:ind w:left="360"/>
            </w:pPr>
            <w:bookmarkStart w:id="9" w:name="_Hlk123743411"/>
            <w:bookmarkEnd w:id="8"/>
          </w:p>
        </w:tc>
        <w:tc>
          <w:tcPr>
            <w:tcW w:w="9492" w:type="dxa"/>
          </w:tcPr>
          <w:p w14:paraId="5157A8BF" w14:textId="77777777" w:rsidR="00863BCD" w:rsidRPr="004F0704" w:rsidRDefault="00863BCD" w:rsidP="000E40FD">
            <w:pPr>
              <w:rPr>
                <w:color w:val="000000"/>
                <w:shd w:val="clear" w:color="auto" w:fill="FFFFFF"/>
              </w:rPr>
            </w:pPr>
            <w:r w:rsidRPr="004F0704">
              <w:rPr>
                <w:b/>
                <w:bCs/>
                <w:color w:val="000000"/>
                <w:shd w:val="clear" w:color="auto" w:fill="FFFFFF"/>
              </w:rPr>
              <w:t>Chen H</w:t>
            </w:r>
            <w:r w:rsidRPr="004F0704">
              <w:rPr>
                <w:color w:val="000000"/>
                <w:shd w:val="clear" w:color="auto" w:fill="FFFFFF"/>
              </w:rPr>
              <w:t xml:space="preserve">, Strickland AL, Castrillon DH. Histopathologic diagnosis of endometrial precancers: Updates and future directions. Semin </w:t>
            </w:r>
            <w:proofErr w:type="spellStart"/>
            <w:r w:rsidRPr="004F0704">
              <w:rPr>
                <w:color w:val="000000"/>
                <w:shd w:val="clear" w:color="auto" w:fill="FFFFFF"/>
              </w:rPr>
              <w:t>Diagn</w:t>
            </w:r>
            <w:proofErr w:type="spellEnd"/>
            <w:r w:rsidRPr="004F0704">
              <w:rPr>
                <w:color w:val="000000"/>
                <w:shd w:val="clear" w:color="auto" w:fill="FFFFFF"/>
              </w:rPr>
              <w:t xml:space="preserve"> </w:t>
            </w:r>
            <w:proofErr w:type="spellStart"/>
            <w:r w:rsidRPr="004F0704">
              <w:rPr>
                <w:color w:val="000000"/>
                <w:shd w:val="clear" w:color="auto" w:fill="FFFFFF"/>
              </w:rPr>
              <w:t>Pathol</w:t>
            </w:r>
            <w:proofErr w:type="spellEnd"/>
            <w:r w:rsidRPr="004F0704">
              <w:rPr>
                <w:color w:val="000000"/>
                <w:shd w:val="clear" w:color="auto" w:fill="FFFFFF"/>
              </w:rPr>
              <w:t>. 2022 May;39(3):137-147. PMID: 34920905; PMCID: PMC9035046.</w:t>
            </w:r>
          </w:p>
        </w:tc>
      </w:tr>
      <w:tr w:rsidR="00863BCD" w:rsidRPr="004F0704" w14:paraId="3CDC0C13" w14:textId="77777777" w:rsidTr="000E40FD">
        <w:tc>
          <w:tcPr>
            <w:tcW w:w="720" w:type="dxa"/>
          </w:tcPr>
          <w:p w14:paraId="0E89F926" w14:textId="77777777" w:rsidR="00863BCD" w:rsidRPr="00AF7B0F" w:rsidRDefault="00863BCD" w:rsidP="000E40FD">
            <w:pPr>
              <w:numPr>
                <w:ilvl w:val="0"/>
                <w:numId w:val="5"/>
              </w:numPr>
              <w:ind w:left="360"/>
            </w:pPr>
          </w:p>
        </w:tc>
        <w:tc>
          <w:tcPr>
            <w:tcW w:w="9492" w:type="dxa"/>
          </w:tcPr>
          <w:p w14:paraId="5E27EDD6" w14:textId="77777777" w:rsidR="00863BCD" w:rsidRPr="004F0704" w:rsidRDefault="00863BCD" w:rsidP="000E40FD">
            <w:pPr>
              <w:rPr>
                <w:color w:val="000000"/>
                <w:shd w:val="clear" w:color="auto" w:fill="FFFFFF"/>
              </w:rPr>
            </w:pPr>
            <w:r w:rsidRPr="004F0704">
              <w:rPr>
                <w:color w:val="000000"/>
                <w:shd w:val="clear" w:color="auto" w:fill="FFFFFF"/>
              </w:rPr>
              <w:t xml:space="preserve">Chang RJ, Rivera-Colon G, </w:t>
            </w:r>
            <w:r w:rsidRPr="004F0704">
              <w:rPr>
                <w:b/>
                <w:bCs/>
                <w:color w:val="000000"/>
                <w:shd w:val="clear" w:color="auto" w:fill="FFFFFF"/>
              </w:rPr>
              <w:t>Chen H</w:t>
            </w:r>
            <w:r w:rsidRPr="004F0704">
              <w:rPr>
                <w:color w:val="000000"/>
                <w:shd w:val="clear" w:color="auto" w:fill="FFFFFF"/>
              </w:rPr>
              <w:t xml:space="preserve">, Niu S, Carrick K, Lucas E, Gwin K, Zheng W. Navigating through perplex morphologic changes after exogenous hormone usage. Semin </w:t>
            </w:r>
            <w:proofErr w:type="spellStart"/>
            <w:r w:rsidRPr="004F0704">
              <w:rPr>
                <w:color w:val="000000"/>
                <w:shd w:val="clear" w:color="auto" w:fill="FFFFFF"/>
              </w:rPr>
              <w:t>Diagn</w:t>
            </w:r>
            <w:proofErr w:type="spellEnd"/>
            <w:r w:rsidRPr="004F0704">
              <w:rPr>
                <w:color w:val="000000"/>
                <w:shd w:val="clear" w:color="auto" w:fill="FFFFFF"/>
              </w:rPr>
              <w:t xml:space="preserve"> </w:t>
            </w:r>
            <w:proofErr w:type="spellStart"/>
            <w:r w:rsidRPr="004F0704">
              <w:rPr>
                <w:color w:val="000000"/>
                <w:shd w:val="clear" w:color="auto" w:fill="FFFFFF"/>
              </w:rPr>
              <w:t>Pathol</w:t>
            </w:r>
            <w:proofErr w:type="spellEnd"/>
            <w:r w:rsidRPr="004F0704">
              <w:rPr>
                <w:color w:val="000000"/>
                <w:shd w:val="clear" w:color="auto" w:fill="FFFFFF"/>
              </w:rPr>
              <w:t xml:space="preserve">. 2022 May;39(3):148-158. </w:t>
            </w:r>
            <w:proofErr w:type="spellStart"/>
            <w:r w:rsidRPr="004F0704">
              <w:rPr>
                <w:color w:val="000000"/>
                <w:shd w:val="clear" w:color="auto" w:fill="FFFFFF"/>
              </w:rPr>
              <w:t>doi</w:t>
            </w:r>
            <w:proofErr w:type="spellEnd"/>
            <w:r w:rsidRPr="004F0704">
              <w:rPr>
                <w:color w:val="000000"/>
                <w:shd w:val="clear" w:color="auto" w:fill="FFFFFF"/>
              </w:rPr>
              <w:t>: 10.1053/j.semdp.2021.10.001.</w:t>
            </w:r>
            <w:r>
              <w:t xml:space="preserve"> </w:t>
            </w:r>
            <w:r w:rsidRPr="002A27F4">
              <w:rPr>
                <w:color w:val="000000"/>
                <w:shd w:val="clear" w:color="auto" w:fill="FFFFFF"/>
              </w:rPr>
              <w:t>PMID: 34782217</w:t>
            </w:r>
          </w:p>
        </w:tc>
      </w:tr>
      <w:tr w:rsidR="00863BCD" w:rsidRPr="004F0704" w14:paraId="76AC0EC9" w14:textId="77777777" w:rsidTr="000E40FD">
        <w:tc>
          <w:tcPr>
            <w:tcW w:w="720" w:type="dxa"/>
          </w:tcPr>
          <w:p w14:paraId="60C80CDE" w14:textId="77777777" w:rsidR="00863BCD" w:rsidRPr="00AF7B0F" w:rsidRDefault="00863BCD" w:rsidP="000E40FD">
            <w:pPr>
              <w:numPr>
                <w:ilvl w:val="0"/>
                <w:numId w:val="5"/>
              </w:numPr>
              <w:ind w:left="360"/>
            </w:pPr>
          </w:p>
        </w:tc>
        <w:tc>
          <w:tcPr>
            <w:tcW w:w="9492" w:type="dxa"/>
          </w:tcPr>
          <w:p w14:paraId="06D0FB2E" w14:textId="77777777" w:rsidR="00BB1C75" w:rsidRPr="00BB1C75" w:rsidRDefault="00863BCD" w:rsidP="00BB1C75">
            <w:pPr>
              <w:rPr>
                <w:color w:val="000000"/>
                <w:shd w:val="clear" w:color="auto" w:fill="FFFFFF"/>
              </w:rPr>
            </w:pPr>
            <w:r w:rsidRPr="00BA278F">
              <w:rPr>
                <w:color w:val="000000"/>
                <w:shd w:val="clear" w:color="auto" w:fill="FFFFFF"/>
              </w:rPr>
              <w:t xml:space="preserve">Elena Lucas, </w:t>
            </w:r>
            <w:r w:rsidRPr="00BA278F">
              <w:rPr>
                <w:b/>
                <w:bCs/>
                <w:color w:val="000000"/>
                <w:shd w:val="clear" w:color="auto" w:fill="FFFFFF"/>
              </w:rPr>
              <w:t>Hao Chen</w:t>
            </w:r>
            <w:r w:rsidRPr="00BA278F">
              <w:rPr>
                <w:color w:val="000000"/>
                <w:shd w:val="clear" w:color="auto" w:fill="FFFFFF"/>
              </w:rPr>
              <w:t>, Subhransu S. Sahoo, Kelley Carrick, Jessica Grubman, Wenxin Zheng, Jonathan Hecht, Diego H. Castrillon</w:t>
            </w:r>
            <w:r>
              <w:rPr>
                <w:color w:val="000000"/>
                <w:shd w:val="clear" w:color="auto" w:fill="FFFFFF"/>
              </w:rPr>
              <w:t xml:space="preserve">. </w:t>
            </w:r>
            <w:r w:rsidRPr="00BA278F">
              <w:rPr>
                <w:color w:val="000000"/>
                <w:shd w:val="clear" w:color="auto" w:fill="FFFFFF"/>
              </w:rPr>
              <w:t>β-catenin, PAX2 and PTEN panel in the diagnosis of endometrial precancers: a case-based review</w:t>
            </w:r>
            <w:r>
              <w:rPr>
                <w:color w:val="000000"/>
                <w:shd w:val="clear" w:color="auto" w:fill="FFFFFF"/>
              </w:rPr>
              <w:t xml:space="preserve">. </w:t>
            </w:r>
            <w:r w:rsidR="00BB1C75" w:rsidRPr="00BB1C75">
              <w:rPr>
                <w:color w:val="000000"/>
                <w:shd w:val="clear" w:color="auto" w:fill="FFFFFF"/>
              </w:rPr>
              <w:t>Diagnostic Histopathology,</w:t>
            </w:r>
          </w:p>
          <w:p w14:paraId="75A283ED" w14:textId="35772190" w:rsidR="00863BCD" w:rsidRPr="004F0704" w:rsidRDefault="00BB1C75" w:rsidP="00BB1C75">
            <w:pPr>
              <w:rPr>
                <w:color w:val="000000"/>
                <w:shd w:val="clear" w:color="auto" w:fill="FFFFFF"/>
              </w:rPr>
            </w:pPr>
            <w:r w:rsidRPr="00BB1C75">
              <w:rPr>
                <w:color w:val="000000"/>
                <w:shd w:val="clear" w:color="auto" w:fill="FFFFFF"/>
              </w:rPr>
              <w:t>Volume 29, Issue 10,</w:t>
            </w:r>
            <w:r>
              <w:rPr>
                <w:color w:val="000000"/>
                <w:shd w:val="clear" w:color="auto" w:fill="FFFFFF"/>
              </w:rPr>
              <w:t xml:space="preserve"> </w:t>
            </w:r>
            <w:r w:rsidRPr="00BB1C75">
              <w:rPr>
                <w:color w:val="000000"/>
                <w:shd w:val="clear" w:color="auto" w:fill="FFFFFF"/>
              </w:rPr>
              <w:t>2023,</w:t>
            </w:r>
            <w:r>
              <w:rPr>
                <w:color w:val="000000"/>
                <w:shd w:val="clear" w:color="auto" w:fill="FFFFFF"/>
              </w:rPr>
              <w:t xml:space="preserve"> </w:t>
            </w:r>
            <w:r w:rsidRPr="00BB1C75">
              <w:rPr>
                <w:color w:val="000000"/>
                <w:shd w:val="clear" w:color="auto" w:fill="FFFFFF"/>
              </w:rPr>
              <w:t>Pages 468-482,</w:t>
            </w:r>
            <w:r>
              <w:rPr>
                <w:color w:val="000000"/>
                <w:shd w:val="clear" w:color="auto" w:fill="FFFFFF"/>
              </w:rPr>
              <w:t xml:space="preserve"> </w:t>
            </w:r>
            <w:r w:rsidRPr="00BB1C75">
              <w:rPr>
                <w:color w:val="000000"/>
                <w:shd w:val="clear" w:color="auto" w:fill="FFFFFF"/>
              </w:rPr>
              <w:t>ISSN 1756-2317,</w:t>
            </w:r>
            <w:r>
              <w:rPr>
                <w:color w:val="000000"/>
                <w:shd w:val="clear" w:color="auto" w:fill="FFFFFF"/>
              </w:rPr>
              <w:t xml:space="preserve"> </w:t>
            </w:r>
            <w:r w:rsidRPr="00BB1C75">
              <w:rPr>
                <w:color w:val="000000"/>
                <w:shd w:val="clear" w:color="auto" w:fill="FFFFFF"/>
              </w:rPr>
              <w:t>https://doi.org/10.1016/j.mpdhp.2023.07.006.</w:t>
            </w:r>
          </w:p>
        </w:tc>
      </w:tr>
      <w:tr w:rsidR="0094631D" w:rsidRPr="004F0704" w14:paraId="7E5A651E" w14:textId="77777777" w:rsidTr="000E40FD">
        <w:tc>
          <w:tcPr>
            <w:tcW w:w="720" w:type="dxa"/>
          </w:tcPr>
          <w:p w14:paraId="07C9CE27" w14:textId="77777777" w:rsidR="0094631D" w:rsidRPr="00AF7B0F" w:rsidRDefault="0094631D" w:rsidP="000E40FD">
            <w:pPr>
              <w:numPr>
                <w:ilvl w:val="0"/>
                <w:numId w:val="5"/>
              </w:numPr>
              <w:ind w:left="360"/>
            </w:pPr>
          </w:p>
        </w:tc>
        <w:tc>
          <w:tcPr>
            <w:tcW w:w="9492" w:type="dxa"/>
          </w:tcPr>
          <w:p w14:paraId="5507CA8C" w14:textId="07BC4E71" w:rsidR="0094631D" w:rsidRPr="00132FD5" w:rsidRDefault="0094631D" w:rsidP="000426D4">
            <w:pPr>
              <w:rPr>
                <w:i/>
                <w:iCs/>
                <w:color w:val="000000"/>
                <w:shd w:val="clear" w:color="auto" w:fill="FFFFFF"/>
              </w:rPr>
            </w:pPr>
            <w:r w:rsidRPr="00132FD5">
              <w:rPr>
                <w:color w:val="000000"/>
                <w:shd w:val="clear" w:color="auto" w:fill="FFFFFF"/>
              </w:rPr>
              <w:t xml:space="preserve">Shuang Niu, Kyle Molberg, Diego H Castrillon, Elena Lucas and </w:t>
            </w:r>
            <w:r w:rsidRPr="00132FD5">
              <w:rPr>
                <w:b/>
                <w:bCs/>
                <w:color w:val="000000"/>
                <w:shd w:val="clear" w:color="auto" w:fill="FFFFFF"/>
              </w:rPr>
              <w:t xml:space="preserve">Hao Chen. </w:t>
            </w:r>
            <w:r w:rsidRPr="00132FD5">
              <w:rPr>
                <w:color w:val="000000"/>
                <w:shd w:val="clear" w:color="auto" w:fill="FFFFFF"/>
              </w:rPr>
              <w:t xml:space="preserve">Biomarkers in the diagnosis of endometrial precancers -- molecular characteristics, candidate immunohistochemical markers, promising results of 3-marker panel: current status and future directions. </w:t>
            </w:r>
            <w:r w:rsidR="000426D4" w:rsidRPr="00132FD5">
              <w:rPr>
                <w:color w:val="000000"/>
                <w:shd w:val="clear" w:color="auto" w:fill="FFFFFF"/>
              </w:rPr>
              <w:t xml:space="preserve">Cancers (Basel). 2024 Mar 15;16(6):1159. </w:t>
            </w:r>
            <w:proofErr w:type="spellStart"/>
            <w:r w:rsidR="000426D4" w:rsidRPr="00132FD5">
              <w:rPr>
                <w:color w:val="000000"/>
                <w:shd w:val="clear" w:color="auto" w:fill="FFFFFF"/>
              </w:rPr>
              <w:t>doi</w:t>
            </w:r>
            <w:proofErr w:type="spellEnd"/>
            <w:r w:rsidR="000426D4" w:rsidRPr="00132FD5">
              <w:rPr>
                <w:color w:val="000000"/>
                <w:shd w:val="clear" w:color="auto" w:fill="FFFFFF"/>
              </w:rPr>
              <w:t>: 10.3390/cancers16061159.</w:t>
            </w:r>
            <w:r w:rsidR="000426D4" w:rsidRPr="00132FD5">
              <w:rPr>
                <w:b/>
                <w:bCs/>
                <w:color w:val="000000"/>
                <w:shd w:val="clear" w:color="auto" w:fill="FFFFFF"/>
              </w:rPr>
              <w:t xml:space="preserve"> </w:t>
            </w:r>
            <w:r w:rsidR="000426D4" w:rsidRPr="00132FD5">
              <w:rPr>
                <w:color w:val="000000"/>
                <w:shd w:val="clear" w:color="auto" w:fill="FFFFFF"/>
              </w:rPr>
              <w:t>PMID: 38539494</w:t>
            </w:r>
            <w:r w:rsidR="000426D4" w:rsidRPr="00132FD5">
              <w:rPr>
                <w:b/>
                <w:bCs/>
                <w:color w:val="000000"/>
                <w:shd w:val="clear" w:color="auto" w:fill="FFFFFF"/>
              </w:rPr>
              <w:t xml:space="preserve"> </w:t>
            </w:r>
            <w:r w:rsidRPr="00132FD5">
              <w:rPr>
                <w:b/>
                <w:bCs/>
              </w:rPr>
              <w:t>[Corresponding author]</w:t>
            </w:r>
            <w:r w:rsidR="0010021D" w:rsidRPr="00132FD5">
              <w:rPr>
                <w:b/>
                <w:bCs/>
              </w:rPr>
              <w:t xml:space="preserve">. </w:t>
            </w:r>
            <w:r w:rsidR="0010021D" w:rsidRPr="00132FD5">
              <w:rPr>
                <w:i/>
                <w:iCs/>
              </w:rPr>
              <w:t>Feature Papers from the First Half of 2024 in the Section “Cancer Pathophysiology”-Cancers</w:t>
            </w:r>
          </w:p>
          <w:p w14:paraId="63F663AA" w14:textId="2833AEC5" w:rsidR="0094631D" w:rsidRPr="00132FD5" w:rsidRDefault="0094631D" w:rsidP="0094631D">
            <w:pPr>
              <w:rPr>
                <w:color w:val="000000"/>
                <w:shd w:val="clear" w:color="auto" w:fill="FFFFFF"/>
              </w:rPr>
            </w:pPr>
          </w:p>
        </w:tc>
      </w:tr>
      <w:tr w:rsidR="00D40973" w:rsidRPr="004F0704" w14:paraId="41BA2AC2" w14:textId="77777777" w:rsidTr="000E40FD">
        <w:tc>
          <w:tcPr>
            <w:tcW w:w="720" w:type="dxa"/>
          </w:tcPr>
          <w:p w14:paraId="2D5D3AE8" w14:textId="77777777" w:rsidR="00D40973" w:rsidRPr="00AF7B0F" w:rsidRDefault="00D40973" w:rsidP="000E40FD">
            <w:pPr>
              <w:numPr>
                <w:ilvl w:val="0"/>
                <w:numId w:val="5"/>
              </w:numPr>
              <w:ind w:left="360"/>
            </w:pPr>
          </w:p>
        </w:tc>
        <w:tc>
          <w:tcPr>
            <w:tcW w:w="9492" w:type="dxa"/>
          </w:tcPr>
          <w:p w14:paraId="6CA99B5D" w14:textId="3076D218" w:rsidR="00D40973" w:rsidRPr="00132FD5" w:rsidRDefault="00D40973" w:rsidP="00626DD5">
            <w:pPr>
              <w:rPr>
                <w:color w:val="000000"/>
                <w:shd w:val="clear" w:color="auto" w:fill="FFFFFF"/>
              </w:rPr>
            </w:pPr>
            <w:r w:rsidRPr="00132FD5">
              <w:rPr>
                <w:b/>
                <w:bCs/>
                <w:color w:val="000000"/>
                <w:shd w:val="clear" w:color="auto" w:fill="FFFFFF"/>
              </w:rPr>
              <w:t>Chen, H</w:t>
            </w:r>
            <w:r w:rsidRPr="00132FD5">
              <w:rPr>
                <w:color w:val="000000"/>
                <w:shd w:val="clear" w:color="auto" w:fill="FFFFFF"/>
              </w:rPr>
              <w:t xml:space="preserve">., Quick, C., Zheng, W., Fadare, O. Germ Cell Tumors and Mixed Germ Cell-Sex Cord-Stromal Tumors of the Ovary. Gynecologic and Obstetric Pathology, 2nd edition 2024. </w:t>
            </w:r>
            <w:r w:rsidR="00626DD5" w:rsidRPr="00132FD5">
              <w:rPr>
                <w:color w:val="000000"/>
                <w:shd w:val="clear" w:color="auto" w:fill="FFFFFF"/>
              </w:rPr>
              <w:t>DOI 10.1007/978-981-19-7696-4_72-1</w:t>
            </w:r>
          </w:p>
        </w:tc>
      </w:tr>
    </w:tbl>
    <w:bookmarkEnd w:id="9"/>
    <w:p w14:paraId="75872EDB" w14:textId="77777777" w:rsidR="00E43744" w:rsidRPr="002E0E97" w:rsidRDefault="00AD06BD" w:rsidP="00B4095F">
      <w:pPr>
        <w:tabs>
          <w:tab w:val="num" w:pos="1800"/>
        </w:tabs>
        <w:ind w:left="120"/>
        <w:rPr>
          <w:u w:val="single"/>
        </w:rPr>
      </w:pPr>
      <w:r w:rsidRPr="002E0E97">
        <w:rPr>
          <w:u w:val="single"/>
        </w:rPr>
        <w:t>Books/Textbooks</w:t>
      </w:r>
    </w:p>
    <w:p w14:paraId="5E1D8A15" w14:textId="77777777" w:rsidR="00E43744" w:rsidRPr="002E0E97" w:rsidRDefault="00E43744" w:rsidP="00B4095F">
      <w:pPr>
        <w:tabs>
          <w:tab w:val="num" w:pos="1800"/>
        </w:tabs>
        <w:ind w:left="12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20"/>
        <w:gridCol w:w="9492"/>
      </w:tblGrid>
      <w:tr w:rsidR="00E43744" w:rsidRPr="002E0E97" w14:paraId="0B54C47B" w14:textId="77777777" w:rsidTr="00B7304A">
        <w:trPr>
          <w:trHeight w:val="360"/>
        </w:trPr>
        <w:tc>
          <w:tcPr>
            <w:tcW w:w="720" w:type="dxa"/>
          </w:tcPr>
          <w:p w14:paraId="2E4731A7" w14:textId="77777777" w:rsidR="00E43744" w:rsidRPr="00E43744" w:rsidRDefault="00E43744" w:rsidP="00B4095F">
            <w:pPr>
              <w:numPr>
                <w:ilvl w:val="0"/>
                <w:numId w:val="6"/>
              </w:numPr>
              <w:ind w:left="360"/>
            </w:pPr>
          </w:p>
        </w:tc>
        <w:tc>
          <w:tcPr>
            <w:tcW w:w="9492" w:type="dxa"/>
          </w:tcPr>
          <w:p w14:paraId="7C48AE54" w14:textId="77777777" w:rsidR="00E43744" w:rsidRPr="002E0E97" w:rsidRDefault="00E43744" w:rsidP="00B4095F">
            <w:pPr>
              <w:rPr>
                <w:u w:val="single"/>
              </w:rPr>
            </w:pPr>
          </w:p>
        </w:tc>
      </w:tr>
      <w:tr w:rsidR="00E43744" w:rsidRPr="002E0E97" w14:paraId="2DE8EEC8" w14:textId="77777777" w:rsidTr="00B7304A">
        <w:trPr>
          <w:trHeight w:val="360"/>
        </w:trPr>
        <w:tc>
          <w:tcPr>
            <w:tcW w:w="720" w:type="dxa"/>
          </w:tcPr>
          <w:p w14:paraId="4E024ED1" w14:textId="77777777" w:rsidR="00E43744" w:rsidRPr="00E43744" w:rsidRDefault="00E43744" w:rsidP="00B4095F">
            <w:pPr>
              <w:numPr>
                <w:ilvl w:val="0"/>
                <w:numId w:val="6"/>
              </w:numPr>
              <w:ind w:left="360"/>
            </w:pPr>
          </w:p>
        </w:tc>
        <w:tc>
          <w:tcPr>
            <w:tcW w:w="9492" w:type="dxa"/>
          </w:tcPr>
          <w:p w14:paraId="4996813D" w14:textId="77777777" w:rsidR="00E43744" w:rsidRPr="002E0E97" w:rsidRDefault="00E43744" w:rsidP="00B4095F">
            <w:pPr>
              <w:rPr>
                <w:u w:val="single"/>
              </w:rPr>
            </w:pPr>
          </w:p>
        </w:tc>
      </w:tr>
    </w:tbl>
    <w:p w14:paraId="5C1D3E87" w14:textId="77777777" w:rsidR="00AD06BD" w:rsidRPr="002E0E97" w:rsidRDefault="00AD06BD" w:rsidP="00B4095F">
      <w:pPr>
        <w:tabs>
          <w:tab w:val="num" w:pos="1800"/>
        </w:tabs>
        <w:ind w:left="120"/>
      </w:pPr>
    </w:p>
    <w:p w14:paraId="68F4B302" w14:textId="77777777" w:rsidR="00AD06BD" w:rsidRPr="002E0E97" w:rsidRDefault="00AD06BD" w:rsidP="00B4095F">
      <w:pPr>
        <w:tabs>
          <w:tab w:val="num" w:pos="1800"/>
        </w:tabs>
        <w:ind w:left="120"/>
        <w:rPr>
          <w:u w:val="single"/>
        </w:rPr>
      </w:pPr>
      <w:r w:rsidRPr="002E0E97">
        <w:rPr>
          <w:u w:val="single"/>
        </w:rPr>
        <w:t xml:space="preserve">Case </w:t>
      </w:r>
      <w:r w:rsidR="006A19F2">
        <w:rPr>
          <w:u w:val="single"/>
        </w:rPr>
        <w:t>R</w:t>
      </w:r>
      <w:r w:rsidRPr="002E0E97">
        <w:rPr>
          <w:u w:val="single"/>
        </w:rPr>
        <w:t>eports</w:t>
      </w:r>
    </w:p>
    <w:p w14:paraId="0E843822" w14:textId="77777777" w:rsidR="00E43744" w:rsidRPr="002E0E97"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3"/>
        <w:gridCol w:w="9287"/>
      </w:tblGrid>
      <w:tr w:rsidR="00863BCD" w:rsidRPr="004F0704" w14:paraId="20501958" w14:textId="77777777" w:rsidTr="000E40FD">
        <w:tc>
          <w:tcPr>
            <w:tcW w:w="703" w:type="dxa"/>
          </w:tcPr>
          <w:p w14:paraId="6830D037" w14:textId="77777777" w:rsidR="00863BCD" w:rsidRPr="004F0704" w:rsidRDefault="00863BCD" w:rsidP="00863BCD">
            <w:pPr>
              <w:numPr>
                <w:ilvl w:val="0"/>
                <w:numId w:val="14"/>
              </w:numPr>
              <w:tabs>
                <w:tab w:val="clear" w:pos="720"/>
                <w:tab w:val="num" w:pos="810"/>
              </w:tabs>
              <w:ind w:left="360"/>
            </w:pPr>
          </w:p>
        </w:tc>
        <w:tc>
          <w:tcPr>
            <w:tcW w:w="9287" w:type="dxa"/>
          </w:tcPr>
          <w:p w14:paraId="33B0CA5D" w14:textId="77777777" w:rsidR="00863BCD" w:rsidRPr="004F0704" w:rsidRDefault="00863BCD" w:rsidP="000E40FD">
            <w:r w:rsidRPr="004F0704">
              <w:t xml:space="preserve">Chan O, </w:t>
            </w:r>
            <w:r w:rsidRPr="004F0704">
              <w:rPr>
                <w:b/>
              </w:rPr>
              <w:t>Chen H</w:t>
            </w:r>
            <w:r w:rsidRPr="004F0704">
              <w:t xml:space="preserve">, Krishnadasan R, </w:t>
            </w:r>
            <w:proofErr w:type="spellStart"/>
            <w:r w:rsidRPr="004F0704">
              <w:t>Anwer</w:t>
            </w:r>
            <w:proofErr w:type="spellEnd"/>
            <w:r w:rsidRPr="004F0704">
              <w:t xml:space="preserve"> F. Case of relentless chronic phase of chronic myeloid </w:t>
            </w:r>
            <w:proofErr w:type="spellStart"/>
            <w:r w:rsidRPr="004F0704">
              <w:t>leukaemia</w:t>
            </w:r>
            <w:proofErr w:type="spellEnd"/>
            <w:r w:rsidRPr="004F0704">
              <w:t xml:space="preserve">. BMJ Case Rep. 2016 Jun 22;2016. </w:t>
            </w:r>
            <w:r w:rsidRPr="00EB6391">
              <w:t>PMID: 27335363</w:t>
            </w:r>
          </w:p>
        </w:tc>
      </w:tr>
      <w:tr w:rsidR="00863BCD" w:rsidRPr="004F0704" w14:paraId="69F6A43F" w14:textId="77777777" w:rsidTr="000E40FD">
        <w:tc>
          <w:tcPr>
            <w:tcW w:w="703" w:type="dxa"/>
          </w:tcPr>
          <w:p w14:paraId="3BE90A5A" w14:textId="77777777" w:rsidR="00863BCD" w:rsidRPr="004F0704" w:rsidRDefault="00863BCD" w:rsidP="00863BCD">
            <w:pPr>
              <w:numPr>
                <w:ilvl w:val="0"/>
                <w:numId w:val="14"/>
              </w:numPr>
              <w:tabs>
                <w:tab w:val="clear" w:pos="720"/>
                <w:tab w:val="num" w:pos="810"/>
              </w:tabs>
              <w:ind w:left="360"/>
            </w:pPr>
          </w:p>
        </w:tc>
        <w:tc>
          <w:tcPr>
            <w:tcW w:w="9287" w:type="dxa"/>
          </w:tcPr>
          <w:p w14:paraId="763F002D" w14:textId="77777777" w:rsidR="00863BCD" w:rsidRPr="004F0704" w:rsidRDefault="00863BCD" w:rsidP="000E40FD">
            <w:r w:rsidRPr="004F0704">
              <w:t xml:space="preserve">Srinath Sundararajan, </w:t>
            </w:r>
            <w:r w:rsidRPr="004F0704">
              <w:rPr>
                <w:b/>
              </w:rPr>
              <w:t>Chen H</w:t>
            </w:r>
            <w:r w:rsidRPr="004F0704">
              <w:t>, Abhijeet Kumar, Katalin Tus, Andrew Yeager, and Soham Puvvada. Donor-derived marginal zone lymphoma following reduced-intensity allogeneic peripheral blood stem cell transplant. Leuk Lymphoma. 2016 Jul;57(7):1735-8.</w:t>
            </w:r>
            <w:r>
              <w:t xml:space="preserve"> </w:t>
            </w:r>
            <w:r w:rsidRPr="00EB6391">
              <w:t>PMID: 26700138</w:t>
            </w:r>
          </w:p>
        </w:tc>
      </w:tr>
      <w:tr w:rsidR="00863BCD" w:rsidRPr="004F0704" w14:paraId="5172252F" w14:textId="77777777" w:rsidTr="000E40FD">
        <w:tc>
          <w:tcPr>
            <w:tcW w:w="703" w:type="dxa"/>
          </w:tcPr>
          <w:p w14:paraId="3608064A" w14:textId="77777777" w:rsidR="00863BCD" w:rsidRPr="00BE06E0" w:rsidRDefault="00863BCD" w:rsidP="00863BCD">
            <w:pPr>
              <w:numPr>
                <w:ilvl w:val="0"/>
                <w:numId w:val="14"/>
              </w:numPr>
              <w:tabs>
                <w:tab w:val="clear" w:pos="720"/>
                <w:tab w:val="num" w:pos="810"/>
              </w:tabs>
              <w:ind w:left="360"/>
            </w:pPr>
          </w:p>
        </w:tc>
        <w:tc>
          <w:tcPr>
            <w:tcW w:w="9287" w:type="dxa"/>
          </w:tcPr>
          <w:p w14:paraId="6CE612F5" w14:textId="77777777" w:rsidR="00863BCD" w:rsidRPr="004F0704" w:rsidRDefault="00863BCD" w:rsidP="000E40FD">
            <w:r w:rsidRPr="004F0704">
              <w:t xml:space="preserve">Glorimar Rivera Colón, Shuang Niu, </w:t>
            </w:r>
            <w:r w:rsidRPr="004F0704">
              <w:rPr>
                <w:b/>
              </w:rPr>
              <w:t>Hao Chen</w:t>
            </w:r>
            <w:r w:rsidRPr="004F0704">
              <w:t xml:space="preserve">, Yan Peng. Collision Tumor of Endometrial Large Cell Neuroendocrine Carcinoma and Low-grade Endometrial Stromal Sarcoma: a case report and review of the literature. International Journal of Surgical Pathology. Int J Surg </w:t>
            </w:r>
            <w:proofErr w:type="spellStart"/>
            <w:r w:rsidRPr="004F0704">
              <w:t>Pathol</w:t>
            </w:r>
            <w:proofErr w:type="spellEnd"/>
            <w:r w:rsidRPr="004F0704">
              <w:t xml:space="preserve">. 2020 Aug;28(5):569-573. </w:t>
            </w:r>
            <w:proofErr w:type="spellStart"/>
            <w:r w:rsidRPr="004F0704">
              <w:t>doi</w:t>
            </w:r>
            <w:proofErr w:type="spellEnd"/>
            <w:r w:rsidRPr="004F0704">
              <w:t xml:space="preserve">: 10.1177/1066896920901764. </w:t>
            </w:r>
            <w:proofErr w:type="spellStart"/>
            <w:r w:rsidRPr="004F0704">
              <w:t>Epub</w:t>
            </w:r>
            <w:proofErr w:type="spellEnd"/>
            <w:r w:rsidRPr="004F0704">
              <w:t xml:space="preserve"> 2020 Jan 28.</w:t>
            </w:r>
            <w:r>
              <w:t xml:space="preserve"> </w:t>
            </w:r>
            <w:r w:rsidRPr="00EB6391">
              <w:t>PMID: 31992096</w:t>
            </w:r>
          </w:p>
        </w:tc>
      </w:tr>
      <w:tr w:rsidR="00863BCD" w:rsidRPr="004F0704" w14:paraId="07D227B2" w14:textId="77777777" w:rsidTr="000E40FD">
        <w:tc>
          <w:tcPr>
            <w:tcW w:w="703" w:type="dxa"/>
          </w:tcPr>
          <w:p w14:paraId="2309505F" w14:textId="77777777" w:rsidR="00863BCD" w:rsidRPr="00BE06E0" w:rsidRDefault="00863BCD" w:rsidP="00863BCD">
            <w:pPr>
              <w:numPr>
                <w:ilvl w:val="0"/>
                <w:numId w:val="14"/>
              </w:numPr>
              <w:tabs>
                <w:tab w:val="clear" w:pos="720"/>
                <w:tab w:val="num" w:pos="810"/>
              </w:tabs>
              <w:ind w:left="360"/>
            </w:pPr>
            <w:bookmarkStart w:id="10" w:name="_Hlk92454146"/>
          </w:p>
        </w:tc>
        <w:tc>
          <w:tcPr>
            <w:tcW w:w="9287" w:type="dxa"/>
          </w:tcPr>
          <w:p w14:paraId="375D0D40" w14:textId="77777777" w:rsidR="00863BCD" w:rsidRPr="004F0704" w:rsidRDefault="00863BCD" w:rsidP="000E40FD">
            <w:pPr>
              <w:rPr>
                <w:u w:val="single"/>
              </w:rPr>
            </w:pPr>
            <w:bookmarkStart w:id="11" w:name="_Hlk92454126"/>
            <w:r w:rsidRPr="004F0704">
              <w:t xml:space="preserve">Yao Sun, </w:t>
            </w:r>
            <w:proofErr w:type="spellStart"/>
            <w:r w:rsidRPr="004F0704">
              <w:t>Yuezhou</w:t>
            </w:r>
            <w:proofErr w:type="spellEnd"/>
            <w:r w:rsidRPr="004F0704">
              <w:t xml:space="preserve"> Chen, </w:t>
            </w:r>
            <w:proofErr w:type="spellStart"/>
            <w:r w:rsidRPr="004F0704">
              <w:t>Xiaofei</w:t>
            </w:r>
            <w:proofErr w:type="spellEnd"/>
            <w:r w:rsidRPr="004F0704">
              <w:t xml:space="preserve"> Zhang, </w:t>
            </w:r>
            <w:r w:rsidRPr="004F0704">
              <w:rPr>
                <w:b/>
                <w:bCs/>
              </w:rPr>
              <w:t>Hao Chen</w:t>
            </w:r>
            <w:r w:rsidRPr="004F0704">
              <w:t xml:space="preserve">, Feng Zhou. Primary ovarian serous carcinomas with extensive squamous differentiation: a case report and literature review. BMC </w:t>
            </w:r>
            <w:proofErr w:type="spellStart"/>
            <w:r w:rsidRPr="004F0704">
              <w:t>Womens</w:t>
            </w:r>
            <w:proofErr w:type="spellEnd"/>
            <w:r w:rsidRPr="004F0704">
              <w:t xml:space="preserve"> Health. 2021 May 8;21(1):193. </w:t>
            </w:r>
            <w:proofErr w:type="spellStart"/>
            <w:r w:rsidRPr="004F0704">
              <w:t>doi</w:t>
            </w:r>
            <w:proofErr w:type="spellEnd"/>
            <w:r w:rsidRPr="004F0704">
              <w:t>: 10.1186/s12905-021-01336-y.PMID: 33964926 PMCID: PMC8106833 DOI: 10.1186/s12905-021-01336-y</w:t>
            </w:r>
            <w:bookmarkEnd w:id="11"/>
          </w:p>
        </w:tc>
      </w:tr>
      <w:bookmarkEnd w:id="10"/>
      <w:tr w:rsidR="00863BCD" w:rsidRPr="004F0704" w14:paraId="0994FF91" w14:textId="77777777" w:rsidTr="000E40FD">
        <w:tc>
          <w:tcPr>
            <w:tcW w:w="703" w:type="dxa"/>
          </w:tcPr>
          <w:p w14:paraId="24498A2B" w14:textId="77777777" w:rsidR="00863BCD" w:rsidRPr="00BE06E0" w:rsidRDefault="00863BCD" w:rsidP="00863BCD">
            <w:pPr>
              <w:numPr>
                <w:ilvl w:val="0"/>
                <w:numId w:val="14"/>
              </w:numPr>
              <w:tabs>
                <w:tab w:val="clear" w:pos="720"/>
                <w:tab w:val="num" w:pos="810"/>
              </w:tabs>
              <w:ind w:left="360"/>
            </w:pPr>
          </w:p>
        </w:tc>
        <w:tc>
          <w:tcPr>
            <w:tcW w:w="9287" w:type="dxa"/>
          </w:tcPr>
          <w:p w14:paraId="3446576F" w14:textId="77777777" w:rsidR="00863BCD" w:rsidRPr="004F0704" w:rsidRDefault="00863BCD" w:rsidP="000E40FD">
            <w:r w:rsidRPr="004F0704">
              <w:t xml:space="preserve">Samantha Mendoza </w:t>
            </w:r>
            <w:proofErr w:type="spellStart"/>
            <w:r w:rsidRPr="004F0704">
              <w:t>Stanteen</w:t>
            </w:r>
            <w:proofErr w:type="spellEnd"/>
            <w:r w:rsidRPr="004F0704">
              <w:t xml:space="preserve">, Taemee Pak, </w:t>
            </w:r>
            <w:r w:rsidRPr="004F0704">
              <w:rPr>
                <w:b/>
                <w:bCs/>
              </w:rPr>
              <w:t>Hao Chen</w:t>
            </w:r>
            <w:r w:rsidRPr="004F0704">
              <w:t>, Matthew Carlson, and Jessica Lee.  Clear Cell Carcinoma Arising from Ovarian and Thoracic Endometriosis: A Case Report and Review of Literature.</w:t>
            </w:r>
            <w:r>
              <w:t xml:space="preserve"> Case Rep </w:t>
            </w:r>
            <w:proofErr w:type="spellStart"/>
            <w:r>
              <w:t>Obstet</w:t>
            </w:r>
            <w:proofErr w:type="spellEnd"/>
            <w:r>
              <w:t xml:space="preserve"> Gynecol. 2022 Jun </w:t>
            </w:r>
            <w:proofErr w:type="gramStart"/>
            <w:r>
              <w:t>29;2022:7624305</w:t>
            </w:r>
            <w:proofErr w:type="gramEnd"/>
            <w:r>
              <w:t xml:space="preserve">. </w:t>
            </w:r>
            <w:proofErr w:type="spellStart"/>
            <w:r>
              <w:t>doi</w:t>
            </w:r>
            <w:proofErr w:type="spellEnd"/>
            <w:r>
              <w:t xml:space="preserve">: 10.1155/2022/7624305. </w:t>
            </w:r>
            <w:proofErr w:type="spellStart"/>
            <w:r>
              <w:t>eCollection</w:t>
            </w:r>
            <w:proofErr w:type="spellEnd"/>
            <w:r>
              <w:t xml:space="preserve"> 2022. </w:t>
            </w:r>
            <w:r w:rsidRPr="0058265D">
              <w:t>PMID: 35814167</w:t>
            </w:r>
          </w:p>
        </w:tc>
      </w:tr>
      <w:tr w:rsidR="00863BCD" w:rsidRPr="004F0704" w14:paraId="00E6CF8E" w14:textId="77777777" w:rsidTr="000E40FD">
        <w:trPr>
          <w:trHeight w:val="1165"/>
        </w:trPr>
        <w:tc>
          <w:tcPr>
            <w:tcW w:w="703" w:type="dxa"/>
          </w:tcPr>
          <w:p w14:paraId="341D00AB" w14:textId="77777777" w:rsidR="00863BCD" w:rsidRPr="00BE06E0" w:rsidRDefault="00863BCD" w:rsidP="00863BCD">
            <w:pPr>
              <w:numPr>
                <w:ilvl w:val="0"/>
                <w:numId w:val="14"/>
              </w:numPr>
              <w:tabs>
                <w:tab w:val="clear" w:pos="720"/>
                <w:tab w:val="num" w:pos="810"/>
              </w:tabs>
              <w:ind w:left="360"/>
            </w:pPr>
          </w:p>
        </w:tc>
        <w:tc>
          <w:tcPr>
            <w:tcW w:w="9287" w:type="dxa"/>
          </w:tcPr>
          <w:p w14:paraId="57AF734A" w14:textId="77777777" w:rsidR="00863BCD" w:rsidRPr="004F0704" w:rsidRDefault="00863BCD" w:rsidP="000E40FD">
            <w:r w:rsidRPr="004F0704">
              <w:t xml:space="preserve">Deepak Donthi, MD, </w:t>
            </w:r>
            <w:r w:rsidRPr="004F0704">
              <w:rPr>
                <w:b/>
                <w:bCs/>
              </w:rPr>
              <w:t>Hao Chen</w:t>
            </w:r>
            <w:r w:rsidRPr="004F0704">
              <w:t xml:space="preserve">, MD PhD, Yan Peng, MD PhD, Shuang Niu, MD PhD. Ovarian microcystic stromal tumor with intraovarian recurrence and peritoneal and omental spread: a case report with morphological, immunohistochemical and molecular analysis. Int J </w:t>
            </w:r>
            <w:proofErr w:type="spellStart"/>
            <w:r w:rsidRPr="004F0704">
              <w:t>Gynecol</w:t>
            </w:r>
            <w:proofErr w:type="spellEnd"/>
            <w:r w:rsidRPr="004F0704">
              <w:t xml:space="preserve"> </w:t>
            </w:r>
            <w:proofErr w:type="spellStart"/>
            <w:r w:rsidRPr="004F0704">
              <w:t>Pathol</w:t>
            </w:r>
            <w:proofErr w:type="spellEnd"/>
            <w:r w:rsidRPr="004F0704">
              <w:t xml:space="preserve">. 2022 Aug 9. </w:t>
            </w:r>
            <w:proofErr w:type="spellStart"/>
            <w:r w:rsidRPr="004F0704">
              <w:t>doi</w:t>
            </w:r>
            <w:proofErr w:type="spellEnd"/>
            <w:r w:rsidRPr="004F0704">
              <w:t>: 10.1097/PGP.0000000000000906. Online ahead of print. PMID: 36044304 DOI: 10.1097/PGP.0000000000000906</w:t>
            </w:r>
          </w:p>
        </w:tc>
      </w:tr>
      <w:tr w:rsidR="00863BCD" w:rsidRPr="00D17A5F" w14:paraId="4C7E0632" w14:textId="77777777" w:rsidTr="000E40FD">
        <w:tc>
          <w:tcPr>
            <w:tcW w:w="703" w:type="dxa"/>
          </w:tcPr>
          <w:p w14:paraId="31B51CC1" w14:textId="77777777" w:rsidR="00863BCD" w:rsidRPr="00BE06E0" w:rsidRDefault="00863BCD" w:rsidP="00863BCD">
            <w:pPr>
              <w:numPr>
                <w:ilvl w:val="0"/>
                <w:numId w:val="14"/>
              </w:numPr>
              <w:tabs>
                <w:tab w:val="clear" w:pos="720"/>
                <w:tab w:val="num" w:pos="810"/>
              </w:tabs>
              <w:ind w:left="360"/>
            </w:pPr>
          </w:p>
        </w:tc>
        <w:tc>
          <w:tcPr>
            <w:tcW w:w="9287" w:type="dxa"/>
          </w:tcPr>
          <w:p w14:paraId="0C1CEB5D" w14:textId="6C29184F" w:rsidR="00863BCD" w:rsidRPr="00D17A5F" w:rsidRDefault="00863BCD" w:rsidP="000E40FD">
            <w:r w:rsidRPr="00D17A5F">
              <w:t xml:space="preserve">Vandana Panwar, MD Yu Liu, </w:t>
            </w:r>
            <w:proofErr w:type="spellStart"/>
            <w:proofErr w:type="gramStart"/>
            <w:r w:rsidRPr="00D17A5F">
              <w:t>MD,PhD</w:t>
            </w:r>
            <w:proofErr w:type="spellEnd"/>
            <w:proofErr w:type="gramEnd"/>
            <w:r w:rsidRPr="00D17A5F">
              <w:t xml:space="preserve"> Katja Gwin, MD </w:t>
            </w:r>
            <w:r w:rsidRPr="00D17A5F">
              <w:rPr>
                <w:b/>
                <w:bCs/>
              </w:rPr>
              <w:t>Hao Chen</w:t>
            </w:r>
            <w:r w:rsidRPr="00D17A5F">
              <w:t xml:space="preserve">, MD, PhD. COL1A1-PDGFB fusion associated fibrosarcoma of the uterine corpus: A case report and literature review. </w:t>
            </w:r>
            <w:r w:rsidRPr="00D17A5F">
              <w:rPr>
                <w:b/>
                <w:bCs/>
              </w:rPr>
              <w:t xml:space="preserve">Int J </w:t>
            </w:r>
            <w:proofErr w:type="spellStart"/>
            <w:r w:rsidRPr="00D17A5F">
              <w:rPr>
                <w:b/>
                <w:bCs/>
              </w:rPr>
              <w:t>Gynecol</w:t>
            </w:r>
            <w:proofErr w:type="spellEnd"/>
            <w:r w:rsidRPr="00D17A5F">
              <w:rPr>
                <w:b/>
                <w:bCs/>
              </w:rPr>
              <w:t xml:space="preserve"> </w:t>
            </w:r>
            <w:proofErr w:type="spellStart"/>
            <w:r w:rsidRPr="00D17A5F">
              <w:rPr>
                <w:b/>
                <w:bCs/>
              </w:rPr>
              <w:t>Pathol</w:t>
            </w:r>
            <w:proofErr w:type="spellEnd"/>
            <w:r w:rsidRPr="00D17A5F">
              <w:rPr>
                <w:b/>
                <w:bCs/>
              </w:rPr>
              <w:t>.</w:t>
            </w:r>
            <w:r w:rsidRPr="00D17A5F">
              <w:t xml:space="preserve"> 2023 Mar 1;42(2):143-146. </w:t>
            </w:r>
            <w:proofErr w:type="spellStart"/>
            <w:r w:rsidRPr="00D17A5F">
              <w:t>doi</w:t>
            </w:r>
            <w:proofErr w:type="spellEnd"/>
            <w:r w:rsidRPr="00D17A5F">
              <w:t xml:space="preserve">: 10.1097/PGP.0000000000000850., PMID: 36729934. </w:t>
            </w:r>
            <w:r w:rsidR="005520C7">
              <w:rPr>
                <w:b/>
                <w:bCs/>
              </w:rPr>
              <w:t>[</w:t>
            </w:r>
            <w:r w:rsidRPr="00D17A5F">
              <w:rPr>
                <w:b/>
                <w:bCs/>
              </w:rPr>
              <w:t>Corresponding author</w:t>
            </w:r>
            <w:r w:rsidR="005520C7">
              <w:rPr>
                <w:b/>
                <w:bCs/>
              </w:rPr>
              <w:t>]</w:t>
            </w:r>
          </w:p>
        </w:tc>
      </w:tr>
      <w:tr w:rsidR="00863BCD" w:rsidRPr="004F0704" w14:paraId="34C8817E" w14:textId="77777777" w:rsidTr="000E40FD">
        <w:tc>
          <w:tcPr>
            <w:tcW w:w="703" w:type="dxa"/>
          </w:tcPr>
          <w:p w14:paraId="19C07F3A" w14:textId="77777777" w:rsidR="00863BCD" w:rsidRPr="00D17A5F" w:rsidRDefault="00863BCD" w:rsidP="00863BCD">
            <w:pPr>
              <w:numPr>
                <w:ilvl w:val="0"/>
                <w:numId w:val="14"/>
              </w:numPr>
              <w:tabs>
                <w:tab w:val="clear" w:pos="720"/>
                <w:tab w:val="num" w:pos="810"/>
              </w:tabs>
              <w:ind w:left="360"/>
            </w:pPr>
            <w:bookmarkStart w:id="12" w:name="_Hlk123743521"/>
          </w:p>
        </w:tc>
        <w:tc>
          <w:tcPr>
            <w:tcW w:w="9287" w:type="dxa"/>
          </w:tcPr>
          <w:p w14:paraId="08DD81C8" w14:textId="6310D84C" w:rsidR="00863BCD" w:rsidRPr="004F0704" w:rsidRDefault="008F19FC" w:rsidP="000E40FD">
            <w:r w:rsidRPr="002F407A">
              <w:t xml:space="preserve">Donthi D, </w:t>
            </w:r>
            <w:r w:rsidRPr="002F407A">
              <w:rPr>
                <w:b/>
                <w:bCs/>
              </w:rPr>
              <w:t>Chen H</w:t>
            </w:r>
            <w:r w:rsidRPr="002F407A">
              <w:t xml:space="preserve">, Peng Y, Niu S. Ovarian Microcystic Stromal Tumor </w:t>
            </w:r>
            <w:proofErr w:type="gramStart"/>
            <w:r w:rsidRPr="002F407A">
              <w:t>With</w:t>
            </w:r>
            <w:proofErr w:type="gramEnd"/>
            <w:r w:rsidRPr="002F407A">
              <w:t xml:space="preserve"> Intraovarian Recurrence and Peritoneal and Omental Spread: A Case Report With Morphological, Immunohistochemical, and Molecular Analysis. Int J </w:t>
            </w:r>
            <w:proofErr w:type="spellStart"/>
            <w:r w:rsidRPr="002F407A">
              <w:t>Gynecol</w:t>
            </w:r>
            <w:proofErr w:type="spellEnd"/>
            <w:r w:rsidRPr="002F407A">
              <w:t xml:space="preserve"> </w:t>
            </w:r>
            <w:proofErr w:type="spellStart"/>
            <w:r w:rsidRPr="002F407A">
              <w:t>Pathol</w:t>
            </w:r>
            <w:proofErr w:type="spellEnd"/>
            <w:r w:rsidRPr="002F407A">
              <w:t xml:space="preserve">. 2023 Sep 1;42(5):491-495. </w:t>
            </w:r>
            <w:proofErr w:type="spellStart"/>
            <w:r w:rsidRPr="002F407A">
              <w:t>doi</w:t>
            </w:r>
            <w:proofErr w:type="spellEnd"/>
            <w:r w:rsidRPr="002F407A">
              <w:t xml:space="preserve">: 10.1097/PGP.0000000000000906. </w:t>
            </w:r>
            <w:proofErr w:type="spellStart"/>
            <w:r w:rsidRPr="002F407A">
              <w:t>Epub</w:t>
            </w:r>
            <w:proofErr w:type="spellEnd"/>
            <w:r w:rsidRPr="002F407A">
              <w:t xml:space="preserve"> 2022 Aug 9. PMID: 36044304.</w:t>
            </w:r>
          </w:p>
        </w:tc>
      </w:tr>
      <w:bookmarkEnd w:id="12"/>
    </w:tbl>
    <w:p w14:paraId="09B6F845" w14:textId="77777777" w:rsidR="00AD06BD" w:rsidRPr="002E0E97" w:rsidRDefault="00AD06BD" w:rsidP="00B4095F">
      <w:pPr>
        <w:tabs>
          <w:tab w:val="num" w:pos="1800"/>
        </w:tabs>
        <w:ind w:left="480"/>
      </w:pPr>
    </w:p>
    <w:p w14:paraId="4B5F19DA" w14:textId="77777777" w:rsidR="00E43744" w:rsidRPr="002E0E97" w:rsidRDefault="00AD06BD" w:rsidP="00B4095F">
      <w:pPr>
        <w:tabs>
          <w:tab w:val="num" w:pos="1800"/>
        </w:tabs>
        <w:ind w:left="120"/>
        <w:rPr>
          <w:u w:val="single"/>
        </w:rPr>
      </w:pPr>
      <w:r w:rsidRPr="002E0E97">
        <w:rPr>
          <w:u w:val="single"/>
        </w:rPr>
        <w:t>Letters to the Editor</w:t>
      </w:r>
    </w:p>
    <w:p w14:paraId="1A6F8F2C" w14:textId="77777777" w:rsidR="00AD06BD" w:rsidRPr="002E0E97"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E43744" w:rsidRPr="002E0E97" w14:paraId="0DE3D861" w14:textId="77777777" w:rsidTr="000970F9">
        <w:trPr>
          <w:trHeight w:val="360"/>
        </w:trPr>
        <w:tc>
          <w:tcPr>
            <w:tcW w:w="720" w:type="dxa"/>
          </w:tcPr>
          <w:p w14:paraId="44D44FB2" w14:textId="77777777" w:rsidR="00E43744" w:rsidRPr="00E43744" w:rsidRDefault="00E43744" w:rsidP="00B4095F">
            <w:pPr>
              <w:numPr>
                <w:ilvl w:val="0"/>
                <w:numId w:val="8"/>
              </w:numPr>
              <w:ind w:left="360"/>
            </w:pPr>
          </w:p>
        </w:tc>
        <w:tc>
          <w:tcPr>
            <w:tcW w:w="9492" w:type="dxa"/>
          </w:tcPr>
          <w:p w14:paraId="200228CC" w14:textId="77777777" w:rsidR="00E43744" w:rsidRPr="002E0E97" w:rsidRDefault="00E43744" w:rsidP="00B4095F">
            <w:pPr>
              <w:rPr>
                <w:u w:val="single"/>
              </w:rPr>
            </w:pPr>
          </w:p>
        </w:tc>
      </w:tr>
      <w:tr w:rsidR="00E43744" w:rsidRPr="002E0E97" w14:paraId="69CC8CCD" w14:textId="77777777" w:rsidTr="000970F9">
        <w:trPr>
          <w:trHeight w:val="360"/>
        </w:trPr>
        <w:tc>
          <w:tcPr>
            <w:tcW w:w="720" w:type="dxa"/>
          </w:tcPr>
          <w:p w14:paraId="78F0B28A" w14:textId="77777777" w:rsidR="00E43744" w:rsidRPr="00E43744" w:rsidRDefault="00E43744" w:rsidP="00B4095F">
            <w:pPr>
              <w:numPr>
                <w:ilvl w:val="0"/>
                <w:numId w:val="8"/>
              </w:numPr>
              <w:ind w:left="360"/>
            </w:pPr>
          </w:p>
        </w:tc>
        <w:tc>
          <w:tcPr>
            <w:tcW w:w="9492" w:type="dxa"/>
          </w:tcPr>
          <w:p w14:paraId="44FE45E7" w14:textId="77777777" w:rsidR="00E43744" w:rsidRPr="002E0E97" w:rsidRDefault="00E43744" w:rsidP="00B4095F">
            <w:pPr>
              <w:rPr>
                <w:u w:val="single"/>
              </w:rPr>
            </w:pPr>
          </w:p>
        </w:tc>
      </w:tr>
    </w:tbl>
    <w:p w14:paraId="6742852A" w14:textId="77777777" w:rsidR="00551CC2" w:rsidRDefault="00551CC2" w:rsidP="00B4095F">
      <w:pPr>
        <w:tabs>
          <w:tab w:val="num" w:pos="1800"/>
        </w:tabs>
        <w:rPr>
          <w:u w:val="single"/>
        </w:rPr>
      </w:pPr>
    </w:p>
    <w:p w14:paraId="7DFB7D49" w14:textId="71871B1A" w:rsidR="008A73E0" w:rsidRPr="002E0E97" w:rsidRDefault="008A73E0" w:rsidP="00B4095F">
      <w:pPr>
        <w:ind w:left="120"/>
        <w:rPr>
          <w:u w:val="single"/>
        </w:rPr>
      </w:pPr>
      <w:r w:rsidRPr="002E0E97">
        <w:rPr>
          <w:u w:val="single"/>
        </w:rPr>
        <w:t>Meeting</w:t>
      </w:r>
      <w:r w:rsidR="004E49F7">
        <w:rPr>
          <w:u w:val="single"/>
        </w:rPr>
        <w:t xml:space="preserve"> Summaries or Proceedings</w:t>
      </w:r>
    </w:p>
    <w:p w14:paraId="34026257" w14:textId="77777777" w:rsidR="008A73E0" w:rsidRPr="002E0E97"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8A73E0" w:rsidRPr="008A73E0" w14:paraId="27A15F51" w14:textId="77777777" w:rsidTr="000970F9">
        <w:trPr>
          <w:trHeight w:val="360"/>
        </w:trPr>
        <w:tc>
          <w:tcPr>
            <w:tcW w:w="720" w:type="dxa"/>
          </w:tcPr>
          <w:p w14:paraId="5A837128" w14:textId="77777777" w:rsidR="008A73E0" w:rsidRPr="00E43744" w:rsidRDefault="008A73E0" w:rsidP="00B4095F">
            <w:pPr>
              <w:numPr>
                <w:ilvl w:val="0"/>
                <w:numId w:val="13"/>
              </w:numPr>
              <w:ind w:left="360"/>
            </w:pPr>
          </w:p>
        </w:tc>
        <w:tc>
          <w:tcPr>
            <w:tcW w:w="9492" w:type="dxa"/>
          </w:tcPr>
          <w:p w14:paraId="7F98E54B" w14:textId="77777777" w:rsidR="008A73E0" w:rsidRPr="008A73E0" w:rsidRDefault="008A73E0" w:rsidP="00B4095F">
            <w:pPr>
              <w:rPr>
                <w:u w:val="single"/>
              </w:rPr>
            </w:pPr>
          </w:p>
        </w:tc>
      </w:tr>
      <w:tr w:rsidR="008A73E0" w:rsidRPr="008A73E0" w14:paraId="7B765CC6" w14:textId="77777777" w:rsidTr="000970F9">
        <w:trPr>
          <w:trHeight w:val="360"/>
        </w:trPr>
        <w:tc>
          <w:tcPr>
            <w:tcW w:w="720" w:type="dxa"/>
          </w:tcPr>
          <w:p w14:paraId="74D25DA5" w14:textId="77777777" w:rsidR="008A73E0" w:rsidRPr="00E43744" w:rsidRDefault="008A73E0" w:rsidP="00B4095F">
            <w:pPr>
              <w:numPr>
                <w:ilvl w:val="0"/>
                <w:numId w:val="13"/>
              </w:numPr>
              <w:ind w:left="360"/>
            </w:pPr>
          </w:p>
        </w:tc>
        <w:tc>
          <w:tcPr>
            <w:tcW w:w="9492" w:type="dxa"/>
          </w:tcPr>
          <w:p w14:paraId="455F7E20" w14:textId="77777777" w:rsidR="008A73E0" w:rsidRPr="008A73E0" w:rsidRDefault="008A73E0" w:rsidP="00B4095F">
            <w:pPr>
              <w:rPr>
                <w:u w:val="single"/>
              </w:rPr>
            </w:pPr>
          </w:p>
        </w:tc>
      </w:tr>
    </w:tbl>
    <w:p w14:paraId="641FA4EC" w14:textId="77777777" w:rsidR="008F7180" w:rsidRPr="002E0E97" w:rsidRDefault="008F7180" w:rsidP="00B4095F">
      <w:pPr>
        <w:tabs>
          <w:tab w:val="num" w:pos="1800"/>
        </w:tabs>
        <w:rPr>
          <w:u w:val="single"/>
        </w:rPr>
      </w:pPr>
    </w:p>
    <w:p w14:paraId="2D06DB4F" w14:textId="77777777" w:rsidR="006A19F2" w:rsidRPr="002E0E97" w:rsidRDefault="006A19F2" w:rsidP="006A19F2">
      <w:pPr>
        <w:ind w:left="120"/>
        <w:rPr>
          <w:u w:val="single"/>
        </w:rPr>
      </w:pPr>
      <w:r>
        <w:rPr>
          <w:u w:val="single"/>
        </w:rPr>
        <w:t xml:space="preserve">Clinical </w:t>
      </w:r>
      <w:r w:rsidR="00B713EC">
        <w:rPr>
          <w:u w:val="single"/>
        </w:rPr>
        <w:t xml:space="preserve">Practice </w:t>
      </w:r>
      <w:r>
        <w:rPr>
          <w:u w:val="single"/>
        </w:rPr>
        <w:t>Guidelines</w:t>
      </w:r>
    </w:p>
    <w:p w14:paraId="7B183CEA" w14:textId="77777777" w:rsidR="006A19F2" w:rsidRPr="002E0E97"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6A19F2" w:rsidRPr="008A73E0" w14:paraId="129C3226" w14:textId="77777777" w:rsidTr="000970F9">
        <w:trPr>
          <w:trHeight w:val="360"/>
        </w:trPr>
        <w:tc>
          <w:tcPr>
            <w:tcW w:w="720" w:type="dxa"/>
          </w:tcPr>
          <w:p w14:paraId="6BE5C754" w14:textId="77777777" w:rsidR="006A19F2" w:rsidRPr="00E43744" w:rsidRDefault="006A19F2" w:rsidP="006A19F2">
            <w:pPr>
              <w:numPr>
                <w:ilvl w:val="0"/>
                <w:numId w:val="15"/>
              </w:numPr>
              <w:ind w:left="360"/>
            </w:pPr>
          </w:p>
        </w:tc>
        <w:tc>
          <w:tcPr>
            <w:tcW w:w="9492" w:type="dxa"/>
          </w:tcPr>
          <w:p w14:paraId="691CD820" w14:textId="77777777" w:rsidR="006A19F2" w:rsidRPr="008A73E0" w:rsidRDefault="006A19F2" w:rsidP="000E40FD">
            <w:pPr>
              <w:rPr>
                <w:u w:val="single"/>
              </w:rPr>
            </w:pPr>
          </w:p>
        </w:tc>
      </w:tr>
      <w:tr w:rsidR="006A19F2" w:rsidRPr="008A73E0" w14:paraId="159A3EE4" w14:textId="77777777" w:rsidTr="000970F9">
        <w:trPr>
          <w:trHeight w:val="360"/>
        </w:trPr>
        <w:tc>
          <w:tcPr>
            <w:tcW w:w="720" w:type="dxa"/>
          </w:tcPr>
          <w:p w14:paraId="0D3C8C36" w14:textId="77777777" w:rsidR="006A19F2" w:rsidRPr="00E43744" w:rsidRDefault="006A19F2" w:rsidP="006A19F2">
            <w:pPr>
              <w:numPr>
                <w:ilvl w:val="0"/>
                <w:numId w:val="15"/>
              </w:numPr>
              <w:ind w:left="360"/>
            </w:pPr>
          </w:p>
        </w:tc>
        <w:tc>
          <w:tcPr>
            <w:tcW w:w="9492" w:type="dxa"/>
          </w:tcPr>
          <w:p w14:paraId="66DBB421" w14:textId="77777777" w:rsidR="006A19F2" w:rsidRPr="008A73E0" w:rsidRDefault="006A19F2" w:rsidP="000E40FD">
            <w:pPr>
              <w:rPr>
                <w:u w:val="single"/>
              </w:rPr>
            </w:pPr>
          </w:p>
        </w:tc>
      </w:tr>
    </w:tbl>
    <w:p w14:paraId="596B6FB1" w14:textId="77777777" w:rsidR="006A19F2" w:rsidRPr="002E0E97" w:rsidRDefault="006A19F2" w:rsidP="006A19F2">
      <w:pPr>
        <w:tabs>
          <w:tab w:val="num" w:pos="1800"/>
        </w:tabs>
        <w:rPr>
          <w:u w:val="single"/>
        </w:rPr>
      </w:pPr>
    </w:p>
    <w:p w14:paraId="09A8C25B" w14:textId="7F10905E" w:rsidR="00CB62DE" w:rsidRPr="003918D8" w:rsidRDefault="00CB62DE" w:rsidP="00793547">
      <w:pPr>
        <w:pStyle w:val="NormalWeb"/>
        <w:tabs>
          <w:tab w:val="num" w:pos="1320"/>
        </w:tabs>
        <w:spacing w:before="0" w:beforeAutospacing="0" w:after="0" w:afterAutospacing="0"/>
        <w:ind w:left="90"/>
        <w:rPr>
          <w:b/>
          <w:bCs/>
        </w:rPr>
      </w:pPr>
      <w:r w:rsidRPr="003918D8">
        <w:rPr>
          <w:b/>
          <w:bCs/>
        </w:rPr>
        <w:t>Non-peer reviewed scientific or medical publications/materials in print or other media</w:t>
      </w:r>
      <w:r w:rsidR="00B45C9F">
        <w:rPr>
          <w:b/>
          <w:bCs/>
        </w:rPr>
        <w:t xml:space="preserve"> (no abstracts)</w:t>
      </w:r>
    </w:p>
    <w:p w14:paraId="2A34C380"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43744" w:rsidRPr="002E0E97" w14:paraId="7B2CD2FE" w14:textId="77777777" w:rsidTr="000970F9">
        <w:trPr>
          <w:trHeight w:val="360"/>
        </w:trPr>
        <w:tc>
          <w:tcPr>
            <w:tcW w:w="709" w:type="dxa"/>
          </w:tcPr>
          <w:p w14:paraId="453CBFF2" w14:textId="77777777" w:rsidR="00E43744" w:rsidRPr="00E43744" w:rsidRDefault="00E43744" w:rsidP="00B4095F">
            <w:pPr>
              <w:numPr>
                <w:ilvl w:val="0"/>
                <w:numId w:val="7"/>
              </w:numPr>
              <w:ind w:left="360"/>
            </w:pPr>
          </w:p>
        </w:tc>
        <w:tc>
          <w:tcPr>
            <w:tcW w:w="9281" w:type="dxa"/>
          </w:tcPr>
          <w:p w14:paraId="469C7477" w14:textId="77777777" w:rsidR="00E43744" w:rsidRPr="002E0E97" w:rsidRDefault="00E43744" w:rsidP="00B4095F">
            <w:pPr>
              <w:rPr>
                <w:u w:val="single"/>
              </w:rPr>
            </w:pPr>
          </w:p>
        </w:tc>
      </w:tr>
      <w:tr w:rsidR="00E43744" w:rsidRPr="002E0E97" w14:paraId="0F7FFAA0" w14:textId="77777777" w:rsidTr="000970F9">
        <w:trPr>
          <w:trHeight w:val="360"/>
        </w:trPr>
        <w:tc>
          <w:tcPr>
            <w:tcW w:w="709" w:type="dxa"/>
          </w:tcPr>
          <w:p w14:paraId="01A74B58" w14:textId="77777777" w:rsidR="00E43744" w:rsidRPr="00E43744" w:rsidRDefault="00E43744" w:rsidP="00B4095F">
            <w:pPr>
              <w:numPr>
                <w:ilvl w:val="0"/>
                <w:numId w:val="7"/>
              </w:numPr>
              <w:ind w:left="360"/>
            </w:pPr>
          </w:p>
        </w:tc>
        <w:tc>
          <w:tcPr>
            <w:tcW w:w="9281" w:type="dxa"/>
          </w:tcPr>
          <w:p w14:paraId="0A022632" w14:textId="77777777" w:rsidR="00E43744" w:rsidRPr="002E0E97" w:rsidRDefault="00E43744" w:rsidP="00B4095F">
            <w:pPr>
              <w:rPr>
                <w:u w:val="single"/>
              </w:rPr>
            </w:pPr>
          </w:p>
        </w:tc>
      </w:tr>
    </w:tbl>
    <w:p w14:paraId="371E7079" w14:textId="77777777" w:rsidR="00014CC5" w:rsidRDefault="00014CC5" w:rsidP="006A19F2">
      <w:pPr>
        <w:tabs>
          <w:tab w:val="num" w:pos="1800"/>
        </w:tabs>
      </w:pPr>
    </w:p>
    <w:p w14:paraId="58CB1A68" w14:textId="62E87F93" w:rsidR="00CB62DE" w:rsidRPr="006A19F2" w:rsidRDefault="00C86A4F" w:rsidP="006A19F2">
      <w:pPr>
        <w:tabs>
          <w:tab w:val="num" w:pos="1800"/>
        </w:tabs>
      </w:pPr>
      <w:r>
        <w:fldChar w:fldCharType="begin"/>
      </w:r>
      <w:r>
        <w:instrText xml:space="preserve"> ADDIN </w:instrText>
      </w:r>
      <w:r>
        <w:fldChar w:fldCharType="end"/>
      </w:r>
    </w:p>
    <w:sectPr w:rsidR="00CB62DE" w:rsidRPr="006A19F2" w:rsidSect="00D42B32">
      <w:headerReference w:type="default" r:id="rId12"/>
      <w:footerReference w:type="default" r:id="rId13"/>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66C4" w14:textId="77777777" w:rsidR="0020645B" w:rsidRDefault="0020645B">
      <w:r>
        <w:separator/>
      </w:r>
    </w:p>
  </w:endnote>
  <w:endnote w:type="continuationSeparator" w:id="0">
    <w:p w14:paraId="2829374A" w14:textId="77777777" w:rsidR="0020645B" w:rsidRDefault="0020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EEB9" w14:textId="1AC1D71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08394" w14:textId="77777777" w:rsidR="0020645B" w:rsidRDefault="0020645B">
      <w:r>
        <w:separator/>
      </w:r>
    </w:p>
  </w:footnote>
  <w:footnote w:type="continuationSeparator" w:id="0">
    <w:p w14:paraId="7BF4F599" w14:textId="77777777" w:rsidR="0020645B" w:rsidRDefault="0020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E7C8"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15:restartNumberingAfterBreak="0">
    <w:nsid w:val="0C484B2F"/>
    <w:multiLevelType w:val="hybridMultilevel"/>
    <w:tmpl w:val="4E740F22"/>
    <w:lvl w:ilvl="0" w:tplc="CDB6439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932084448">
    <w:abstractNumId w:val="2"/>
  </w:num>
  <w:num w:numId="2" w16cid:durableId="1272280506">
    <w:abstractNumId w:val="16"/>
  </w:num>
  <w:num w:numId="3" w16cid:durableId="83307418">
    <w:abstractNumId w:val="3"/>
  </w:num>
  <w:num w:numId="4" w16cid:durableId="530805217">
    <w:abstractNumId w:val="7"/>
  </w:num>
  <w:num w:numId="5" w16cid:durableId="249513263">
    <w:abstractNumId w:val="4"/>
  </w:num>
  <w:num w:numId="6" w16cid:durableId="178010476">
    <w:abstractNumId w:val="15"/>
  </w:num>
  <w:num w:numId="7" w16cid:durableId="1971086804">
    <w:abstractNumId w:val="11"/>
  </w:num>
  <w:num w:numId="8" w16cid:durableId="1581937753">
    <w:abstractNumId w:val="14"/>
  </w:num>
  <w:num w:numId="9" w16cid:durableId="999381244">
    <w:abstractNumId w:val="6"/>
  </w:num>
  <w:num w:numId="10" w16cid:durableId="1142232087">
    <w:abstractNumId w:val="0"/>
  </w:num>
  <w:num w:numId="11" w16cid:durableId="1794667627">
    <w:abstractNumId w:val="5"/>
  </w:num>
  <w:num w:numId="12" w16cid:durableId="625939393">
    <w:abstractNumId w:val="13"/>
  </w:num>
  <w:num w:numId="13" w16cid:durableId="1479804310">
    <w:abstractNumId w:val="8"/>
  </w:num>
  <w:num w:numId="14" w16cid:durableId="1094939096">
    <w:abstractNumId w:val="12"/>
  </w:num>
  <w:num w:numId="15" w16cid:durableId="2093577620">
    <w:abstractNumId w:val="9"/>
  </w:num>
  <w:num w:numId="16" w16cid:durableId="2007591266">
    <w:abstractNumId w:val="10"/>
  </w:num>
  <w:num w:numId="17" w16cid:durableId="79340585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08BE22D-9E72-4510-BBFB-B1875B3685E3}"/>
    <w:docVar w:name="dgnword-eventsink" w:val="67082320"/>
    <w:docVar w:name="EN.InstantFormat" w:val="&lt;ENInstantFormat&gt;&lt;Enabled&gt;1&lt;/Enabled&gt;&lt;ScanUnformatted&gt;1&lt;/ScanUnformatted&gt;&lt;ScanChanges&gt;1&lt;/ScanChanges&gt;&lt;Suspended&gt;0&lt;/Suspended&gt;&lt;/ENInstantFormat&gt;"/>
    <w:docVar w:name="EN.Layout" w:val="&lt;ENLayout&gt;&lt;Style&gt;MDPI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wprs2pb5ve9se0f5bvxfre5f95rstd00a2&quot;&gt;Castrillon LAB SHARED&lt;record-ids&gt;&lt;item&gt;1290&lt;/item&gt;&lt;/record-ids&gt;&lt;/item&gt;&lt;/Libraries&gt;"/>
  </w:docVars>
  <w:rsids>
    <w:rsidRoot w:val="00AD65E4"/>
    <w:rsid w:val="00006F74"/>
    <w:rsid w:val="00014CC5"/>
    <w:rsid w:val="0001621A"/>
    <w:rsid w:val="000202B5"/>
    <w:rsid w:val="00021160"/>
    <w:rsid w:val="000426D4"/>
    <w:rsid w:val="000426E7"/>
    <w:rsid w:val="00042751"/>
    <w:rsid w:val="00042A31"/>
    <w:rsid w:val="000453DF"/>
    <w:rsid w:val="0004589C"/>
    <w:rsid w:val="00047DD8"/>
    <w:rsid w:val="00053780"/>
    <w:rsid w:val="00067FBC"/>
    <w:rsid w:val="00090052"/>
    <w:rsid w:val="000970F9"/>
    <w:rsid w:val="000A4B38"/>
    <w:rsid w:val="000A4F60"/>
    <w:rsid w:val="000B5ACF"/>
    <w:rsid w:val="000C7077"/>
    <w:rsid w:val="000C77E8"/>
    <w:rsid w:val="000D1C03"/>
    <w:rsid w:val="000E40FD"/>
    <w:rsid w:val="000F4944"/>
    <w:rsid w:val="000F6A1E"/>
    <w:rsid w:val="0010021D"/>
    <w:rsid w:val="00102AE2"/>
    <w:rsid w:val="00116F0D"/>
    <w:rsid w:val="00126975"/>
    <w:rsid w:val="00132FD5"/>
    <w:rsid w:val="00145DFC"/>
    <w:rsid w:val="00171488"/>
    <w:rsid w:val="00193AA0"/>
    <w:rsid w:val="00193BBE"/>
    <w:rsid w:val="00194B44"/>
    <w:rsid w:val="001B3E81"/>
    <w:rsid w:val="001B6A0F"/>
    <w:rsid w:val="001D2BE2"/>
    <w:rsid w:val="001E2558"/>
    <w:rsid w:val="0020645B"/>
    <w:rsid w:val="0022250B"/>
    <w:rsid w:val="00223924"/>
    <w:rsid w:val="002319B2"/>
    <w:rsid w:val="00243EFC"/>
    <w:rsid w:val="00265BDB"/>
    <w:rsid w:val="00267B29"/>
    <w:rsid w:val="00283240"/>
    <w:rsid w:val="002B2145"/>
    <w:rsid w:val="002C049C"/>
    <w:rsid w:val="002E0E97"/>
    <w:rsid w:val="002F6DC5"/>
    <w:rsid w:val="00317A22"/>
    <w:rsid w:val="00320792"/>
    <w:rsid w:val="0033230B"/>
    <w:rsid w:val="0034082B"/>
    <w:rsid w:val="003602EF"/>
    <w:rsid w:val="003718CE"/>
    <w:rsid w:val="00374E2E"/>
    <w:rsid w:val="003918D8"/>
    <w:rsid w:val="00396877"/>
    <w:rsid w:val="003979AB"/>
    <w:rsid w:val="003A5352"/>
    <w:rsid w:val="003B25CE"/>
    <w:rsid w:val="003C10EE"/>
    <w:rsid w:val="00412840"/>
    <w:rsid w:val="0041416C"/>
    <w:rsid w:val="004445B1"/>
    <w:rsid w:val="004502B7"/>
    <w:rsid w:val="004524BD"/>
    <w:rsid w:val="00465784"/>
    <w:rsid w:val="00485406"/>
    <w:rsid w:val="004932E4"/>
    <w:rsid w:val="004B411A"/>
    <w:rsid w:val="004C1F50"/>
    <w:rsid w:val="004C2A0C"/>
    <w:rsid w:val="004D190B"/>
    <w:rsid w:val="004D6FDC"/>
    <w:rsid w:val="004E2505"/>
    <w:rsid w:val="004E25D3"/>
    <w:rsid w:val="004E39C5"/>
    <w:rsid w:val="004E49F7"/>
    <w:rsid w:val="004E6DEC"/>
    <w:rsid w:val="005025DE"/>
    <w:rsid w:val="005366E7"/>
    <w:rsid w:val="005442B7"/>
    <w:rsid w:val="00551CC2"/>
    <w:rsid w:val="005520C7"/>
    <w:rsid w:val="005715AE"/>
    <w:rsid w:val="00581951"/>
    <w:rsid w:val="00586952"/>
    <w:rsid w:val="00597391"/>
    <w:rsid w:val="005A12A9"/>
    <w:rsid w:val="005A5193"/>
    <w:rsid w:val="005B6E93"/>
    <w:rsid w:val="005C5C55"/>
    <w:rsid w:val="005C6613"/>
    <w:rsid w:val="005D05B5"/>
    <w:rsid w:val="005D2FA9"/>
    <w:rsid w:val="005F6801"/>
    <w:rsid w:val="00626DD5"/>
    <w:rsid w:val="006344EA"/>
    <w:rsid w:val="0063534C"/>
    <w:rsid w:val="0066454D"/>
    <w:rsid w:val="00666488"/>
    <w:rsid w:val="00684248"/>
    <w:rsid w:val="00693858"/>
    <w:rsid w:val="006A19F2"/>
    <w:rsid w:val="006A313F"/>
    <w:rsid w:val="006B67C2"/>
    <w:rsid w:val="006D13F6"/>
    <w:rsid w:val="006E3CF6"/>
    <w:rsid w:val="006F2076"/>
    <w:rsid w:val="006F28B6"/>
    <w:rsid w:val="007111B8"/>
    <w:rsid w:val="0071385D"/>
    <w:rsid w:val="007226B7"/>
    <w:rsid w:val="00731D66"/>
    <w:rsid w:val="00732FE4"/>
    <w:rsid w:val="007340DB"/>
    <w:rsid w:val="007368DB"/>
    <w:rsid w:val="007376D1"/>
    <w:rsid w:val="00737EA2"/>
    <w:rsid w:val="00745202"/>
    <w:rsid w:val="00762DEE"/>
    <w:rsid w:val="00771DA0"/>
    <w:rsid w:val="0078006E"/>
    <w:rsid w:val="0078277B"/>
    <w:rsid w:val="00793547"/>
    <w:rsid w:val="007943E3"/>
    <w:rsid w:val="007A18EE"/>
    <w:rsid w:val="007C0202"/>
    <w:rsid w:val="007C46CF"/>
    <w:rsid w:val="007C6397"/>
    <w:rsid w:val="007E694C"/>
    <w:rsid w:val="007F1634"/>
    <w:rsid w:val="007F6EB3"/>
    <w:rsid w:val="0081128E"/>
    <w:rsid w:val="008367FF"/>
    <w:rsid w:val="0084336F"/>
    <w:rsid w:val="00843573"/>
    <w:rsid w:val="00850027"/>
    <w:rsid w:val="00853CA3"/>
    <w:rsid w:val="0085579D"/>
    <w:rsid w:val="00863BCD"/>
    <w:rsid w:val="0086509C"/>
    <w:rsid w:val="0087675D"/>
    <w:rsid w:val="0087702D"/>
    <w:rsid w:val="008959DD"/>
    <w:rsid w:val="008A29EA"/>
    <w:rsid w:val="008A73E0"/>
    <w:rsid w:val="008B13B7"/>
    <w:rsid w:val="008D1FC1"/>
    <w:rsid w:val="008F19FC"/>
    <w:rsid w:val="008F7180"/>
    <w:rsid w:val="00902943"/>
    <w:rsid w:val="0093688C"/>
    <w:rsid w:val="00941BFB"/>
    <w:rsid w:val="0094239E"/>
    <w:rsid w:val="00945FC6"/>
    <w:rsid w:val="0094631D"/>
    <w:rsid w:val="00950E06"/>
    <w:rsid w:val="00956BBE"/>
    <w:rsid w:val="00964EC1"/>
    <w:rsid w:val="00967A27"/>
    <w:rsid w:val="00976D0D"/>
    <w:rsid w:val="00977C1E"/>
    <w:rsid w:val="009A42DA"/>
    <w:rsid w:val="009A5057"/>
    <w:rsid w:val="009A75B8"/>
    <w:rsid w:val="009B66B8"/>
    <w:rsid w:val="00A258C3"/>
    <w:rsid w:val="00A2743A"/>
    <w:rsid w:val="00A27C51"/>
    <w:rsid w:val="00A45C13"/>
    <w:rsid w:val="00A46148"/>
    <w:rsid w:val="00A46510"/>
    <w:rsid w:val="00A54027"/>
    <w:rsid w:val="00A64C5F"/>
    <w:rsid w:val="00A72BF1"/>
    <w:rsid w:val="00A91168"/>
    <w:rsid w:val="00AA5786"/>
    <w:rsid w:val="00AC00D9"/>
    <w:rsid w:val="00AC3466"/>
    <w:rsid w:val="00AC5A66"/>
    <w:rsid w:val="00AC6856"/>
    <w:rsid w:val="00AD06BD"/>
    <w:rsid w:val="00AD5B4B"/>
    <w:rsid w:val="00AD65E4"/>
    <w:rsid w:val="00AD67F9"/>
    <w:rsid w:val="00AE7F97"/>
    <w:rsid w:val="00AE7FFE"/>
    <w:rsid w:val="00B05499"/>
    <w:rsid w:val="00B128F2"/>
    <w:rsid w:val="00B228FA"/>
    <w:rsid w:val="00B25B39"/>
    <w:rsid w:val="00B4095F"/>
    <w:rsid w:val="00B45C9F"/>
    <w:rsid w:val="00B52E2D"/>
    <w:rsid w:val="00B55CBB"/>
    <w:rsid w:val="00B6677E"/>
    <w:rsid w:val="00B713EC"/>
    <w:rsid w:val="00B7304A"/>
    <w:rsid w:val="00B7569C"/>
    <w:rsid w:val="00BB1C75"/>
    <w:rsid w:val="00BC0461"/>
    <w:rsid w:val="00C113ED"/>
    <w:rsid w:val="00C1473B"/>
    <w:rsid w:val="00C15F20"/>
    <w:rsid w:val="00C166DB"/>
    <w:rsid w:val="00C37AB7"/>
    <w:rsid w:val="00C55892"/>
    <w:rsid w:val="00C55D03"/>
    <w:rsid w:val="00C86A4F"/>
    <w:rsid w:val="00CA0F25"/>
    <w:rsid w:val="00CA1592"/>
    <w:rsid w:val="00CB3B1D"/>
    <w:rsid w:val="00CB62DE"/>
    <w:rsid w:val="00CB6805"/>
    <w:rsid w:val="00CB7933"/>
    <w:rsid w:val="00CC56A9"/>
    <w:rsid w:val="00CC6B4D"/>
    <w:rsid w:val="00CD3690"/>
    <w:rsid w:val="00CD7F36"/>
    <w:rsid w:val="00CE4E97"/>
    <w:rsid w:val="00CF1FD5"/>
    <w:rsid w:val="00D0798F"/>
    <w:rsid w:val="00D07A37"/>
    <w:rsid w:val="00D1103D"/>
    <w:rsid w:val="00D30988"/>
    <w:rsid w:val="00D40973"/>
    <w:rsid w:val="00D42B32"/>
    <w:rsid w:val="00D46E24"/>
    <w:rsid w:val="00D5177D"/>
    <w:rsid w:val="00D52FC8"/>
    <w:rsid w:val="00D53772"/>
    <w:rsid w:val="00D62355"/>
    <w:rsid w:val="00D641C0"/>
    <w:rsid w:val="00D65A43"/>
    <w:rsid w:val="00D80EE8"/>
    <w:rsid w:val="00D9324D"/>
    <w:rsid w:val="00DB5379"/>
    <w:rsid w:val="00DB592C"/>
    <w:rsid w:val="00DC1C74"/>
    <w:rsid w:val="00DC38B5"/>
    <w:rsid w:val="00DD1853"/>
    <w:rsid w:val="00DF285A"/>
    <w:rsid w:val="00DF4626"/>
    <w:rsid w:val="00E05A92"/>
    <w:rsid w:val="00E05C1D"/>
    <w:rsid w:val="00E07519"/>
    <w:rsid w:val="00E14DB1"/>
    <w:rsid w:val="00E244FE"/>
    <w:rsid w:val="00E43744"/>
    <w:rsid w:val="00E6296F"/>
    <w:rsid w:val="00E665D0"/>
    <w:rsid w:val="00E9191C"/>
    <w:rsid w:val="00EA5444"/>
    <w:rsid w:val="00EC2907"/>
    <w:rsid w:val="00EC528A"/>
    <w:rsid w:val="00ED737B"/>
    <w:rsid w:val="00EE7F3C"/>
    <w:rsid w:val="00EF5787"/>
    <w:rsid w:val="00F17681"/>
    <w:rsid w:val="00F337DC"/>
    <w:rsid w:val="00F35769"/>
    <w:rsid w:val="00F3661C"/>
    <w:rsid w:val="00F447B6"/>
    <w:rsid w:val="00F47414"/>
    <w:rsid w:val="00F50DC4"/>
    <w:rsid w:val="00F83102"/>
    <w:rsid w:val="00FA238E"/>
    <w:rsid w:val="00FD52B6"/>
    <w:rsid w:val="00FF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1FE211D"/>
  <w15:docId w15:val="{5DCB6BBB-67D4-4CE1-97C8-2A165388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805"/>
    <w:pPr>
      <w:spacing w:after="0" w:line="240" w:lineRule="auto"/>
    </w:pPr>
    <w:rPr>
      <w:sz w:val="24"/>
      <w:szCs w:val="24"/>
    </w:rPr>
  </w:style>
  <w:style w:type="paragraph" w:customStyle="1" w:styleId="EndNoteBibliographyTitle">
    <w:name w:val="EndNote Bibliography Title"/>
    <w:basedOn w:val="Normal"/>
    <w:link w:val="EndNoteBibliographyTitleChar"/>
    <w:rsid w:val="00014CC5"/>
    <w:pPr>
      <w:jc w:val="center"/>
    </w:pPr>
    <w:rPr>
      <w:noProof/>
    </w:rPr>
  </w:style>
  <w:style w:type="character" w:customStyle="1" w:styleId="ListParagraphChar">
    <w:name w:val="List Paragraph Char"/>
    <w:basedOn w:val="DefaultParagraphFont"/>
    <w:link w:val="ListParagraph"/>
    <w:uiPriority w:val="34"/>
    <w:rsid w:val="00014CC5"/>
    <w:rPr>
      <w:sz w:val="24"/>
      <w:szCs w:val="24"/>
    </w:rPr>
  </w:style>
  <w:style w:type="character" w:customStyle="1" w:styleId="EndNoteBibliographyTitleChar">
    <w:name w:val="EndNote Bibliography Title Char"/>
    <w:basedOn w:val="ListParagraphChar"/>
    <w:link w:val="EndNoteBibliographyTitle"/>
    <w:rsid w:val="00014CC5"/>
    <w:rPr>
      <w:noProof/>
      <w:sz w:val="24"/>
      <w:szCs w:val="24"/>
    </w:rPr>
  </w:style>
  <w:style w:type="paragraph" w:customStyle="1" w:styleId="EndNoteBibliography">
    <w:name w:val="EndNote Bibliography"/>
    <w:basedOn w:val="Normal"/>
    <w:link w:val="EndNoteBibliographyChar"/>
    <w:rsid w:val="00014CC5"/>
    <w:rPr>
      <w:noProof/>
    </w:rPr>
  </w:style>
  <w:style w:type="character" w:customStyle="1" w:styleId="EndNoteBibliographyChar">
    <w:name w:val="EndNote Bibliography Char"/>
    <w:basedOn w:val="ListParagraphChar"/>
    <w:link w:val="EndNoteBibliography"/>
    <w:rsid w:val="00014CC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5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o.Chen@UTSouthweste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00428-023-03512-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8/s41379-022-01124-5" TargetMode="External"/><Relationship Id="rId4" Type="http://schemas.openxmlformats.org/officeDocument/2006/relationships/settings" Target="settings.xml"/><Relationship Id="rId9" Type="http://schemas.openxmlformats.org/officeDocument/2006/relationships/hyperlink" Target="https://www.ncbi.nlm.nih.gov/pmc/articles/PMC50456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3598-B860-4811-BEB2-FE9277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25909</TotalTime>
  <Pages>17</Pages>
  <Words>5481</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 July 2023</dc:subject>
  <dc:creator>Ellice Lieberman</dc:creator>
  <cp:keywords/>
  <dc:description/>
  <cp:lastModifiedBy>Hao Chen</cp:lastModifiedBy>
  <cp:revision>40</cp:revision>
  <cp:lastPrinted>2023-07-25T12:07:00Z</cp:lastPrinted>
  <dcterms:created xsi:type="dcterms:W3CDTF">2024-01-17T18:52:00Z</dcterms:created>
  <dcterms:modified xsi:type="dcterms:W3CDTF">2025-01-06T17:55:00Z</dcterms:modified>
</cp:coreProperties>
</file>