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07EE" w14:textId="4A398A77" w:rsidR="009A42DA" w:rsidRPr="00097C81" w:rsidRDefault="009A42DA" w:rsidP="0094125A">
      <w:pPr>
        <w:jc w:val="center"/>
        <w:rPr>
          <w:b/>
          <w:i/>
          <w:sz w:val="22"/>
          <w:szCs w:val="22"/>
        </w:rPr>
      </w:pPr>
      <w:r w:rsidRPr="00097C81">
        <w:rPr>
          <w:b/>
          <w:i/>
          <w:sz w:val="22"/>
          <w:szCs w:val="22"/>
        </w:rPr>
        <w:t>Curriculum vitae</w:t>
      </w:r>
    </w:p>
    <w:p w14:paraId="72980661" w14:textId="77777777" w:rsidR="009A42DA" w:rsidRPr="00097C81" w:rsidRDefault="009A42DA" w:rsidP="009640DE">
      <w:pPr>
        <w:rPr>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097C81" w14:paraId="0F1A47D9" w14:textId="77777777">
        <w:tc>
          <w:tcPr>
            <w:tcW w:w="2268" w:type="dxa"/>
            <w:tcMar>
              <w:top w:w="29" w:type="dxa"/>
              <w:left w:w="115" w:type="dxa"/>
              <w:bottom w:w="29" w:type="dxa"/>
              <w:right w:w="115" w:type="dxa"/>
            </w:tcMar>
          </w:tcPr>
          <w:p w14:paraId="4D39BE09" w14:textId="77777777" w:rsidR="00CB62DE" w:rsidRPr="00097C81" w:rsidRDefault="00CB62DE" w:rsidP="009640DE">
            <w:pPr>
              <w:pStyle w:val="NormalWeb"/>
              <w:spacing w:before="0" w:beforeAutospacing="0" w:after="0" w:afterAutospacing="0"/>
              <w:outlineLvl w:val="0"/>
              <w:rPr>
                <w:b/>
                <w:bCs/>
                <w:sz w:val="22"/>
                <w:szCs w:val="22"/>
              </w:rPr>
            </w:pPr>
            <w:r w:rsidRPr="00097C81">
              <w:rPr>
                <w:b/>
                <w:bCs/>
                <w:sz w:val="22"/>
                <w:szCs w:val="22"/>
              </w:rPr>
              <w:t>Date Prepared:</w:t>
            </w:r>
          </w:p>
        </w:tc>
        <w:tc>
          <w:tcPr>
            <w:tcW w:w="8172" w:type="dxa"/>
            <w:tcMar>
              <w:top w:w="29" w:type="dxa"/>
              <w:left w:w="115" w:type="dxa"/>
              <w:bottom w:w="29" w:type="dxa"/>
              <w:right w:w="115" w:type="dxa"/>
            </w:tcMar>
          </w:tcPr>
          <w:p w14:paraId="3B3C306B" w14:textId="396B0DF7" w:rsidR="00CB62DE" w:rsidRPr="00097C81" w:rsidRDefault="0076224A" w:rsidP="009640DE">
            <w:pPr>
              <w:pStyle w:val="NormalWeb"/>
              <w:spacing w:before="0" w:beforeAutospacing="0" w:after="0" w:afterAutospacing="0"/>
              <w:outlineLvl w:val="0"/>
              <w:rPr>
                <w:sz w:val="22"/>
                <w:szCs w:val="22"/>
              </w:rPr>
            </w:pPr>
            <w:r>
              <w:rPr>
                <w:sz w:val="22"/>
                <w:szCs w:val="22"/>
              </w:rPr>
              <w:t>J</w:t>
            </w:r>
            <w:r w:rsidR="00C1554D">
              <w:rPr>
                <w:sz w:val="22"/>
                <w:szCs w:val="22"/>
              </w:rPr>
              <w:t xml:space="preserve">uly </w:t>
            </w:r>
            <w:r w:rsidR="00633ECB">
              <w:rPr>
                <w:sz w:val="22"/>
                <w:szCs w:val="22"/>
              </w:rPr>
              <w:t>2</w:t>
            </w:r>
            <w:r w:rsidR="00C1554D">
              <w:rPr>
                <w:sz w:val="22"/>
                <w:szCs w:val="22"/>
              </w:rPr>
              <w:t>1</w:t>
            </w:r>
            <w:r w:rsidR="00000751">
              <w:rPr>
                <w:sz w:val="22"/>
                <w:szCs w:val="22"/>
              </w:rPr>
              <w:t>,</w:t>
            </w:r>
            <w:r w:rsidR="003151B4">
              <w:rPr>
                <w:sz w:val="22"/>
                <w:szCs w:val="22"/>
              </w:rPr>
              <w:t xml:space="preserve"> 202</w:t>
            </w:r>
            <w:r w:rsidR="007B3F81">
              <w:rPr>
                <w:sz w:val="22"/>
                <w:szCs w:val="22"/>
              </w:rPr>
              <w:t>3</w:t>
            </w:r>
          </w:p>
        </w:tc>
      </w:tr>
      <w:tr w:rsidR="00CB62DE" w:rsidRPr="00097C81" w14:paraId="08179BC2" w14:textId="77777777">
        <w:tc>
          <w:tcPr>
            <w:tcW w:w="2268" w:type="dxa"/>
            <w:tcMar>
              <w:top w:w="58" w:type="dxa"/>
              <w:left w:w="115" w:type="dxa"/>
              <w:bottom w:w="58" w:type="dxa"/>
              <w:right w:w="115" w:type="dxa"/>
            </w:tcMar>
          </w:tcPr>
          <w:p w14:paraId="7E43148A" w14:textId="77777777" w:rsidR="00CB62DE" w:rsidRPr="00097C81" w:rsidRDefault="00CB62DE" w:rsidP="009640DE">
            <w:pPr>
              <w:pStyle w:val="NormalWeb"/>
              <w:spacing w:before="0" w:beforeAutospacing="0" w:after="0" w:afterAutospacing="0"/>
              <w:outlineLvl w:val="0"/>
              <w:rPr>
                <w:b/>
                <w:bCs/>
                <w:sz w:val="22"/>
                <w:szCs w:val="22"/>
              </w:rPr>
            </w:pPr>
            <w:r w:rsidRPr="00097C81">
              <w:rPr>
                <w:b/>
                <w:bCs/>
                <w:sz w:val="22"/>
                <w:szCs w:val="22"/>
              </w:rPr>
              <w:t>Name:</w:t>
            </w:r>
          </w:p>
        </w:tc>
        <w:tc>
          <w:tcPr>
            <w:tcW w:w="8172" w:type="dxa"/>
            <w:tcMar>
              <w:top w:w="58" w:type="dxa"/>
              <w:left w:w="115" w:type="dxa"/>
              <w:bottom w:w="58" w:type="dxa"/>
              <w:right w:w="115" w:type="dxa"/>
            </w:tcMar>
          </w:tcPr>
          <w:p w14:paraId="6E77E1A0" w14:textId="77777777" w:rsidR="00CB62DE" w:rsidRPr="00097C81" w:rsidRDefault="00F52C67" w:rsidP="009640DE">
            <w:pPr>
              <w:rPr>
                <w:sz w:val="22"/>
                <w:szCs w:val="22"/>
              </w:rPr>
            </w:pPr>
            <w:r w:rsidRPr="00097C81">
              <w:rPr>
                <w:sz w:val="22"/>
                <w:szCs w:val="22"/>
              </w:rPr>
              <w:t>Justi</w:t>
            </w:r>
            <w:r w:rsidR="00D62CE4">
              <w:rPr>
                <w:sz w:val="22"/>
                <w:szCs w:val="22"/>
              </w:rPr>
              <w:t>n</w:t>
            </w:r>
            <w:r w:rsidRPr="00097C81">
              <w:rPr>
                <w:sz w:val="22"/>
                <w:szCs w:val="22"/>
              </w:rPr>
              <w:t xml:space="preserve"> L. Grodin, M.D., M.P.H.</w:t>
            </w:r>
            <w:r w:rsidR="001E5495">
              <w:rPr>
                <w:sz w:val="22"/>
                <w:szCs w:val="22"/>
              </w:rPr>
              <w:t>, F.A.C.C., F.H.F.S.A.</w:t>
            </w:r>
          </w:p>
        </w:tc>
      </w:tr>
      <w:tr w:rsidR="00CB62DE" w:rsidRPr="00097C81" w14:paraId="08014FC1" w14:textId="77777777">
        <w:tc>
          <w:tcPr>
            <w:tcW w:w="2268" w:type="dxa"/>
            <w:tcMar>
              <w:top w:w="58" w:type="dxa"/>
              <w:left w:w="115" w:type="dxa"/>
              <w:bottom w:w="58" w:type="dxa"/>
              <w:right w:w="115" w:type="dxa"/>
            </w:tcMar>
          </w:tcPr>
          <w:p w14:paraId="0CBF12DC" w14:textId="77777777" w:rsidR="00CB62DE" w:rsidRPr="00097C81" w:rsidRDefault="00CB62DE" w:rsidP="009640DE">
            <w:pPr>
              <w:pStyle w:val="NormalWeb"/>
              <w:spacing w:before="0" w:beforeAutospacing="0" w:after="0" w:afterAutospacing="0"/>
              <w:outlineLvl w:val="0"/>
              <w:rPr>
                <w:b/>
                <w:bCs/>
                <w:sz w:val="22"/>
                <w:szCs w:val="22"/>
              </w:rPr>
            </w:pPr>
            <w:r w:rsidRPr="00097C81">
              <w:rPr>
                <w:b/>
                <w:bCs/>
                <w:sz w:val="22"/>
                <w:szCs w:val="22"/>
              </w:rPr>
              <w:t>Office Address:</w:t>
            </w:r>
          </w:p>
          <w:p w14:paraId="194329F0" w14:textId="77777777" w:rsidR="00CB62DE" w:rsidRPr="00097C81" w:rsidRDefault="00CB62DE" w:rsidP="009640DE">
            <w:pPr>
              <w:pStyle w:val="NormalWeb"/>
              <w:spacing w:before="0" w:beforeAutospacing="0" w:after="0" w:afterAutospacing="0"/>
              <w:outlineLvl w:val="0"/>
              <w:rPr>
                <w:b/>
                <w:bCs/>
                <w:sz w:val="22"/>
                <w:szCs w:val="22"/>
              </w:rPr>
            </w:pPr>
          </w:p>
        </w:tc>
        <w:tc>
          <w:tcPr>
            <w:tcW w:w="8172" w:type="dxa"/>
            <w:tcMar>
              <w:top w:w="58" w:type="dxa"/>
              <w:left w:w="115" w:type="dxa"/>
              <w:bottom w:w="58" w:type="dxa"/>
              <w:right w:w="115" w:type="dxa"/>
            </w:tcMar>
          </w:tcPr>
          <w:p w14:paraId="40AC8F83" w14:textId="77777777" w:rsidR="006A0868" w:rsidRPr="00097C81" w:rsidRDefault="006A0868" w:rsidP="009640DE">
            <w:pPr>
              <w:pStyle w:val="NormalWeb"/>
              <w:spacing w:before="0" w:beforeAutospacing="0" w:after="0" w:afterAutospacing="0"/>
              <w:outlineLvl w:val="0"/>
              <w:rPr>
                <w:sz w:val="22"/>
                <w:szCs w:val="22"/>
              </w:rPr>
            </w:pPr>
            <w:r w:rsidRPr="00097C81">
              <w:rPr>
                <w:sz w:val="22"/>
                <w:szCs w:val="22"/>
              </w:rPr>
              <w:t>University of Texas Southwestern Medical Center</w:t>
            </w:r>
          </w:p>
          <w:p w14:paraId="370A7EB0" w14:textId="77777777" w:rsidR="00CB62DE" w:rsidRDefault="000E2A86" w:rsidP="009640DE">
            <w:pPr>
              <w:pStyle w:val="NormalWeb"/>
              <w:spacing w:before="0" w:beforeAutospacing="0" w:after="0" w:afterAutospacing="0"/>
              <w:outlineLvl w:val="0"/>
              <w:rPr>
                <w:sz w:val="22"/>
                <w:szCs w:val="22"/>
              </w:rPr>
            </w:pPr>
            <w:r w:rsidRPr="00097C81">
              <w:rPr>
                <w:sz w:val="22"/>
                <w:szCs w:val="22"/>
              </w:rPr>
              <w:t>5323 Harry Hines Blvd.</w:t>
            </w:r>
          </w:p>
          <w:p w14:paraId="28AB0792" w14:textId="77777777" w:rsidR="00BC2EC7" w:rsidRPr="00097C81" w:rsidRDefault="00BC2EC7" w:rsidP="009640DE">
            <w:pPr>
              <w:pStyle w:val="NormalWeb"/>
              <w:spacing w:before="0" w:beforeAutospacing="0" w:after="0" w:afterAutospacing="0"/>
              <w:outlineLvl w:val="0"/>
              <w:rPr>
                <w:sz w:val="22"/>
                <w:szCs w:val="22"/>
              </w:rPr>
            </w:pPr>
            <w:r>
              <w:rPr>
                <w:sz w:val="22"/>
                <w:szCs w:val="22"/>
              </w:rPr>
              <w:t>Suite E5.310F</w:t>
            </w:r>
          </w:p>
          <w:p w14:paraId="444E3984" w14:textId="77777777" w:rsidR="006A0868" w:rsidRPr="00097C81" w:rsidRDefault="006A0868" w:rsidP="009640DE">
            <w:pPr>
              <w:pStyle w:val="NormalWeb"/>
              <w:spacing w:before="0" w:beforeAutospacing="0" w:after="0" w:afterAutospacing="0"/>
              <w:outlineLvl w:val="0"/>
              <w:rPr>
                <w:sz w:val="22"/>
                <w:szCs w:val="22"/>
              </w:rPr>
            </w:pPr>
            <w:r w:rsidRPr="00097C81">
              <w:rPr>
                <w:sz w:val="22"/>
                <w:szCs w:val="22"/>
              </w:rPr>
              <w:t>Dallas</w:t>
            </w:r>
            <w:r w:rsidR="000E2A86" w:rsidRPr="00097C81">
              <w:rPr>
                <w:sz w:val="22"/>
                <w:szCs w:val="22"/>
              </w:rPr>
              <w:t>, Texas</w:t>
            </w:r>
            <w:r w:rsidR="00BC2EC7">
              <w:rPr>
                <w:sz w:val="22"/>
                <w:szCs w:val="22"/>
              </w:rPr>
              <w:t xml:space="preserve"> 75390-8830</w:t>
            </w:r>
          </w:p>
        </w:tc>
      </w:tr>
      <w:tr w:rsidR="00CB62DE" w:rsidRPr="00097C81" w14:paraId="614E1281" w14:textId="77777777">
        <w:tc>
          <w:tcPr>
            <w:tcW w:w="2268" w:type="dxa"/>
            <w:tcMar>
              <w:top w:w="58" w:type="dxa"/>
              <w:left w:w="115" w:type="dxa"/>
              <w:bottom w:w="58" w:type="dxa"/>
              <w:right w:w="115" w:type="dxa"/>
            </w:tcMar>
          </w:tcPr>
          <w:p w14:paraId="355D4793" w14:textId="77777777" w:rsidR="00CB62DE" w:rsidRPr="00097C81" w:rsidRDefault="00CB62DE" w:rsidP="009640DE">
            <w:pPr>
              <w:pStyle w:val="NormalWeb"/>
              <w:spacing w:before="0" w:beforeAutospacing="0" w:after="0" w:afterAutospacing="0"/>
              <w:outlineLvl w:val="0"/>
              <w:rPr>
                <w:b/>
                <w:bCs/>
                <w:sz w:val="22"/>
                <w:szCs w:val="22"/>
              </w:rPr>
            </w:pPr>
            <w:r w:rsidRPr="00097C81">
              <w:rPr>
                <w:b/>
                <w:bCs/>
                <w:sz w:val="22"/>
                <w:szCs w:val="22"/>
              </w:rPr>
              <w:t xml:space="preserve">Work Phone: </w:t>
            </w:r>
          </w:p>
        </w:tc>
        <w:tc>
          <w:tcPr>
            <w:tcW w:w="8172" w:type="dxa"/>
            <w:tcMar>
              <w:top w:w="58" w:type="dxa"/>
              <w:left w:w="115" w:type="dxa"/>
              <w:bottom w:w="58" w:type="dxa"/>
              <w:right w:w="115" w:type="dxa"/>
            </w:tcMar>
          </w:tcPr>
          <w:p w14:paraId="568FAF8A" w14:textId="77777777" w:rsidR="004C1F50" w:rsidRPr="00097C81" w:rsidRDefault="006A0868" w:rsidP="009640DE">
            <w:pPr>
              <w:pStyle w:val="NormalWeb"/>
              <w:spacing w:before="0" w:beforeAutospacing="0" w:after="0" w:afterAutospacing="0"/>
              <w:outlineLvl w:val="0"/>
              <w:rPr>
                <w:sz w:val="22"/>
                <w:szCs w:val="22"/>
              </w:rPr>
            </w:pPr>
            <w:r w:rsidRPr="00097C81">
              <w:rPr>
                <w:sz w:val="22"/>
                <w:szCs w:val="22"/>
              </w:rPr>
              <w:t>214-64</w:t>
            </w:r>
            <w:r w:rsidR="001E5495">
              <w:rPr>
                <w:sz w:val="22"/>
                <w:szCs w:val="22"/>
              </w:rPr>
              <w:t>8</w:t>
            </w:r>
            <w:r w:rsidRPr="00097C81">
              <w:rPr>
                <w:sz w:val="22"/>
                <w:szCs w:val="22"/>
              </w:rPr>
              <w:t>-</w:t>
            </w:r>
            <w:r w:rsidR="001E5495">
              <w:rPr>
                <w:sz w:val="22"/>
                <w:szCs w:val="22"/>
              </w:rPr>
              <w:t>6741</w:t>
            </w:r>
          </w:p>
        </w:tc>
      </w:tr>
      <w:tr w:rsidR="00CB62DE" w:rsidRPr="00097C81" w14:paraId="3451E38D" w14:textId="77777777">
        <w:tc>
          <w:tcPr>
            <w:tcW w:w="2268" w:type="dxa"/>
            <w:tcMar>
              <w:top w:w="58" w:type="dxa"/>
              <w:left w:w="115" w:type="dxa"/>
              <w:bottom w:w="58" w:type="dxa"/>
              <w:right w:w="115" w:type="dxa"/>
            </w:tcMar>
          </w:tcPr>
          <w:p w14:paraId="0B28C2BF" w14:textId="77777777" w:rsidR="00CB62DE" w:rsidRPr="00097C81" w:rsidRDefault="00CB62DE" w:rsidP="009640DE">
            <w:pPr>
              <w:pStyle w:val="NormalWeb"/>
              <w:spacing w:before="0" w:beforeAutospacing="0" w:after="0" w:afterAutospacing="0"/>
              <w:outlineLvl w:val="0"/>
              <w:rPr>
                <w:b/>
                <w:bCs/>
                <w:sz w:val="22"/>
                <w:szCs w:val="22"/>
              </w:rPr>
            </w:pPr>
            <w:r w:rsidRPr="00097C81">
              <w:rPr>
                <w:b/>
                <w:bCs/>
                <w:sz w:val="22"/>
                <w:szCs w:val="22"/>
              </w:rPr>
              <w:t xml:space="preserve">Work E-Mail: </w:t>
            </w:r>
          </w:p>
        </w:tc>
        <w:tc>
          <w:tcPr>
            <w:tcW w:w="8172" w:type="dxa"/>
            <w:tcMar>
              <w:top w:w="58" w:type="dxa"/>
              <w:left w:w="115" w:type="dxa"/>
              <w:bottom w:w="58" w:type="dxa"/>
              <w:right w:w="115" w:type="dxa"/>
            </w:tcMar>
          </w:tcPr>
          <w:p w14:paraId="35C3D1BC" w14:textId="50C44031" w:rsidR="00CB62DE" w:rsidRPr="00097C81" w:rsidRDefault="00F52C67" w:rsidP="009640DE">
            <w:pPr>
              <w:pStyle w:val="NormalWeb"/>
              <w:spacing w:before="0" w:beforeAutospacing="0" w:after="0" w:afterAutospacing="0"/>
              <w:outlineLvl w:val="0"/>
              <w:rPr>
                <w:sz w:val="22"/>
                <w:szCs w:val="22"/>
              </w:rPr>
            </w:pPr>
            <w:r w:rsidRPr="00097C81">
              <w:rPr>
                <w:sz w:val="22"/>
                <w:szCs w:val="22"/>
              </w:rPr>
              <w:t>Justin.Grodin@UTSouthwestern.edu</w:t>
            </w:r>
          </w:p>
        </w:tc>
      </w:tr>
      <w:tr w:rsidR="00CB62DE" w:rsidRPr="00097C81" w14:paraId="3D92291C" w14:textId="77777777">
        <w:tc>
          <w:tcPr>
            <w:tcW w:w="2268" w:type="dxa"/>
            <w:tcMar>
              <w:top w:w="58" w:type="dxa"/>
              <w:left w:w="115" w:type="dxa"/>
              <w:bottom w:w="58" w:type="dxa"/>
              <w:right w:w="115" w:type="dxa"/>
            </w:tcMar>
          </w:tcPr>
          <w:p w14:paraId="44937249" w14:textId="77777777" w:rsidR="00CB62DE" w:rsidRPr="00097C81" w:rsidRDefault="00CB62DE" w:rsidP="009640DE">
            <w:pPr>
              <w:pStyle w:val="NormalWeb"/>
              <w:spacing w:before="0" w:beforeAutospacing="0" w:after="0" w:afterAutospacing="0"/>
              <w:outlineLvl w:val="0"/>
              <w:rPr>
                <w:b/>
                <w:bCs/>
                <w:sz w:val="22"/>
                <w:szCs w:val="22"/>
              </w:rPr>
            </w:pPr>
            <w:r w:rsidRPr="00097C81">
              <w:rPr>
                <w:b/>
                <w:bCs/>
                <w:sz w:val="22"/>
                <w:szCs w:val="22"/>
              </w:rPr>
              <w:t xml:space="preserve">Work </w:t>
            </w:r>
            <w:r w:rsidR="00DB5379" w:rsidRPr="00097C81">
              <w:rPr>
                <w:b/>
                <w:bCs/>
                <w:sz w:val="22"/>
                <w:szCs w:val="22"/>
              </w:rPr>
              <w:t>Fax</w:t>
            </w:r>
            <w:r w:rsidRPr="00097C81">
              <w:rPr>
                <w:b/>
                <w:bCs/>
                <w:sz w:val="22"/>
                <w:szCs w:val="22"/>
              </w:rPr>
              <w:t>:</w:t>
            </w:r>
          </w:p>
        </w:tc>
        <w:tc>
          <w:tcPr>
            <w:tcW w:w="8172" w:type="dxa"/>
            <w:tcMar>
              <w:top w:w="58" w:type="dxa"/>
              <w:left w:w="115" w:type="dxa"/>
              <w:bottom w:w="58" w:type="dxa"/>
              <w:right w:w="115" w:type="dxa"/>
            </w:tcMar>
          </w:tcPr>
          <w:p w14:paraId="67944118" w14:textId="77777777" w:rsidR="00CB62DE" w:rsidRPr="00097C81" w:rsidRDefault="001E5495" w:rsidP="009640DE">
            <w:pPr>
              <w:pStyle w:val="NormalWeb"/>
              <w:spacing w:before="0" w:beforeAutospacing="0" w:after="0" w:afterAutospacing="0"/>
              <w:outlineLvl w:val="0"/>
              <w:rPr>
                <w:sz w:val="22"/>
                <w:szCs w:val="22"/>
              </w:rPr>
            </w:pPr>
            <w:r w:rsidRPr="001E5495">
              <w:rPr>
                <w:sz w:val="22"/>
                <w:szCs w:val="22"/>
              </w:rPr>
              <w:t>214-645-2480</w:t>
            </w:r>
          </w:p>
        </w:tc>
      </w:tr>
      <w:tr w:rsidR="00CB62DE" w:rsidRPr="00097C81" w14:paraId="11B3168A" w14:textId="77777777">
        <w:tc>
          <w:tcPr>
            <w:tcW w:w="2268" w:type="dxa"/>
            <w:tcMar>
              <w:top w:w="58" w:type="dxa"/>
              <w:left w:w="115" w:type="dxa"/>
              <w:bottom w:w="58" w:type="dxa"/>
              <w:right w:w="115" w:type="dxa"/>
            </w:tcMar>
          </w:tcPr>
          <w:p w14:paraId="2B3FE686" w14:textId="77777777" w:rsidR="00CB62DE" w:rsidRPr="00097C81" w:rsidRDefault="00CB62DE" w:rsidP="009640DE">
            <w:pPr>
              <w:pStyle w:val="CommentText"/>
              <w:tabs>
                <w:tab w:val="left" w:pos="3214"/>
              </w:tabs>
              <w:outlineLvl w:val="0"/>
              <w:rPr>
                <w:b/>
                <w:bCs/>
                <w:sz w:val="22"/>
                <w:szCs w:val="22"/>
              </w:rPr>
            </w:pPr>
            <w:r w:rsidRPr="00097C81">
              <w:rPr>
                <w:b/>
                <w:bCs/>
                <w:sz w:val="22"/>
                <w:szCs w:val="22"/>
              </w:rPr>
              <w:t>Place of Birth:</w:t>
            </w:r>
          </w:p>
        </w:tc>
        <w:tc>
          <w:tcPr>
            <w:tcW w:w="8172" w:type="dxa"/>
            <w:tcMar>
              <w:top w:w="58" w:type="dxa"/>
              <w:left w:w="115" w:type="dxa"/>
              <w:bottom w:w="58" w:type="dxa"/>
              <w:right w:w="115" w:type="dxa"/>
            </w:tcMar>
          </w:tcPr>
          <w:p w14:paraId="4D7B63DE" w14:textId="77777777" w:rsidR="00CB62DE" w:rsidRPr="00097C81" w:rsidRDefault="00F52C67" w:rsidP="009640DE">
            <w:pPr>
              <w:pStyle w:val="NormalWeb"/>
              <w:spacing w:before="0" w:beforeAutospacing="0" w:after="0" w:afterAutospacing="0"/>
              <w:outlineLvl w:val="0"/>
              <w:rPr>
                <w:sz w:val="22"/>
                <w:szCs w:val="22"/>
              </w:rPr>
            </w:pPr>
            <w:r w:rsidRPr="00097C81">
              <w:rPr>
                <w:sz w:val="22"/>
                <w:szCs w:val="22"/>
              </w:rPr>
              <w:t>El Paso, Texas</w:t>
            </w:r>
          </w:p>
        </w:tc>
      </w:tr>
    </w:tbl>
    <w:p w14:paraId="1E746C46" w14:textId="77777777" w:rsidR="00AD06BD" w:rsidRPr="00097C81" w:rsidRDefault="00AD06BD" w:rsidP="009640DE">
      <w:pPr>
        <w:rPr>
          <w:sz w:val="22"/>
          <w:szCs w:val="22"/>
        </w:rPr>
      </w:pPr>
    </w:p>
    <w:p w14:paraId="736A7F7C" w14:textId="77777777" w:rsidR="000E57B7" w:rsidRPr="00097C81" w:rsidRDefault="000E57B7" w:rsidP="009640DE">
      <w:pPr>
        <w:rPr>
          <w:sz w:val="22"/>
          <w:szCs w:val="22"/>
        </w:rPr>
      </w:pPr>
    </w:p>
    <w:p w14:paraId="57A9B1E1" w14:textId="77777777" w:rsidR="00B52E2D" w:rsidRPr="00097C81" w:rsidRDefault="00B52E2D" w:rsidP="009640DE">
      <w:pPr>
        <w:rPr>
          <w:b/>
          <w:sz w:val="22"/>
          <w:szCs w:val="22"/>
          <w:u w:val="single"/>
        </w:rPr>
      </w:pPr>
      <w:r w:rsidRPr="00097C81">
        <w:rPr>
          <w:b/>
          <w:sz w:val="22"/>
          <w:szCs w:val="22"/>
          <w:u w:val="single"/>
        </w:rPr>
        <w:t>Education</w:t>
      </w:r>
    </w:p>
    <w:p w14:paraId="2419EC11" w14:textId="77777777" w:rsidR="00B4095F" w:rsidRPr="00097C81" w:rsidRDefault="00B4095F" w:rsidP="009640DE">
      <w:pPr>
        <w:rPr>
          <w:b/>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409"/>
        <w:gridCol w:w="3000"/>
        <w:gridCol w:w="3363"/>
      </w:tblGrid>
      <w:tr w:rsidR="00CB62DE" w:rsidRPr="00097C81" w14:paraId="7F0B1B98" w14:textId="77777777" w:rsidTr="005F7B5C">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1820E29" w14:textId="408CCAD6" w:rsidR="00CB62DE" w:rsidRPr="00097C81" w:rsidRDefault="00CB62DE" w:rsidP="009640DE">
            <w:pPr>
              <w:pStyle w:val="CommentText"/>
              <w:tabs>
                <w:tab w:val="left" w:pos="3214"/>
              </w:tabs>
              <w:outlineLvl w:val="0"/>
              <w:rPr>
                <w:b/>
                <w:bCs/>
                <w:sz w:val="22"/>
                <w:szCs w:val="22"/>
              </w:rPr>
            </w:pPr>
            <w:r w:rsidRPr="00097C81">
              <w:rPr>
                <w:sz w:val="22"/>
                <w:szCs w:val="22"/>
              </w:rPr>
              <w:t>Year</w:t>
            </w:r>
            <w:r w:rsidR="00EF454F">
              <w:rPr>
                <w:sz w:val="22"/>
                <w:szCs w:val="22"/>
              </w:rPr>
              <w:t>(s)</w:t>
            </w:r>
          </w:p>
        </w:tc>
        <w:tc>
          <w:tcPr>
            <w:tcW w:w="240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5660765" w14:textId="77777777" w:rsidR="00CB62DE" w:rsidRPr="00097C81" w:rsidRDefault="00CB62DE" w:rsidP="009640DE">
            <w:pPr>
              <w:pStyle w:val="NormalWeb"/>
              <w:spacing w:before="0" w:beforeAutospacing="0" w:after="0" w:afterAutospacing="0"/>
              <w:outlineLvl w:val="0"/>
              <w:rPr>
                <w:sz w:val="22"/>
                <w:szCs w:val="22"/>
              </w:rPr>
            </w:pPr>
            <w:r w:rsidRPr="00097C81">
              <w:rPr>
                <w:sz w:val="22"/>
                <w:szCs w:val="22"/>
              </w:rPr>
              <w:t>Degree</w:t>
            </w:r>
          </w:p>
          <w:p w14:paraId="763698FC" w14:textId="77777777" w:rsidR="00CB62DE" w:rsidRPr="00097C81" w:rsidRDefault="00CB62DE" w:rsidP="009640DE">
            <w:pPr>
              <w:pStyle w:val="NormalWeb"/>
              <w:spacing w:before="0" w:beforeAutospacing="0" w:after="0" w:afterAutospacing="0"/>
              <w:outlineLvl w:val="0"/>
              <w:rPr>
                <w:b/>
                <w:bCs/>
                <w:sz w:val="22"/>
                <w:szCs w:val="22"/>
              </w:rPr>
            </w:pPr>
            <w:r w:rsidRPr="00097C81">
              <w:rPr>
                <w:sz w:val="22"/>
                <w:szCs w:val="22"/>
              </w:rPr>
              <w:t>(Honors)</w:t>
            </w:r>
          </w:p>
        </w:tc>
        <w:tc>
          <w:tcPr>
            <w:tcW w:w="300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797FFF2" w14:textId="77777777" w:rsidR="00CB62DE" w:rsidRPr="00097C81" w:rsidRDefault="00CB62DE" w:rsidP="009640DE">
            <w:pPr>
              <w:pStyle w:val="NormalWeb"/>
              <w:spacing w:before="0" w:beforeAutospacing="0" w:after="0" w:afterAutospacing="0"/>
              <w:outlineLvl w:val="0"/>
              <w:rPr>
                <w:sz w:val="22"/>
                <w:szCs w:val="22"/>
              </w:rPr>
            </w:pPr>
            <w:r w:rsidRPr="00097C81">
              <w:rPr>
                <w:sz w:val="22"/>
                <w:szCs w:val="22"/>
              </w:rPr>
              <w:t>Field of Study</w:t>
            </w:r>
          </w:p>
          <w:p w14:paraId="0D42BF42" w14:textId="77777777" w:rsidR="00CB62DE" w:rsidRPr="00097C81" w:rsidRDefault="00CB62DE" w:rsidP="009640DE">
            <w:pPr>
              <w:pStyle w:val="NormalWeb"/>
              <w:spacing w:before="0" w:beforeAutospacing="0" w:after="0" w:afterAutospacing="0"/>
              <w:outlineLvl w:val="0"/>
              <w:rPr>
                <w:b/>
                <w:bCs/>
                <w:sz w:val="22"/>
                <w:szCs w:val="22"/>
              </w:rPr>
            </w:pPr>
            <w:r w:rsidRPr="00097C81">
              <w:rPr>
                <w:sz w:val="22"/>
                <w:szCs w:val="22"/>
              </w:rPr>
              <w:t>(Thesis advisor for PhDs)</w:t>
            </w:r>
          </w:p>
        </w:tc>
        <w:tc>
          <w:tcPr>
            <w:tcW w:w="3363"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4B0005F" w14:textId="77777777" w:rsidR="00CB62DE" w:rsidRPr="00097C81" w:rsidRDefault="00CB62DE" w:rsidP="009640DE">
            <w:pPr>
              <w:pStyle w:val="NormalWeb"/>
              <w:spacing w:before="0" w:beforeAutospacing="0" w:after="0" w:afterAutospacing="0"/>
              <w:outlineLvl w:val="0"/>
              <w:rPr>
                <w:b/>
                <w:bCs/>
                <w:sz w:val="22"/>
                <w:szCs w:val="22"/>
              </w:rPr>
            </w:pPr>
            <w:r w:rsidRPr="00097C81">
              <w:rPr>
                <w:sz w:val="22"/>
                <w:szCs w:val="22"/>
              </w:rPr>
              <w:t>Institution</w:t>
            </w:r>
          </w:p>
        </w:tc>
      </w:tr>
      <w:tr w:rsidR="00EF454F" w:rsidRPr="00097C81" w14:paraId="762C09C6" w14:textId="77777777" w:rsidTr="005F7B5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2E8350" w14:textId="022275D5" w:rsidR="00EF454F" w:rsidRPr="00097C81" w:rsidRDefault="00EF454F" w:rsidP="009640DE">
            <w:pPr>
              <w:pStyle w:val="CommentText"/>
              <w:tabs>
                <w:tab w:val="left" w:pos="3214"/>
              </w:tabs>
              <w:outlineLvl w:val="0"/>
              <w:rPr>
                <w:sz w:val="22"/>
                <w:szCs w:val="22"/>
              </w:rPr>
            </w:pPr>
            <w:r>
              <w:rPr>
                <w:sz w:val="22"/>
                <w:szCs w:val="22"/>
              </w:rPr>
              <w:t>2001-2005</w:t>
            </w:r>
          </w:p>
        </w:tc>
        <w:tc>
          <w:tcPr>
            <w:tcW w:w="24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07FE2" w14:textId="7362863C" w:rsidR="00EF454F" w:rsidRPr="00207C1B" w:rsidRDefault="00EF454F" w:rsidP="009640DE">
            <w:pPr>
              <w:pStyle w:val="NormalWeb"/>
              <w:spacing w:before="0" w:beforeAutospacing="0" w:after="0" w:afterAutospacing="0"/>
              <w:outlineLvl w:val="0"/>
              <w:rPr>
                <w:i/>
                <w:iCs/>
                <w:sz w:val="22"/>
                <w:szCs w:val="22"/>
              </w:rPr>
            </w:pPr>
            <w:r w:rsidRPr="00097C81">
              <w:rPr>
                <w:sz w:val="22"/>
                <w:szCs w:val="22"/>
              </w:rPr>
              <w:t>Bachelor of Science</w:t>
            </w:r>
            <w:r w:rsidR="00207C1B">
              <w:rPr>
                <w:sz w:val="22"/>
                <w:szCs w:val="22"/>
              </w:rPr>
              <w:t xml:space="preserve"> </w:t>
            </w:r>
            <w:r w:rsidR="005F7B5C">
              <w:rPr>
                <w:sz w:val="22"/>
                <w:szCs w:val="22"/>
              </w:rPr>
              <w:t>(</w:t>
            </w:r>
            <w:r w:rsidR="00207C1B">
              <w:rPr>
                <w:i/>
                <w:iCs/>
                <w:sz w:val="22"/>
                <w:szCs w:val="22"/>
              </w:rPr>
              <w:t>High Honors</w:t>
            </w:r>
            <w:r w:rsidR="005F7B5C" w:rsidRPr="005F7B5C">
              <w:rPr>
                <w:sz w:val="22"/>
                <w:szCs w:val="22"/>
              </w:rPr>
              <w:t>)</w:t>
            </w:r>
          </w:p>
        </w:tc>
        <w:tc>
          <w:tcPr>
            <w:tcW w:w="30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E6E98E" w14:textId="0007001A" w:rsidR="00EF454F" w:rsidRPr="00097C81" w:rsidRDefault="00EF454F" w:rsidP="009640DE">
            <w:pPr>
              <w:pStyle w:val="NormalWeb"/>
              <w:spacing w:before="0" w:beforeAutospacing="0" w:after="0" w:afterAutospacing="0"/>
              <w:outlineLvl w:val="0"/>
              <w:rPr>
                <w:sz w:val="22"/>
                <w:szCs w:val="22"/>
              </w:rPr>
            </w:pPr>
            <w:r w:rsidRPr="00097C81">
              <w:rPr>
                <w:sz w:val="22"/>
                <w:szCs w:val="22"/>
              </w:rPr>
              <w:t>Chemistry</w:t>
            </w:r>
          </w:p>
        </w:tc>
        <w:tc>
          <w:tcPr>
            <w:tcW w:w="33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9AA802" w14:textId="279B9BC5" w:rsidR="00EF454F" w:rsidRPr="00097C81" w:rsidRDefault="00EF454F" w:rsidP="009640DE">
            <w:pPr>
              <w:pStyle w:val="NormalWeb"/>
              <w:spacing w:before="0" w:beforeAutospacing="0" w:after="0" w:afterAutospacing="0"/>
              <w:outlineLvl w:val="0"/>
              <w:rPr>
                <w:sz w:val="22"/>
                <w:szCs w:val="22"/>
              </w:rPr>
            </w:pPr>
            <w:r w:rsidRPr="00097C81">
              <w:rPr>
                <w:sz w:val="22"/>
                <w:szCs w:val="22"/>
              </w:rPr>
              <w:t>University of Texas at Austin</w:t>
            </w:r>
          </w:p>
        </w:tc>
      </w:tr>
      <w:tr w:rsidR="00EF454F" w:rsidRPr="00097C81" w14:paraId="5ECACD98" w14:textId="77777777" w:rsidTr="005F7B5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2AC69" w14:textId="60481C54" w:rsidR="00EF454F" w:rsidRPr="00097C81" w:rsidRDefault="00EF454F" w:rsidP="009640DE">
            <w:pPr>
              <w:pStyle w:val="CommentText"/>
              <w:tabs>
                <w:tab w:val="left" w:pos="3214"/>
              </w:tabs>
              <w:outlineLvl w:val="0"/>
              <w:rPr>
                <w:sz w:val="22"/>
                <w:szCs w:val="22"/>
              </w:rPr>
            </w:pPr>
            <w:r w:rsidRPr="00097C81">
              <w:rPr>
                <w:sz w:val="22"/>
                <w:szCs w:val="22"/>
              </w:rPr>
              <w:t>2005-2009</w:t>
            </w:r>
          </w:p>
        </w:tc>
        <w:tc>
          <w:tcPr>
            <w:tcW w:w="24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9D1AF9" w14:textId="4973AD23" w:rsidR="00EF454F" w:rsidRPr="00097C81" w:rsidRDefault="00EF454F" w:rsidP="009640DE">
            <w:pPr>
              <w:pStyle w:val="NormalWeb"/>
              <w:spacing w:before="0" w:beforeAutospacing="0" w:after="0" w:afterAutospacing="0"/>
              <w:outlineLvl w:val="0"/>
              <w:rPr>
                <w:sz w:val="22"/>
                <w:szCs w:val="22"/>
              </w:rPr>
            </w:pPr>
            <w:r w:rsidRPr="00097C81">
              <w:rPr>
                <w:sz w:val="22"/>
                <w:szCs w:val="22"/>
              </w:rPr>
              <w:t>Medical Degree</w:t>
            </w:r>
          </w:p>
        </w:tc>
        <w:tc>
          <w:tcPr>
            <w:tcW w:w="30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20B2B3" w14:textId="75C603C2" w:rsidR="00EF454F" w:rsidRPr="00097C81" w:rsidRDefault="00EF454F" w:rsidP="009640DE">
            <w:pPr>
              <w:pStyle w:val="NormalWeb"/>
              <w:spacing w:before="0" w:beforeAutospacing="0" w:after="0" w:afterAutospacing="0"/>
              <w:outlineLvl w:val="0"/>
              <w:rPr>
                <w:sz w:val="22"/>
                <w:szCs w:val="22"/>
              </w:rPr>
            </w:pPr>
            <w:r w:rsidRPr="00097C81">
              <w:rPr>
                <w:sz w:val="22"/>
                <w:szCs w:val="22"/>
              </w:rPr>
              <w:t xml:space="preserve">Doctor of Medicine </w:t>
            </w:r>
          </w:p>
        </w:tc>
        <w:tc>
          <w:tcPr>
            <w:tcW w:w="33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745AC3" w14:textId="488B26D5" w:rsidR="00EF454F" w:rsidRDefault="00EF454F" w:rsidP="009640DE">
            <w:pPr>
              <w:pStyle w:val="NormalWeb"/>
              <w:spacing w:before="0" w:beforeAutospacing="0" w:after="0" w:afterAutospacing="0"/>
              <w:outlineLvl w:val="0"/>
              <w:rPr>
                <w:sz w:val="22"/>
                <w:szCs w:val="22"/>
              </w:rPr>
            </w:pPr>
            <w:r w:rsidRPr="00097C81">
              <w:rPr>
                <w:sz w:val="22"/>
                <w:szCs w:val="22"/>
              </w:rPr>
              <w:t>University of Texas Southwestern Medical School</w:t>
            </w:r>
          </w:p>
        </w:tc>
      </w:tr>
      <w:tr w:rsidR="00EF454F" w:rsidRPr="00097C81" w14:paraId="3B0DBA36" w14:textId="77777777" w:rsidTr="005F7B5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50EBF6" w14:textId="75F501D3" w:rsidR="00EF454F" w:rsidRPr="00097C81" w:rsidRDefault="00EF454F" w:rsidP="009640DE">
            <w:pPr>
              <w:pStyle w:val="CommentText"/>
              <w:tabs>
                <w:tab w:val="left" w:pos="3214"/>
              </w:tabs>
              <w:outlineLvl w:val="0"/>
              <w:rPr>
                <w:sz w:val="22"/>
                <w:szCs w:val="22"/>
              </w:rPr>
            </w:pPr>
            <w:r w:rsidRPr="00097C81">
              <w:rPr>
                <w:sz w:val="22"/>
                <w:szCs w:val="22"/>
              </w:rPr>
              <w:t>2013-2015</w:t>
            </w:r>
          </w:p>
        </w:tc>
        <w:tc>
          <w:tcPr>
            <w:tcW w:w="24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78EF9E" w14:textId="5353EC1E" w:rsidR="00EF454F" w:rsidRPr="00097C81" w:rsidRDefault="00EF454F" w:rsidP="009640DE">
            <w:pPr>
              <w:pStyle w:val="NormalWeb"/>
              <w:spacing w:before="0" w:beforeAutospacing="0" w:after="0" w:afterAutospacing="0"/>
              <w:outlineLvl w:val="0"/>
              <w:rPr>
                <w:sz w:val="22"/>
                <w:szCs w:val="22"/>
              </w:rPr>
            </w:pPr>
            <w:r w:rsidRPr="00097C81">
              <w:rPr>
                <w:sz w:val="22"/>
                <w:szCs w:val="22"/>
              </w:rPr>
              <w:t xml:space="preserve">Master </w:t>
            </w:r>
            <w:r>
              <w:rPr>
                <w:sz w:val="22"/>
                <w:szCs w:val="22"/>
              </w:rPr>
              <w:t>of</w:t>
            </w:r>
            <w:r w:rsidRPr="00097C81">
              <w:rPr>
                <w:sz w:val="22"/>
                <w:szCs w:val="22"/>
              </w:rPr>
              <w:t xml:space="preserve"> Public Health</w:t>
            </w:r>
          </w:p>
        </w:tc>
        <w:tc>
          <w:tcPr>
            <w:tcW w:w="30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8D6387" w14:textId="55962D76" w:rsidR="00EF454F" w:rsidRPr="00097C81" w:rsidRDefault="00EF454F" w:rsidP="009640DE">
            <w:pPr>
              <w:pStyle w:val="NormalWeb"/>
              <w:spacing w:before="0" w:beforeAutospacing="0" w:after="0" w:afterAutospacing="0"/>
              <w:outlineLvl w:val="0"/>
              <w:rPr>
                <w:sz w:val="22"/>
                <w:szCs w:val="22"/>
              </w:rPr>
            </w:pPr>
            <w:r w:rsidRPr="00097C81">
              <w:rPr>
                <w:sz w:val="22"/>
                <w:szCs w:val="22"/>
              </w:rPr>
              <w:t>Public Heath</w:t>
            </w:r>
          </w:p>
        </w:tc>
        <w:tc>
          <w:tcPr>
            <w:tcW w:w="33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017CB" w14:textId="7D5AFDA7" w:rsidR="00EF454F" w:rsidRDefault="00EF454F" w:rsidP="009640DE">
            <w:pPr>
              <w:pStyle w:val="NormalWeb"/>
              <w:spacing w:before="0" w:beforeAutospacing="0" w:after="0" w:afterAutospacing="0"/>
              <w:outlineLvl w:val="0"/>
              <w:rPr>
                <w:sz w:val="22"/>
                <w:szCs w:val="22"/>
              </w:rPr>
            </w:pPr>
            <w:r>
              <w:rPr>
                <w:sz w:val="22"/>
                <w:szCs w:val="22"/>
              </w:rPr>
              <w:t xml:space="preserve">T.H. Chan </w:t>
            </w:r>
            <w:r w:rsidRPr="00097C81">
              <w:rPr>
                <w:sz w:val="22"/>
                <w:szCs w:val="22"/>
              </w:rPr>
              <w:t>Harvard School of Public Health</w:t>
            </w:r>
          </w:p>
        </w:tc>
      </w:tr>
    </w:tbl>
    <w:p w14:paraId="47DA9331" w14:textId="77777777" w:rsidR="00B52E2D" w:rsidRPr="00097C81" w:rsidRDefault="00B52E2D" w:rsidP="009640DE">
      <w:pPr>
        <w:rPr>
          <w:b/>
          <w:sz w:val="22"/>
          <w:szCs w:val="22"/>
        </w:rPr>
      </w:pPr>
    </w:p>
    <w:p w14:paraId="274D8DDA" w14:textId="77777777" w:rsidR="000E57B7" w:rsidRPr="00097C81" w:rsidRDefault="000E57B7" w:rsidP="009640DE">
      <w:pPr>
        <w:rPr>
          <w:b/>
          <w:sz w:val="22"/>
          <w:szCs w:val="22"/>
        </w:rPr>
      </w:pPr>
    </w:p>
    <w:p w14:paraId="6547AFDF" w14:textId="77777777" w:rsidR="00B52E2D" w:rsidRPr="00097C81" w:rsidRDefault="00B52E2D" w:rsidP="009640DE">
      <w:pPr>
        <w:rPr>
          <w:sz w:val="22"/>
          <w:szCs w:val="22"/>
        </w:rPr>
      </w:pPr>
      <w:r w:rsidRPr="00097C81">
        <w:rPr>
          <w:b/>
          <w:sz w:val="22"/>
          <w:szCs w:val="22"/>
          <w:u w:val="single"/>
        </w:rPr>
        <w:t>Postdoctoral Training</w:t>
      </w:r>
      <w:r w:rsidRPr="00097C81">
        <w:rPr>
          <w:b/>
          <w:sz w:val="22"/>
          <w:szCs w:val="22"/>
        </w:rPr>
        <w:t xml:space="preserve"> </w:t>
      </w:r>
    </w:p>
    <w:p w14:paraId="0A32E963" w14:textId="77777777" w:rsidR="00B4095F" w:rsidRPr="00097C81" w:rsidRDefault="00B4095F" w:rsidP="009640DE">
      <w:pPr>
        <w:rPr>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407"/>
        <w:gridCol w:w="3060"/>
        <w:gridCol w:w="3305"/>
      </w:tblGrid>
      <w:tr w:rsidR="00853CA3" w:rsidRPr="00097C81" w14:paraId="33F1B476" w14:textId="77777777" w:rsidTr="005F7B5C">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E30399A" w14:textId="77777777" w:rsidR="00853CA3" w:rsidRPr="00097C81" w:rsidRDefault="00853CA3" w:rsidP="009640DE">
            <w:pPr>
              <w:pStyle w:val="CommentText"/>
              <w:tabs>
                <w:tab w:val="left" w:pos="3214"/>
              </w:tabs>
              <w:outlineLvl w:val="0"/>
              <w:rPr>
                <w:sz w:val="22"/>
                <w:szCs w:val="22"/>
              </w:rPr>
            </w:pPr>
            <w:r w:rsidRPr="00097C81">
              <w:rPr>
                <w:sz w:val="22"/>
                <w:szCs w:val="22"/>
              </w:rPr>
              <w:t>Year(s)</w:t>
            </w:r>
          </w:p>
        </w:tc>
        <w:tc>
          <w:tcPr>
            <w:tcW w:w="240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B1EC373" w14:textId="77777777" w:rsidR="00853CA3" w:rsidRPr="00097C81" w:rsidRDefault="00853CA3" w:rsidP="009640DE">
            <w:pPr>
              <w:pStyle w:val="NormalWeb"/>
              <w:spacing w:before="0" w:beforeAutospacing="0" w:after="0" w:afterAutospacing="0"/>
              <w:outlineLvl w:val="0"/>
              <w:rPr>
                <w:sz w:val="22"/>
                <w:szCs w:val="22"/>
              </w:rPr>
            </w:pPr>
            <w:r w:rsidRPr="00097C81">
              <w:rPr>
                <w:sz w:val="22"/>
                <w:szCs w:val="22"/>
              </w:rPr>
              <w:t>Titles</w:t>
            </w:r>
          </w:p>
        </w:tc>
        <w:tc>
          <w:tcPr>
            <w:tcW w:w="306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63D124E" w14:textId="77777777" w:rsidR="00853CA3" w:rsidRPr="00097C81" w:rsidRDefault="00853CA3" w:rsidP="009640DE">
            <w:pPr>
              <w:pStyle w:val="NormalWeb"/>
              <w:spacing w:before="0" w:beforeAutospacing="0" w:after="0" w:afterAutospacing="0"/>
              <w:outlineLvl w:val="0"/>
              <w:rPr>
                <w:sz w:val="22"/>
                <w:szCs w:val="22"/>
              </w:rPr>
            </w:pPr>
            <w:r w:rsidRPr="00097C81">
              <w:rPr>
                <w:sz w:val="22"/>
                <w:szCs w:val="22"/>
              </w:rPr>
              <w:t>Specialty/Discipline</w:t>
            </w:r>
          </w:p>
          <w:p w14:paraId="4FF41A2B" w14:textId="77777777" w:rsidR="00853CA3" w:rsidRPr="00097C81" w:rsidRDefault="00853CA3" w:rsidP="009640DE">
            <w:pPr>
              <w:pStyle w:val="NormalWeb"/>
              <w:spacing w:before="0" w:beforeAutospacing="0" w:after="0" w:afterAutospacing="0"/>
              <w:outlineLvl w:val="0"/>
              <w:rPr>
                <w:sz w:val="22"/>
                <w:szCs w:val="22"/>
              </w:rPr>
            </w:pPr>
            <w:r w:rsidRPr="00097C81">
              <w:rPr>
                <w:sz w:val="22"/>
                <w:szCs w:val="22"/>
              </w:rPr>
              <w:t>(Lab PI for postdoc research)</w:t>
            </w:r>
          </w:p>
        </w:tc>
        <w:tc>
          <w:tcPr>
            <w:tcW w:w="330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29CC9AC" w14:textId="77777777" w:rsidR="00853CA3" w:rsidRPr="00097C81" w:rsidRDefault="00853CA3" w:rsidP="009640DE">
            <w:pPr>
              <w:pStyle w:val="NormalWeb"/>
              <w:spacing w:before="0" w:beforeAutospacing="0" w:after="0" w:afterAutospacing="0"/>
              <w:outlineLvl w:val="0"/>
              <w:rPr>
                <w:sz w:val="22"/>
                <w:szCs w:val="22"/>
              </w:rPr>
            </w:pPr>
            <w:r w:rsidRPr="00097C81">
              <w:rPr>
                <w:sz w:val="22"/>
                <w:szCs w:val="22"/>
              </w:rPr>
              <w:t>Institution</w:t>
            </w:r>
            <w:r w:rsidR="00050521" w:rsidRPr="00097C81">
              <w:rPr>
                <w:sz w:val="22"/>
                <w:szCs w:val="22"/>
              </w:rPr>
              <w:t xml:space="preserve"> </w:t>
            </w:r>
          </w:p>
        </w:tc>
      </w:tr>
      <w:tr w:rsidR="00EF454F" w:rsidRPr="00097C81" w14:paraId="2469232F" w14:textId="77777777" w:rsidTr="005F7B5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4D691" w14:textId="38BB8212" w:rsidR="00EF454F" w:rsidRPr="00097C81" w:rsidRDefault="00EF454F" w:rsidP="009640DE">
            <w:pPr>
              <w:pStyle w:val="CommentText"/>
              <w:tabs>
                <w:tab w:val="left" w:pos="3214"/>
              </w:tabs>
              <w:outlineLvl w:val="0"/>
              <w:rPr>
                <w:sz w:val="22"/>
                <w:szCs w:val="22"/>
              </w:rPr>
            </w:pPr>
            <w:r w:rsidRPr="00097C81">
              <w:rPr>
                <w:sz w:val="22"/>
                <w:szCs w:val="22"/>
              </w:rPr>
              <w:t>2009-2012</w:t>
            </w:r>
          </w:p>
        </w:tc>
        <w:tc>
          <w:tcPr>
            <w:tcW w:w="24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D86852" w14:textId="0C79BE97" w:rsidR="00EF454F" w:rsidRPr="00097C81" w:rsidRDefault="00EF454F" w:rsidP="009640DE">
            <w:pPr>
              <w:rPr>
                <w:sz w:val="22"/>
                <w:szCs w:val="22"/>
              </w:rPr>
            </w:pPr>
            <w:r w:rsidRPr="00097C81">
              <w:rPr>
                <w:sz w:val="22"/>
                <w:szCs w:val="22"/>
              </w:rPr>
              <w:t>Resident</w:t>
            </w:r>
          </w:p>
        </w:tc>
        <w:tc>
          <w:tcPr>
            <w:tcW w:w="30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26DDFE" w14:textId="3591565C" w:rsidR="00EF454F" w:rsidRPr="00097C81" w:rsidRDefault="00EF454F" w:rsidP="009640DE">
            <w:pPr>
              <w:pStyle w:val="NormalWeb"/>
              <w:spacing w:before="0" w:beforeAutospacing="0" w:after="0" w:afterAutospacing="0"/>
              <w:outlineLvl w:val="0"/>
              <w:rPr>
                <w:sz w:val="22"/>
                <w:szCs w:val="22"/>
              </w:rPr>
            </w:pPr>
            <w:r w:rsidRPr="00097C81">
              <w:rPr>
                <w:sz w:val="22"/>
                <w:szCs w:val="22"/>
              </w:rPr>
              <w:t>Internal Medicine</w:t>
            </w:r>
          </w:p>
        </w:tc>
        <w:tc>
          <w:tcPr>
            <w:tcW w:w="33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1F28B2" w14:textId="23AAE768" w:rsidR="00EF454F" w:rsidRPr="00097C81" w:rsidRDefault="00EF454F" w:rsidP="009640DE">
            <w:pPr>
              <w:rPr>
                <w:sz w:val="22"/>
                <w:szCs w:val="22"/>
              </w:rPr>
            </w:pPr>
            <w:r w:rsidRPr="00097C81">
              <w:rPr>
                <w:sz w:val="22"/>
                <w:szCs w:val="22"/>
              </w:rPr>
              <w:t>University of Texas Southwestern Medical Center at Dallas</w:t>
            </w:r>
          </w:p>
        </w:tc>
      </w:tr>
      <w:tr w:rsidR="00EF454F" w:rsidRPr="00097C81" w14:paraId="3EE47AA8" w14:textId="77777777" w:rsidTr="005F7B5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BFBE06" w14:textId="2E4970A1" w:rsidR="00EF454F" w:rsidRPr="00097C81" w:rsidRDefault="00EF454F" w:rsidP="009640DE">
            <w:pPr>
              <w:pStyle w:val="CommentText"/>
              <w:tabs>
                <w:tab w:val="left" w:pos="3214"/>
              </w:tabs>
              <w:outlineLvl w:val="0"/>
              <w:rPr>
                <w:sz w:val="22"/>
                <w:szCs w:val="22"/>
              </w:rPr>
            </w:pPr>
            <w:r w:rsidRPr="00097C81">
              <w:rPr>
                <w:sz w:val="22"/>
                <w:szCs w:val="22"/>
              </w:rPr>
              <w:t>2012-2015</w:t>
            </w:r>
          </w:p>
        </w:tc>
        <w:tc>
          <w:tcPr>
            <w:tcW w:w="24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E9BD8D" w14:textId="5272AF7F" w:rsidR="00EF454F" w:rsidRPr="00097C81" w:rsidRDefault="00EF454F" w:rsidP="009640DE">
            <w:pPr>
              <w:rPr>
                <w:sz w:val="22"/>
                <w:szCs w:val="22"/>
              </w:rPr>
            </w:pPr>
            <w:r w:rsidRPr="00097C81">
              <w:rPr>
                <w:sz w:val="22"/>
                <w:szCs w:val="22"/>
              </w:rPr>
              <w:t>Fellow</w:t>
            </w:r>
          </w:p>
        </w:tc>
        <w:tc>
          <w:tcPr>
            <w:tcW w:w="30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19AE1A" w14:textId="14C38144" w:rsidR="00EF454F" w:rsidRPr="00097C81" w:rsidRDefault="00EF454F" w:rsidP="009640DE">
            <w:pPr>
              <w:pStyle w:val="NormalWeb"/>
              <w:spacing w:before="0" w:beforeAutospacing="0" w:after="0" w:afterAutospacing="0"/>
              <w:outlineLvl w:val="0"/>
              <w:rPr>
                <w:sz w:val="22"/>
                <w:szCs w:val="22"/>
              </w:rPr>
            </w:pPr>
            <w:r w:rsidRPr="00097C81">
              <w:rPr>
                <w:sz w:val="22"/>
                <w:szCs w:val="22"/>
              </w:rPr>
              <w:t xml:space="preserve">Cardiovascular Diseases </w:t>
            </w:r>
          </w:p>
        </w:tc>
        <w:tc>
          <w:tcPr>
            <w:tcW w:w="33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38FA3A" w14:textId="2B42D749" w:rsidR="00EF454F" w:rsidRPr="00097C81" w:rsidRDefault="00EF454F" w:rsidP="009640DE">
            <w:pPr>
              <w:rPr>
                <w:sz w:val="22"/>
                <w:szCs w:val="22"/>
              </w:rPr>
            </w:pPr>
            <w:r w:rsidRPr="00097C81">
              <w:rPr>
                <w:sz w:val="22"/>
                <w:szCs w:val="22"/>
              </w:rPr>
              <w:t>Cleveland Clinic Foundation</w:t>
            </w:r>
          </w:p>
        </w:tc>
      </w:tr>
      <w:tr w:rsidR="00CC53D6" w:rsidRPr="00097C81" w14:paraId="7B95CD68" w14:textId="77777777" w:rsidTr="005F7B5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A4D8B3" w14:textId="77777777" w:rsidR="00CC53D6" w:rsidRPr="00097C81" w:rsidRDefault="00D962FD" w:rsidP="009640DE">
            <w:pPr>
              <w:pStyle w:val="CommentText"/>
              <w:tabs>
                <w:tab w:val="left" w:pos="3214"/>
              </w:tabs>
              <w:outlineLvl w:val="0"/>
              <w:rPr>
                <w:sz w:val="22"/>
                <w:szCs w:val="22"/>
              </w:rPr>
            </w:pPr>
            <w:r w:rsidRPr="00097C81">
              <w:rPr>
                <w:sz w:val="22"/>
                <w:szCs w:val="22"/>
              </w:rPr>
              <w:t>2015-2016</w:t>
            </w:r>
          </w:p>
        </w:tc>
        <w:tc>
          <w:tcPr>
            <w:tcW w:w="24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A2FF6" w14:textId="77777777" w:rsidR="00CC53D6" w:rsidRPr="00097C81" w:rsidRDefault="00D962FD" w:rsidP="009640DE">
            <w:pPr>
              <w:rPr>
                <w:sz w:val="22"/>
                <w:szCs w:val="22"/>
              </w:rPr>
            </w:pPr>
            <w:r w:rsidRPr="00097C81">
              <w:rPr>
                <w:sz w:val="22"/>
                <w:szCs w:val="22"/>
              </w:rPr>
              <w:t>Fellow</w:t>
            </w:r>
          </w:p>
        </w:tc>
        <w:tc>
          <w:tcPr>
            <w:tcW w:w="30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AE972E" w14:textId="77777777" w:rsidR="00CC53D6" w:rsidRPr="00097C81" w:rsidRDefault="00D962FD" w:rsidP="009640DE">
            <w:pPr>
              <w:pStyle w:val="NormalWeb"/>
              <w:spacing w:before="0" w:beforeAutospacing="0" w:after="0" w:afterAutospacing="0"/>
              <w:outlineLvl w:val="0"/>
              <w:rPr>
                <w:sz w:val="22"/>
                <w:szCs w:val="22"/>
              </w:rPr>
            </w:pPr>
            <w:r w:rsidRPr="00097C81">
              <w:rPr>
                <w:sz w:val="22"/>
                <w:szCs w:val="22"/>
              </w:rPr>
              <w:t xml:space="preserve">Cardiovascular Diseases, Advanced Heart Failure, and Cardiac Transplantation </w:t>
            </w:r>
          </w:p>
        </w:tc>
        <w:tc>
          <w:tcPr>
            <w:tcW w:w="33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EA9D00" w14:textId="77777777" w:rsidR="00D962FD" w:rsidRPr="00097C81" w:rsidRDefault="00D962FD" w:rsidP="009640DE">
            <w:pPr>
              <w:rPr>
                <w:sz w:val="22"/>
                <w:szCs w:val="22"/>
              </w:rPr>
            </w:pPr>
            <w:r w:rsidRPr="00097C81">
              <w:rPr>
                <w:sz w:val="22"/>
                <w:szCs w:val="22"/>
              </w:rPr>
              <w:t>Cleveland Clinic Foundation</w:t>
            </w:r>
          </w:p>
        </w:tc>
      </w:tr>
    </w:tbl>
    <w:p w14:paraId="41C2C8B0" w14:textId="77777777" w:rsidR="005025DE" w:rsidRPr="00097C81" w:rsidRDefault="005025DE" w:rsidP="009640DE">
      <w:pPr>
        <w:rPr>
          <w:sz w:val="22"/>
          <w:szCs w:val="22"/>
        </w:rPr>
      </w:pPr>
    </w:p>
    <w:p w14:paraId="6899D470" w14:textId="77777777" w:rsidR="000E57B7" w:rsidRPr="00097C81" w:rsidRDefault="000E57B7" w:rsidP="009640DE">
      <w:pPr>
        <w:rPr>
          <w:sz w:val="22"/>
          <w:szCs w:val="22"/>
        </w:rPr>
      </w:pPr>
    </w:p>
    <w:p w14:paraId="7077B7FB" w14:textId="77777777" w:rsidR="005025DE" w:rsidRPr="00097C81" w:rsidRDefault="005025DE" w:rsidP="009640DE">
      <w:pPr>
        <w:pStyle w:val="NormalWeb"/>
        <w:spacing w:before="0" w:beforeAutospacing="0" w:after="0" w:afterAutospacing="0"/>
        <w:outlineLvl w:val="0"/>
        <w:rPr>
          <w:b/>
          <w:bCs/>
          <w:sz w:val="22"/>
          <w:szCs w:val="22"/>
          <w:u w:val="single"/>
        </w:rPr>
      </w:pPr>
      <w:r w:rsidRPr="00097C81">
        <w:rPr>
          <w:b/>
          <w:bCs/>
          <w:sz w:val="22"/>
          <w:szCs w:val="22"/>
          <w:u w:val="single"/>
        </w:rPr>
        <w:t>Current Licensure and Certification</w:t>
      </w:r>
    </w:p>
    <w:p w14:paraId="3BDA1C95" w14:textId="77777777" w:rsidR="005025DE" w:rsidRPr="00097C81" w:rsidRDefault="005025DE" w:rsidP="009640DE">
      <w:pPr>
        <w:pStyle w:val="NormalWeb"/>
        <w:spacing w:before="0" w:beforeAutospacing="0" w:after="0" w:afterAutospacing="0"/>
        <w:outlineLvl w:val="0"/>
        <w:rPr>
          <w:b/>
          <w:bCs/>
          <w:sz w:val="22"/>
          <w:szCs w:val="22"/>
        </w:rPr>
      </w:pPr>
    </w:p>
    <w:p w14:paraId="39875878" w14:textId="4036F918" w:rsidR="005025DE" w:rsidRDefault="005025DE" w:rsidP="009640DE">
      <w:pPr>
        <w:pStyle w:val="NormalWeb"/>
        <w:spacing w:before="0" w:beforeAutospacing="0" w:after="0" w:afterAutospacing="0"/>
        <w:outlineLvl w:val="0"/>
        <w:rPr>
          <w:sz w:val="22"/>
          <w:szCs w:val="22"/>
          <w:u w:val="single"/>
        </w:rPr>
      </w:pPr>
      <w:r w:rsidRPr="00097C81">
        <w:rPr>
          <w:sz w:val="22"/>
          <w:szCs w:val="22"/>
          <w:u w:val="single"/>
        </w:rPr>
        <w:t>Licensure</w:t>
      </w:r>
    </w:p>
    <w:p w14:paraId="17FEEEFA" w14:textId="77777777" w:rsidR="00207C1B" w:rsidRDefault="00207C1B" w:rsidP="009640DE">
      <w:pPr>
        <w:pStyle w:val="NormalWeb"/>
        <w:spacing w:before="0" w:beforeAutospacing="0" w:after="0" w:afterAutospacing="0"/>
        <w:outlineLvl w:val="0"/>
        <w:rPr>
          <w:sz w:val="22"/>
          <w:szCs w:val="22"/>
          <w:u w:val="single"/>
        </w:rPr>
      </w:pPr>
    </w:p>
    <w:tbl>
      <w:tblPr>
        <w:tblStyle w:val="TableGrid"/>
        <w:tblW w:w="4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407"/>
      </w:tblGrid>
      <w:tr w:rsidR="00207C1B" w:rsidRPr="00097C81" w14:paraId="7DA5F407" w14:textId="77777777" w:rsidTr="00207C1B">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AEA3FE4" w14:textId="77777777" w:rsidR="00207C1B" w:rsidRPr="00097C81" w:rsidRDefault="00207C1B" w:rsidP="009640DE">
            <w:pPr>
              <w:pStyle w:val="CommentText"/>
              <w:tabs>
                <w:tab w:val="left" w:pos="3214"/>
              </w:tabs>
              <w:outlineLvl w:val="0"/>
              <w:rPr>
                <w:sz w:val="22"/>
                <w:szCs w:val="22"/>
              </w:rPr>
            </w:pPr>
            <w:r w:rsidRPr="00097C81">
              <w:rPr>
                <w:sz w:val="22"/>
                <w:szCs w:val="22"/>
              </w:rPr>
              <w:t>Year(s)</w:t>
            </w:r>
          </w:p>
        </w:tc>
        <w:tc>
          <w:tcPr>
            <w:tcW w:w="240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7A1D217" w14:textId="0B7FC861" w:rsidR="00207C1B" w:rsidRPr="00097C81" w:rsidRDefault="00207C1B" w:rsidP="009640DE">
            <w:pPr>
              <w:pStyle w:val="NormalWeb"/>
              <w:spacing w:before="0" w:beforeAutospacing="0" w:after="0" w:afterAutospacing="0"/>
              <w:outlineLvl w:val="0"/>
              <w:rPr>
                <w:sz w:val="22"/>
                <w:szCs w:val="22"/>
              </w:rPr>
            </w:pPr>
            <w:r>
              <w:rPr>
                <w:sz w:val="22"/>
                <w:szCs w:val="22"/>
              </w:rPr>
              <w:t>State</w:t>
            </w:r>
          </w:p>
        </w:tc>
      </w:tr>
      <w:tr w:rsidR="00207C1B" w:rsidRPr="00097C81" w14:paraId="20A592A9" w14:textId="77777777" w:rsidTr="00207C1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8FBD42" w14:textId="4BA77CC8" w:rsidR="00207C1B" w:rsidRPr="00097C81" w:rsidRDefault="00207C1B" w:rsidP="009640DE">
            <w:pPr>
              <w:pStyle w:val="CommentText"/>
              <w:tabs>
                <w:tab w:val="left" w:pos="3214"/>
              </w:tabs>
              <w:outlineLvl w:val="0"/>
              <w:rPr>
                <w:sz w:val="22"/>
                <w:szCs w:val="22"/>
              </w:rPr>
            </w:pPr>
            <w:r w:rsidRPr="00097C81">
              <w:rPr>
                <w:sz w:val="22"/>
                <w:szCs w:val="22"/>
              </w:rPr>
              <w:t>20</w:t>
            </w:r>
            <w:r>
              <w:rPr>
                <w:sz w:val="22"/>
                <w:szCs w:val="22"/>
              </w:rPr>
              <w:t>11-Present</w:t>
            </w:r>
          </w:p>
        </w:tc>
        <w:tc>
          <w:tcPr>
            <w:tcW w:w="24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5C6B9D" w14:textId="4BB48DA0" w:rsidR="00207C1B" w:rsidRPr="00097C81" w:rsidRDefault="00207C1B" w:rsidP="009640DE">
            <w:pPr>
              <w:rPr>
                <w:sz w:val="22"/>
                <w:szCs w:val="22"/>
              </w:rPr>
            </w:pPr>
            <w:r>
              <w:rPr>
                <w:sz w:val="22"/>
                <w:szCs w:val="22"/>
              </w:rPr>
              <w:t>Texas</w:t>
            </w:r>
          </w:p>
        </w:tc>
      </w:tr>
      <w:tr w:rsidR="00207C1B" w:rsidRPr="00097C81" w14:paraId="62CD18CC" w14:textId="77777777" w:rsidTr="00207C1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F82DF2" w14:textId="11D8E254" w:rsidR="00207C1B" w:rsidRPr="00097C81" w:rsidRDefault="00207C1B" w:rsidP="009640DE">
            <w:pPr>
              <w:pStyle w:val="CommentText"/>
              <w:tabs>
                <w:tab w:val="left" w:pos="3214"/>
              </w:tabs>
              <w:outlineLvl w:val="0"/>
              <w:rPr>
                <w:sz w:val="22"/>
                <w:szCs w:val="22"/>
              </w:rPr>
            </w:pPr>
            <w:r w:rsidRPr="00097C81">
              <w:rPr>
                <w:sz w:val="22"/>
                <w:szCs w:val="22"/>
              </w:rPr>
              <w:t>2012-201</w:t>
            </w:r>
            <w:r>
              <w:rPr>
                <w:sz w:val="22"/>
                <w:szCs w:val="22"/>
              </w:rPr>
              <w:t>6</w:t>
            </w:r>
          </w:p>
        </w:tc>
        <w:tc>
          <w:tcPr>
            <w:tcW w:w="24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075A81" w14:textId="36DBCFFF" w:rsidR="00207C1B" w:rsidRPr="00097C81" w:rsidRDefault="00207C1B" w:rsidP="009640DE">
            <w:pPr>
              <w:rPr>
                <w:sz w:val="22"/>
                <w:szCs w:val="22"/>
              </w:rPr>
            </w:pPr>
            <w:r>
              <w:rPr>
                <w:sz w:val="22"/>
                <w:szCs w:val="22"/>
              </w:rPr>
              <w:t>Ohio</w:t>
            </w:r>
          </w:p>
        </w:tc>
      </w:tr>
    </w:tbl>
    <w:p w14:paraId="490E02C7" w14:textId="29C730D2" w:rsidR="000E57B7" w:rsidRPr="00097C81" w:rsidRDefault="000E57B7" w:rsidP="009640DE">
      <w:pPr>
        <w:spacing w:after="200" w:line="276" w:lineRule="auto"/>
        <w:rPr>
          <w:sz w:val="22"/>
          <w:szCs w:val="22"/>
        </w:rPr>
      </w:pPr>
      <w:r w:rsidRPr="00097C81">
        <w:rPr>
          <w:sz w:val="22"/>
          <w:szCs w:val="22"/>
        </w:rPr>
        <w:br w:type="page"/>
      </w:r>
    </w:p>
    <w:p w14:paraId="398D7964" w14:textId="59A8B131" w:rsidR="005025DE" w:rsidRDefault="00CD7F36" w:rsidP="009640DE">
      <w:pPr>
        <w:pStyle w:val="NormalWeb"/>
        <w:spacing w:before="0" w:beforeAutospacing="0" w:after="0" w:afterAutospacing="0"/>
        <w:outlineLvl w:val="0"/>
        <w:rPr>
          <w:sz w:val="22"/>
          <w:szCs w:val="22"/>
          <w:u w:val="single"/>
        </w:rPr>
      </w:pPr>
      <w:r w:rsidRPr="00097C81">
        <w:rPr>
          <w:sz w:val="22"/>
          <w:szCs w:val="22"/>
          <w:u w:val="single"/>
        </w:rPr>
        <w:lastRenderedPageBreak/>
        <w:t xml:space="preserve">Board and </w:t>
      </w:r>
      <w:r w:rsidR="00DB5379" w:rsidRPr="00097C81">
        <w:rPr>
          <w:sz w:val="22"/>
          <w:szCs w:val="22"/>
          <w:u w:val="single"/>
        </w:rPr>
        <w:t>O</w:t>
      </w:r>
      <w:r w:rsidRPr="00097C81">
        <w:rPr>
          <w:sz w:val="22"/>
          <w:szCs w:val="22"/>
          <w:u w:val="single"/>
        </w:rPr>
        <w:t xml:space="preserve">ther </w:t>
      </w:r>
      <w:r w:rsidR="005025DE" w:rsidRPr="00097C81">
        <w:rPr>
          <w:sz w:val="22"/>
          <w:szCs w:val="22"/>
          <w:u w:val="single"/>
        </w:rPr>
        <w:t>Certification</w:t>
      </w:r>
    </w:p>
    <w:p w14:paraId="37A29AE3" w14:textId="381011BC" w:rsidR="00207C1B" w:rsidRDefault="00207C1B" w:rsidP="009640DE">
      <w:pPr>
        <w:pStyle w:val="NormalWeb"/>
        <w:spacing w:before="0" w:beforeAutospacing="0" w:after="0" w:afterAutospacing="0"/>
        <w:outlineLvl w:val="0"/>
        <w:rPr>
          <w:sz w:val="22"/>
          <w:szCs w:val="22"/>
          <w:u w:val="single"/>
        </w:rPr>
      </w:pPr>
    </w:p>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3729"/>
        <w:gridCol w:w="5040"/>
      </w:tblGrid>
      <w:tr w:rsidR="00C521A6" w:rsidRPr="00097C81" w14:paraId="5E5218AB" w14:textId="77777777" w:rsidTr="00C521A6">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4CE900A" w14:textId="77777777" w:rsidR="00C521A6" w:rsidRPr="00097C81" w:rsidRDefault="00C521A6" w:rsidP="009640DE">
            <w:pPr>
              <w:pStyle w:val="CommentText"/>
              <w:tabs>
                <w:tab w:val="left" w:pos="3214"/>
              </w:tabs>
              <w:outlineLvl w:val="0"/>
              <w:rPr>
                <w:sz w:val="22"/>
                <w:szCs w:val="22"/>
              </w:rPr>
            </w:pPr>
            <w:r w:rsidRPr="00097C81">
              <w:rPr>
                <w:sz w:val="22"/>
                <w:szCs w:val="22"/>
              </w:rPr>
              <w:t>Year(s)</w:t>
            </w:r>
          </w:p>
        </w:tc>
        <w:tc>
          <w:tcPr>
            <w:tcW w:w="372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378AD5E" w14:textId="50FDB231" w:rsidR="00C521A6" w:rsidRPr="00097C81" w:rsidRDefault="00C521A6" w:rsidP="009640DE">
            <w:pPr>
              <w:pStyle w:val="NormalWeb"/>
              <w:spacing w:before="0" w:beforeAutospacing="0" w:after="0" w:afterAutospacing="0"/>
              <w:outlineLvl w:val="0"/>
              <w:rPr>
                <w:sz w:val="22"/>
                <w:szCs w:val="22"/>
              </w:rPr>
            </w:pPr>
            <w:r>
              <w:rPr>
                <w:sz w:val="22"/>
                <w:szCs w:val="22"/>
              </w:rPr>
              <w:t>Board</w:t>
            </w:r>
          </w:p>
        </w:tc>
        <w:tc>
          <w:tcPr>
            <w:tcW w:w="504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9447432" w14:textId="11D16BDA" w:rsidR="00C521A6" w:rsidRPr="00097C81" w:rsidRDefault="00C521A6" w:rsidP="009640DE">
            <w:pPr>
              <w:pStyle w:val="NormalWeb"/>
              <w:spacing w:before="0" w:beforeAutospacing="0" w:after="0" w:afterAutospacing="0"/>
              <w:outlineLvl w:val="0"/>
              <w:rPr>
                <w:sz w:val="22"/>
                <w:szCs w:val="22"/>
              </w:rPr>
            </w:pPr>
            <w:r>
              <w:rPr>
                <w:sz w:val="22"/>
                <w:szCs w:val="22"/>
              </w:rPr>
              <w:t>Certification</w:t>
            </w:r>
          </w:p>
        </w:tc>
      </w:tr>
      <w:tr w:rsidR="00C521A6" w:rsidRPr="00097C81" w14:paraId="67E24CD9" w14:textId="77777777" w:rsidTr="00C521A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894D3D" w14:textId="71B8447E" w:rsidR="00C521A6" w:rsidRPr="00097C81" w:rsidRDefault="00C521A6" w:rsidP="009640DE">
            <w:pPr>
              <w:pStyle w:val="CommentText"/>
              <w:tabs>
                <w:tab w:val="left" w:pos="3214"/>
              </w:tabs>
              <w:outlineLvl w:val="0"/>
              <w:rPr>
                <w:sz w:val="22"/>
                <w:szCs w:val="22"/>
              </w:rPr>
            </w:pPr>
            <w:r>
              <w:rPr>
                <w:sz w:val="22"/>
                <w:szCs w:val="22"/>
              </w:rPr>
              <w:t>2012</w:t>
            </w:r>
          </w:p>
        </w:tc>
        <w:tc>
          <w:tcPr>
            <w:tcW w:w="372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64CCF7" w14:textId="63115D2B" w:rsidR="00C521A6" w:rsidRPr="00097C81" w:rsidRDefault="00C521A6" w:rsidP="009640DE">
            <w:pPr>
              <w:rPr>
                <w:sz w:val="22"/>
                <w:szCs w:val="22"/>
              </w:rPr>
            </w:pPr>
            <w:r>
              <w:rPr>
                <w:sz w:val="22"/>
                <w:szCs w:val="22"/>
              </w:rPr>
              <w:t>American Board of Internal Medicine</w:t>
            </w:r>
          </w:p>
        </w:tc>
        <w:tc>
          <w:tcPr>
            <w:tcW w:w="50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17F539" w14:textId="28F046CE" w:rsidR="00C521A6" w:rsidRPr="00097C81" w:rsidRDefault="00C521A6" w:rsidP="009640DE">
            <w:pPr>
              <w:pStyle w:val="NormalWeb"/>
              <w:spacing w:before="0" w:beforeAutospacing="0" w:after="0" w:afterAutospacing="0"/>
              <w:outlineLvl w:val="0"/>
              <w:rPr>
                <w:sz w:val="22"/>
                <w:szCs w:val="22"/>
              </w:rPr>
            </w:pPr>
            <w:r w:rsidRPr="00097C81">
              <w:rPr>
                <w:sz w:val="22"/>
                <w:szCs w:val="22"/>
              </w:rPr>
              <w:t>Internal Medicine</w:t>
            </w:r>
          </w:p>
        </w:tc>
      </w:tr>
      <w:tr w:rsidR="00C521A6" w:rsidRPr="00097C81" w14:paraId="0BA4F0BD" w14:textId="77777777" w:rsidTr="00C521A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AAFFB0" w14:textId="13E66252" w:rsidR="00C521A6" w:rsidRPr="00097C81" w:rsidRDefault="00C521A6" w:rsidP="009640DE">
            <w:pPr>
              <w:pStyle w:val="CommentText"/>
              <w:tabs>
                <w:tab w:val="left" w:pos="3214"/>
              </w:tabs>
              <w:outlineLvl w:val="0"/>
              <w:rPr>
                <w:sz w:val="22"/>
                <w:szCs w:val="22"/>
              </w:rPr>
            </w:pPr>
            <w:r>
              <w:rPr>
                <w:sz w:val="22"/>
                <w:szCs w:val="22"/>
              </w:rPr>
              <w:t>2015</w:t>
            </w:r>
          </w:p>
        </w:tc>
        <w:tc>
          <w:tcPr>
            <w:tcW w:w="372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20017F" w14:textId="610218BE" w:rsidR="00C521A6" w:rsidRPr="00097C81" w:rsidRDefault="00C521A6" w:rsidP="009640DE">
            <w:pPr>
              <w:rPr>
                <w:sz w:val="22"/>
                <w:szCs w:val="22"/>
              </w:rPr>
            </w:pPr>
            <w:r>
              <w:rPr>
                <w:sz w:val="22"/>
                <w:szCs w:val="22"/>
              </w:rPr>
              <w:t>American Board of Internal Medicine</w:t>
            </w:r>
          </w:p>
        </w:tc>
        <w:tc>
          <w:tcPr>
            <w:tcW w:w="50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E610AB" w14:textId="3345055E" w:rsidR="00C521A6" w:rsidRPr="00097C81" w:rsidRDefault="00C521A6" w:rsidP="009640DE">
            <w:pPr>
              <w:pStyle w:val="NormalWeb"/>
              <w:spacing w:before="0" w:beforeAutospacing="0" w:after="0" w:afterAutospacing="0"/>
              <w:outlineLvl w:val="0"/>
              <w:rPr>
                <w:sz w:val="22"/>
                <w:szCs w:val="22"/>
              </w:rPr>
            </w:pPr>
            <w:r w:rsidRPr="00097C81">
              <w:rPr>
                <w:sz w:val="22"/>
                <w:szCs w:val="22"/>
              </w:rPr>
              <w:t>Cardiovascular Disease</w:t>
            </w:r>
          </w:p>
        </w:tc>
      </w:tr>
      <w:tr w:rsidR="00C521A6" w:rsidRPr="00097C81" w14:paraId="796B0B6F" w14:textId="77777777" w:rsidTr="00C521A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B4292C" w14:textId="1F2F409D" w:rsidR="00C521A6" w:rsidRPr="00097C81" w:rsidRDefault="00C521A6" w:rsidP="009640DE">
            <w:pPr>
              <w:pStyle w:val="CommentText"/>
              <w:tabs>
                <w:tab w:val="left" w:pos="3214"/>
              </w:tabs>
              <w:outlineLvl w:val="0"/>
              <w:rPr>
                <w:sz w:val="22"/>
                <w:szCs w:val="22"/>
              </w:rPr>
            </w:pPr>
            <w:r>
              <w:rPr>
                <w:sz w:val="22"/>
                <w:szCs w:val="22"/>
              </w:rPr>
              <w:t>2015</w:t>
            </w:r>
          </w:p>
        </w:tc>
        <w:tc>
          <w:tcPr>
            <w:tcW w:w="372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9C64C4" w14:textId="6E79DD26" w:rsidR="00C521A6" w:rsidRPr="00097C81" w:rsidRDefault="00C521A6" w:rsidP="009640DE">
            <w:pPr>
              <w:rPr>
                <w:sz w:val="22"/>
                <w:szCs w:val="22"/>
              </w:rPr>
            </w:pPr>
            <w:r w:rsidRPr="00097C81">
              <w:rPr>
                <w:sz w:val="22"/>
                <w:szCs w:val="22"/>
              </w:rPr>
              <w:t>National Board of Echocardiography</w:t>
            </w:r>
          </w:p>
        </w:tc>
        <w:tc>
          <w:tcPr>
            <w:tcW w:w="50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25646" w14:textId="5A7B9963" w:rsidR="00C521A6" w:rsidRPr="00097C81" w:rsidRDefault="00C521A6" w:rsidP="009640DE">
            <w:pPr>
              <w:pStyle w:val="NormalWeb"/>
              <w:spacing w:before="0" w:beforeAutospacing="0" w:after="0" w:afterAutospacing="0"/>
              <w:outlineLvl w:val="0"/>
              <w:rPr>
                <w:sz w:val="22"/>
                <w:szCs w:val="22"/>
              </w:rPr>
            </w:pPr>
            <w:r>
              <w:rPr>
                <w:sz w:val="22"/>
                <w:szCs w:val="22"/>
              </w:rPr>
              <w:t>Adult Comprehensive Echocardiography</w:t>
            </w:r>
          </w:p>
        </w:tc>
      </w:tr>
      <w:tr w:rsidR="00C521A6" w:rsidRPr="00097C81" w14:paraId="1BE15F5E" w14:textId="77777777" w:rsidTr="00C521A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A38B99" w14:textId="48E2BB4B" w:rsidR="00C521A6" w:rsidRPr="00097C81" w:rsidRDefault="00C521A6" w:rsidP="009640DE">
            <w:pPr>
              <w:pStyle w:val="CommentText"/>
              <w:tabs>
                <w:tab w:val="left" w:pos="3214"/>
              </w:tabs>
              <w:outlineLvl w:val="0"/>
              <w:rPr>
                <w:sz w:val="22"/>
                <w:szCs w:val="22"/>
              </w:rPr>
            </w:pPr>
            <w:r>
              <w:rPr>
                <w:sz w:val="22"/>
                <w:szCs w:val="22"/>
              </w:rPr>
              <w:t>2016</w:t>
            </w:r>
          </w:p>
        </w:tc>
        <w:tc>
          <w:tcPr>
            <w:tcW w:w="372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2F34D0" w14:textId="287C0A44" w:rsidR="00C521A6" w:rsidRPr="00097C81" w:rsidRDefault="00C521A6" w:rsidP="009640DE">
            <w:pPr>
              <w:rPr>
                <w:sz w:val="22"/>
                <w:szCs w:val="22"/>
              </w:rPr>
            </w:pPr>
            <w:r>
              <w:rPr>
                <w:sz w:val="22"/>
                <w:szCs w:val="22"/>
              </w:rPr>
              <w:t>American Board of Internal Medicine</w:t>
            </w:r>
          </w:p>
        </w:tc>
        <w:tc>
          <w:tcPr>
            <w:tcW w:w="50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09ED4C" w14:textId="0A5CFED6" w:rsidR="00C521A6" w:rsidRPr="00097C81" w:rsidRDefault="00C521A6" w:rsidP="009640DE">
            <w:pPr>
              <w:pStyle w:val="NormalWeb"/>
              <w:spacing w:before="0" w:beforeAutospacing="0" w:after="0" w:afterAutospacing="0"/>
              <w:outlineLvl w:val="0"/>
              <w:rPr>
                <w:sz w:val="22"/>
                <w:szCs w:val="22"/>
              </w:rPr>
            </w:pPr>
            <w:r w:rsidRPr="00097C81">
              <w:rPr>
                <w:sz w:val="22"/>
                <w:szCs w:val="22"/>
              </w:rPr>
              <w:t>Advanced Heart Failure and Transplant Cardiology</w:t>
            </w:r>
          </w:p>
        </w:tc>
      </w:tr>
    </w:tbl>
    <w:p w14:paraId="5B8531F0" w14:textId="1FD99975" w:rsidR="005F7B5C" w:rsidRDefault="005F7B5C" w:rsidP="009640DE">
      <w:pPr>
        <w:pStyle w:val="NormalWeb"/>
        <w:spacing w:before="0" w:beforeAutospacing="0" w:after="0" w:afterAutospacing="0"/>
        <w:outlineLvl w:val="0"/>
        <w:rPr>
          <w:sz w:val="22"/>
          <w:szCs w:val="22"/>
          <w:u w:val="single"/>
        </w:rPr>
      </w:pPr>
    </w:p>
    <w:p w14:paraId="380C854F" w14:textId="77777777" w:rsidR="00055AFA" w:rsidRPr="00097C81" w:rsidRDefault="00055AFA" w:rsidP="009640DE">
      <w:pPr>
        <w:ind w:left="2880" w:hanging="2880"/>
        <w:rPr>
          <w:sz w:val="22"/>
          <w:szCs w:val="22"/>
        </w:rPr>
      </w:pPr>
    </w:p>
    <w:p w14:paraId="5362F327" w14:textId="77777777" w:rsidR="00CD7F36" w:rsidRPr="00097C81" w:rsidRDefault="00B52E2D" w:rsidP="009640DE">
      <w:pPr>
        <w:rPr>
          <w:b/>
          <w:bCs/>
          <w:sz w:val="22"/>
          <w:szCs w:val="22"/>
          <w:u w:val="single"/>
        </w:rPr>
      </w:pPr>
      <w:r w:rsidRPr="00097C81">
        <w:rPr>
          <w:b/>
          <w:bCs/>
          <w:sz w:val="22"/>
          <w:szCs w:val="22"/>
          <w:u w:val="single"/>
        </w:rPr>
        <w:t>Honors and Awards</w:t>
      </w:r>
    </w:p>
    <w:p w14:paraId="1616F5A3" w14:textId="77777777" w:rsidR="00B4095F" w:rsidRPr="00097C81" w:rsidRDefault="00B4095F" w:rsidP="009640DE">
      <w:pPr>
        <w:rPr>
          <w:sz w:val="22"/>
          <w:szCs w:val="22"/>
        </w:rPr>
      </w:pPr>
    </w:p>
    <w:tbl>
      <w:tblPr>
        <w:tblW w:w="10445" w:type="dxa"/>
        <w:tblLook w:val="00A0" w:firstRow="1" w:lastRow="0" w:firstColumn="1" w:lastColumn="0" w:noHBand="0" w:noVBand="0"/>
      </w:tblPr>
      <w:tblGrid>
        <w:gridCol w:w="1668"/>
        <w:gridCol w:w="3757"/>
        <w:gridCol w:w="5020"/>
      </w:tblGrid>
      <w:tr w:rsidR="00F50DC4" w:rsidRPr="00097C81" w14:paraId="0E3F8BBB" w14:textId="77777777" w:rsidTr="000E57B7">
        <w:trPr>
          <w:trHeight w:val="605"/>
        </w:trPr>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9DA3939" w14:textId="21E95501" w:rsidR="00F50DC4" w:rsidRPr="00097C81" w:rsidRDefault="00F50DC4" w:rsidP="009640DE">
            <w:pPr>
              <w:pStyle w:val="CommentText"/>
              <w:tabs>
                <w:tab w:val="left" w:pos="3214"/>
              </w:tabs>
              <w:outlineLvl w:val="0"/>
              <w:rPr>
                <w:sz w:val="22"/>
                <w:szCs w:val="22"/>
              </w:rPr>
            </w:pPr>
            <w:r w:rsidRPr="00097C81">
              <w:rPr>
                <w:sz w:val="22"/>
                <w:szCs w:val="22"/>
              </w:rPr>
              <w:t>Year</w:t>
            </w:r>
            <w:r w:rsidR="00207C1B">
              <w:rPr>
                <w:sz w:val="22"/>
                <w:szCs w:val="22"/>
              </w:rPr>
              <w:t>(s)</w:t>
            </w:r>
          </w:p>
        </w:tc>
        <w:tc>
          <w:tcPr>
            <w:tcW w:w="375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3D1EC5E" w14:textId="77777777" w:rsidR="00F50DC4" w:rsidRPr="00097C81" w:rsidRDefault="00F50DC4" w:rsidP="009640DE">
            <w:pPr>
              <w:pStyle w:val="NormalWeb"/>
              <w:spacing w:before="0" w:beforeAutospacing="0" w:after="0" w:afterAutospacing="0"/>
              <w:outlineLvl w:val="0"/>
              <w:rPr>
                <w:sz w:val="22"/>
                <w:szCs w:val="22"/>
                <w:highlight w:val="yellow"/>
              </w:rPr>
            </w:pPr>
            <w:r w:rsidRPr="00097C81">
              <w:rPr>
                <w:sz w:val="22"/>
                <w:szCs w:val="22"/>
              </w:rPr>
              <w:t>Name of Honor/Award</w:t>
            </w:r>
          </w:p>
        </w:tc>
        <w:tc>
          <w:tcPr>
            <w:tcW w:w="502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77658F83" w14:textId="77777777" w:rsidR="00F50DC4" w:rsidRPr="00097C81" w:rsidRDefault="00F50DC4" w:rsidP="009640DE">
            <w:pPr>
              <w:pStyle w:val="NormalWeb"/>
              <w:spacing w:before="0" w:beforeAutospacing="0" w:after="0" w:afterAutospacing="0"/>
              <w:outlineLvl w:val="0"/>
              <w:rPr>
                <w:sz w:val="22"/>
                <w:szCs w:val="22"/>
              </w:rPr>
            </w:pPr>
            <w:r w:rsidRPr="00097C81">
              <w:rPr>
                <w:sz w:val="22"/>
                <w:szCs w:val="22"/>
              </w:rPr>
              <w:t>Awarding Organization</w:t>
            </w:r>
          </w:p>
        </w:tc>
      </w:tr>
      <w:tr w:rsidR="00207C1B" w:rsidRPr="00097C81" w14:paraId="39F9BD30"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C82CB7" w14:textId="39556D14" w:rsidR="00207C1B" w:rsidRDefault="00207C1B" w:rsidP="009640DE">
            <w:pPr>
              <w:pStyle w:val="CommentText"/>
              <w:tabs>
                <w:tab w:val="left" w:pos="3214"/>
              </w:tabs>
              <w:outlineLvl w:val="0"/>
              <w:rPr>
                <w:sz w:val="22"/>
                <w:szCs w:val="22"/>
              </w:rPr>
            </w:pPr>
            <w:r w:rsidRPr="00097C81">
              <w:rPr>
                <w:sz w:val="22"/>
                <w:szCs w:val="22"/>
              </w:rPr>
              <w:t>2003</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81524" w14:textId="08769234" w:rsidR="00207C1B" w:rsidRDefault="00207C1B" w:rsidP="009640DE">
            <w:pPr>
              <w:pStyle w:val="NormalWeb"/>
              <w:spacing w:before="0" w:beforeAutospacing="0" w:after="0" w:afterAutospacing="0"/>
              <w:outlineLvl w:val="0"/>
              <w:rPr>
                <w:bCs/>
                <w:sz w:val="22"/>
                <w:szCs w:val="22"/>
              </w:rPr>
            </w:pPr>
            <w:r w:rsidRPr="00097C81">
              <w:rPr>
                <w:sz w:val="22"/>
                <w:szCs w:val="22"/>
              </w:rPr>
              <w:t>Jeff Levy Scholarship</w:t>
            </w:r>
          </w:p>
        </w:tc>
        <w:tc>
          <w:tcPr>
            <w:tcW w:w="5020" w:type="dxa"/>
            <w:tcBorders>
              <w:top w:val="single" w:sz="2" w:space="0" w:color="999999"/>
              <w:left w:val="single" w:sz="2" w:space="0" w:color="999999"/>
              <w:bottom w:val="single" w:sz="2" w:space="0" w:color="999999"/>
              <w:right w:val="single" w:sz="2" w:space="0" w:color="999999"/>
            </w:tcBorders>
          </w:tcPr>
          <w:p w14:paraId="47FFC372" w14:textId="29776C2D" w:rsidR="00207C1B" w:rsidRPr="003151B4" w:rsidRDefault="00207C1B" w:rsidP="009640DE">
            <w:pPr>
              <w:pStyle w:val="xmsonormal"/>
              <w:spacing w:before="0" w:beforeAutospacing="0" w:after="0" w:afterAutospacing="0"/>
              <w:rPr>
                <w:color w:val="000000"/>
                <w:sz w:val="22"/>
                <w:szCs w:val="22"/>
              </w:rPr>
            </w:pPr>
            <w:r w:rsidRPr="00097C81">
              <w:rPr>
                <w:sz w:val="22"/>
                <w:szCs w:val="22"/>
              </w:rPr>
              <w:t>Sigma Alpha Mu Foundation</w:t>
            </w:r>
          </w:p>
        </w:tc>
      </w:tr>
      <w:tr w:rsidR="00207C1B" w:rsidRPr="00097C81" w14:paraId="07B6EC99"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44635C" w14:textId="7D8241C6" w:rsidR="00207C1B" w:rsidRDefault="00207C1B" w:rsidP="009640DE">
            <w:pPr>
              <w:pStyle w:val="CommentText"/>
              <w:tabs>
                <w:tab w:val="left" w:pos="3214"/>
              </w:tabs>
              <w:outlineLvl w:val="0"/>
              <w:rPr>
                <w:sz w:val="22"/>
                <w:szCs w:val="22"/>
              </w:rPr>
            </w:pPr>
            <w:r w:rsidRPr="00097C81">
              <w:rPr>
                <w:sz w:val="22"/>
                <w:szCs w:val="22"/>
              </w:rPr>
              <w:t>2003</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A4B828" w14:textId="092237FA" w:rsidR="00207C1B" w:rsidRDefault="00207C1B" w:rsidP="009640DE">
            <w:pPr>
              <w:pStyle w:val="NormalWeb"/>
              <w:spacing w:before="0" w:beforeAutospacing="0" w:after="0" w:afterAutospacing="0"/>
              <w:outlineLvl w:val="0"/>
              <w:rPr>
                <w:bCs/>
                <w:sz w:val="22"/>
                <w:szCs w:val="22"/>
              </w:rPr>
            </w:pPr>
            <w:r w:rsidRPr="00097C81">
              <w:rPr>
                <w:sz w:val="22"/>
                <w:szCs w:val="22"/>
              </w:rPr>
              <w:t>The San Antonio Area Foundation, Dorothy B. Banks Scholarship</w:t>
            </w:r>
          </w:p>
        </w:tc>
        <w:tc>
          <w:tcPr>
            <w:tcW w:w="5020" w:type="dxa"/>
            <w:tcBorders>
              <w:top w:val="single" w:sz="2" w:space="0" w:color="999999"/>
              <w:left w:val="single" w:sz="2" w:space="0" w:color="999999"/>
              <w:bottom w:val="single" w:sz="2" w:space="0" w:color="999999"/>
              <w:right w:val="single" w:sz="2" w:space="0" w:color="999999"/>
            </w:tcBorders>
          </w:tcPr>
          <w:p w14:paraId="7E39BA8F" w14:textId="00CA2CCB" w:rsidR="00207C1B" w:rsidRPr="003151B4" w:rsidRDefault="00207C1B" w:rsidP="009640DE">
            <w:pPr>
              <w:pStyle w:val="xmsonormal"/>
              <w:spacing w:before="0" w:beforeAutospacing="0" w:after="0" w:afterAutospacing="0"/>
              <w:rPr>
                <w:color w:val="000000"/>
                <w:sz w:val="22"/>
                <w:szCs w:val="22"/>
              </w:rPr>
            </w:pPr>
            <w:r w:rsidRPr="00097C81">
              <w:rPr>
                <w:sz w:val="22"/>
                <w:szCs w:val="22"/>
              </w:rPr>
              <w:t>University of Texas at Austin</w:t>
            </w:r>
          </w:p>
        </w:tc>
      </w:tr>
      <w:tr w:rsidR="00207C1B" w:rsidRPr="00097C81" w14:paraId="11A035F5"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DC8DC0" w14:textId="76FD5289" w:rsidR="00207C1B" w:rsidRDefault="00207C1B" w:rsidP="009640DE">
            <w:pPr>
              <w:pStyle w:val="CommentText"/>
              <w:tabs>
                <w:tab w:val="left" w:pos="3214"/>
              </w:tabs>
              <w:outlineLvl w:val="0"/>
              <w:rPr>
                <w:sz w:val="22"/>
                <w:szCs w:val="22"/>
              </w:rPr>
            </w:pPr>
            <w:r w:rsidRPr="00097C81">
              <w:rPr>
                <w:sz w:val="22"/>
                <w:szCs w:val="22"/>
              </w:rPr>
              <w:t>2003</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36CF5F" w14:textId="6F544ED3" w:rsidR="00207C1B" w:rsidRDefault="00207C1B" w:rsidP="009640DE">
            <w:pPr>
              <w:pStyle w:val="NormalWeb"/>
              <w:spacing w:before="0" w:beforeAutospacing="0" w:after="0" w:afterAutospacing="0"/>
              <w:outlineLvl w:val="0"/>
              <w:rPr>
                <w:bCs/>
                <w:sz w:val="22"/>
                <w:szCs w:val="22"/>
              </w:rPr>
            </w:pPr>
            <w:r w:rsidRPr="00097C81">
              <w:rPr>
                <w:sz w:val="22"/>
                <w:szCs w:val="22"/>
              </w:rPr>
              <w:t>The University of Texas Co-Op Scholarship</w:t>
            </w:r>
          </w:p>
        </w:tc>
        <w:tc>
          <w:tcPr>
            <w:tcW w:w="5020" w:type="dxa"/>
            <w:tcBorders>
              <w:top w:val="single" w:sz="2" w:space="0" w:color="999999"/>
              <w:left w:val="single" w:sz="2" w:space="0" w:color="999999"/>
              <w:bottom w:val="single" w:sz="2" w:space="0" w:color="999999"/>
              <w:right w:val="single" w:sz="2" w:space="0" w:color="999999"/>
            </w:tcBorders>
          </w:tcPr>
          <w:p w14:paraId="30BE5A70" w14:textId="1060D4A4" w:rsidR="00207C1B" w:rsidRPr="003151B4" w:rsidRDefault="00207C1B" w:rsidP="009640DE">
            <w:pPr>
              <w:pStyle w:val="xmsonormal"/>
              <w:spacing w:before="0" w:beforeAutospacing="0" w:after="0" w:afterAutospacing="0"/>
              <w:rPr>
                <w:color w:val="000000"/>
                <w:sz w:val="22"/>
                <w:szCs w:val="22"/>
              </w:rPr>
            </w:pPr>
            <w:r w:rsidRPr="00097C81">
              <w:rPr>
                <w:sz w:val="22"/>
                <w:szCs w:val="22"/>
              </w:rPr>
              <w:t>University of Texas at Austin</w:t>
            </w:r>
          </w:p>
        </w:tc>
      </w:tr>
      <w:tr w:rsidR="00207C1B" w:rsidRPr="00097C81" w14:paraId="164D9552"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2C8024" w14:textId="115850F1" w:rsidR="00207C1B" w:rsidRDefault="00207C1B" w:rsidP="009640DE">
            <w:pPr>
              <w:pStyle w:val="CommentText"/>
              <w:tabs>
                <w:tab w:val="left" w:pos="3214"/>
              </w:tabs>
              <w:outlineLvl w:val="0"/>
              <w:rPr>
                <w:sz w:val="22"/>
                <w:szCs w:val="22"/>
              </w:rPr>
            </w:pPr>
            <w:r w:rsidRPr="00097C81">
              <w:rPr>
                <w:sz w:val="22"/>
                <w:szCs w:val="22"/>
              </w:rPr>
              <w:t>2004</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3CB76D" w14:textId="29AD26ED" w:rsidR="00207C1B" w:rsidRDefault="00207C1B" w:rsidP="009640DE">
            <w:pPr>
              <w:pStyle w:val="NormalWeb"/>
              <w:spacing w:before="0" w:beforeAutospacing="0" w:after="0" w:afterAutospacing="0"/>
              <w:outlineLvl w:val="0"/>
              <w:rPr>
                <w:bCs/>
                <w:sz w:val="22"/>
                <w:szCs w:val="22"/>
              </w:rPr>
            </w:pPr>
            <w:r w:rsidRPr="00097C81">
              <w:rPr>
                <w:sz w:val="22"/>
                <w:szCs w:val="22"/>
              </w:rPr>
              <w:t>Top Junior Scholar Award</w:t>
            </w:r>
          </w:p>
        </w:tc>
        <w:tc>
          <w:tcPr>
            <w:tcW w:w="5020" w:type="dxa"/>
            <w:tcBorders>
              <w:top w:val="single" w:sz="2" w:space="0" w:color="999999"/>
              <w:left w:val="single" w:sz="2" w:space="0" w:color="999999"/>
              <w:bottom w:val="single" w:sz="2" w:space="0" w:color="999999"/>
              <w:right w:val="single" w:sz="2" w:space="0" w:color="999999"/>
            </w:tcBorders>
          </w:tcPr>
          <w:p w14:paraId="53559BFA" w14:textId="3FDAFE0D" w:rsidR="00207C1B" w:rsidRPr="003151B4" w:rsidRDefault="00207C1B" w:rsidP="009640DE">
            <w:pPr>
              <w:pStyle w:val="xmsonormal"/>
              <w:spacing w:before="0" w:beforeAutospacing="0" w:after="0" w:afterAutospacing="0"/>
              <w:rPr>
                <w:color w:val="000000"/>
                <w:sz w:val="22"/>
                <w:szCs w:val="22"/>
              </w:rPr>
            </w:pPr>
            <w:r w:rsidRPr="00097C81">
              <w:rPr>
                <w:sz w:val="22"/>
                <w:szCs w:val="22"/>
              </w:rPr>
              <w:t>Sigma Alpha Mu</w:t>
            </w:r>
            <w:r>
              <w:rPr>
                <w:sz w:val="22"/>
                <w:szCs w:val="22"/>
              </w:rPr>
              <w:t xml:space="preserve"> Foundation</w:t>
            </w:r>
          </w:p>
        </w:tc>
      </w:tr>
      <w:tr w:rsidR="00207C1B" w:rsidRPr="00097C81" w14:paraId="2504449C"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23DF17" w14:textId="0B5FB885" w:rsidR="00207C1B" w:rsidRDefault="00207C1B" w:rsidP="009640DE">
            <w:pPr>
              <w:pStyle w:val="CommentText"/>
              <w:tabs>
                <w:tab w:val="left" w:pos="3214"/>
              </w:tabs>
              <w:outlineLvl w:val="0"/>
              <w:rPr>
                <w:sz w:val="22"/>
                <w:szCs w:val="22"/>
              </w:rPr>
            </w:pPr>
            <w:r w:rsidRPr="00097C81">
              <w:rPr>
                <w:sz w:val="22"/>
                <w:szCs w:val="22"/>
              </w:rPr>
              <w:t>2004</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23DBC" w14:textId="384CEC74" w:rsidR="00207C1B" w:rsidRDefault="00207C1B" w:rsidP="009640DE">
            <w:pPr>
              <w:pStyle w:val="NormalWeb"/>
              <w:spacing w:before="0" w:beforeAutospacing="0" w:after="0" w:afterAutospacing="0"/>
              <w:outlineLvl w:val="0"/>
              <w:rPr>
                <w:bCs/>
                <w:sz w:val="22"/>
                <w:szCs w:val="22"/>
              </w:rPr>
            </w:pPr>
            <w:r w:rsidRPr="00097C81">
              <w:rPr>
                <w:sz w:val="22"/>
                <w:szCs w:val="22"/>
              </w:rPr>
              <w:t>Jeff Levy Scholarship</w:t>
            </w:r>
          </w:p>
        </w:tc>
        <w:tc>
          <w:tcPr>
            <w:tcW w:w="5020" w:type="dxa"/>
            <w:tcBorders>
              <w:top w:val="single" w:sz="2" w:space="0" w:color="999999"/>
              <w:left w:val="single" w:sz="2" w:space="0" w:color="999999"/>
              <w:bottom w:val="single" w:sz="2" w:space="0" w:color="999999"/>
              <w:right w:val="single" w:sz="2" w:space="0" w:color="999999"/>
            </w:tcBorders>
          </w:tcPr>
          <w:p w14:paraId="277740F8" w14:textId="5E48B566" w:rsidR="00207C1B" w:rsidRPr="003151B4" w:rsidRDefault="00207C1B" w:rsidP="009640DE">
            <w:pPr>
              <w:pStyle w:val="xmsonormal"/>
              <w:spacing w:before="0" w:beforeAutospacing="0" w:after="0" w:afterAutospacing="0"/>
              <w:rPr>
                <w:color w:val="000000"/>
                <w:sz w:val="22"/>
                <w:szCs w:val="22"/>
              </w:rPr>
            </w:pPr>
            <w:r w:rsidRPr="00097C81">
              <w:rPr>
                <w:sz w:val="22"/>
                <w:szCs w:val="22"/>
              </w:rPr>
              <w:t>Sigma Alpha Mu Foundation</w:t>
            </w:r>
          </w:p>
        </w:tc>
      </w:tr>
      <w:tr w:rsidR="00207C1B" w:rsidRPr="00097C81" w14:paraId="68627A58"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6F4646" w14:textId="77EBBAD0" w:rsidR="00207C1B" w:rsidRDefault="00207C1B" w:rsidP="009640DE">
            <w:pPr>
              <w:pStyle w:val="CommentText"/>
              <w:tabs>
                <w:tab w:val="left" w:pos="3214"/>
              </w:tabs>
              <w:outlineLvl w:val="0"/>
              <w:rPr>
                <w:sz w:val="22"/>
                <w:szCs w:val="22"/>
              </w:rPr>
            </w:pPr>
            <w:r w:rsidRPr="00097C81">
              <w:rPr>
                <w:sz w:val="22"/>
                <w:szCs w:val="22"/>
              </w:rPr>
              <w:t>2004</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E7D348" w14:textId="296AA81D" w:rsidR="00207C1B" w:rsidRDefault="00207C1B" w:rsidP="009640DE">
            <w:pPr>
              <w:pStyle w:val="NormalWeb"/>
              <w:spacing w:before="0" w:beforeAutospacing="0" w:after="0" w:afterAutospacing="0"/>
              <w:outlineLvl w:val="0"/>
              <w:rPr>
                <w:bCs/>
                <w:sz w:val="22"/>
                <w:szCs w:val="22"/>
              </w:rPr>
            </w:pPr>
            <w:r w:rsidRPr="00097C81">
              <w:rPr>
                <w:sz w:val="22"/>
                <w:szCs w:val="22"/>
              </w:rPr>
              <w:t>Michael John Fink, M.D. Endowed Presidential Scholarship</w:t>
            </w:r>
          </w:p>
        </w:tc>
        <w:tc>
          <w:tcPr>
            <w:tcW w:w="5020" w:type="dxa"/>
            <w:tcBorders>
              <w:top w:val="single" w:sz="2" w:space="0" w:color="999999"/>
              <w:left w:val="single" w:sz="2" w:space="0" w:color="999999"/>
              <w:bottom w:val="single" w:sz="2" w:space="0" w:color="999999"/>
              <w:right w:val="single" w:sz="2" w:space="0" w:color="999999"/>
            </w:tcBorders>
          </w:tcPr>
          <w:p w14:paraId="7FA141B3" w14:textId="7BC01F66" w:rsidR="00207C1B" w:rsidRPr="003151B4" w:rsidRDefault="00207C1B" w:rsidP="009640DE">
            <w:pPr>
              <w:pStyle w:val="xmsonormal"/>
              <w:spacing w:before="0" w:beforeAutospacing="0" w:after="0" w:afterAutospacing="0"/>
              <w:rPr>
                <w:color w:val="000000"/>
                <w:sz w:val="22"/>
                <w:szCs w:val="22"/>
              </w:rPr>
            </w:pPr>
            <w:r w:rsidRPr="00097C81">
              <w:rPr>
                <w:sz w:val="22"/>
                <w:szCs w:val="22"/>
              </w:rPr>
              <w:t>University of Texas at Austin</w:t>
            </w:r>
          </w:p>
        </w:tc>
      </w:tr>
      <w:tr w:rsidR="00207C1B" w:rsidRPr="00097C81" w14:paraId="4DF44F20"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97D5A3" w14:textId="35FDD45F" w:rsidR="00207C1B" w:rsidRDefault="00207C1B" w:rsidP="009640DE">
            <w:pPr>
              <w:pStyle w:val="CommentText"/>
              <w:tabs>
                <w:tab w:val="left" w:pos="3214"/>
              </w:tabs>
              <w:outlineLvl w:val="0"/>
              <w:rPr>
                <w:sz w:val="22"/>
                <w:szCs w:val="22"/>
              </w:rPr>
            </w:pPr>
            <w:r w:rsidRPr="00097C81">
              <w:rPr>
                <w:sz w:val="22"/>
                <w:szCs w:val="22"/>
              </w:rPr>
              <w:t>2005</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EB8BE1" w14:textId="04853E12" w:rsidR="00207C1B" w:rsidRDefault="00207C1B" w:rsidP="009640DE">
            <w:pPr>
              <w:pStyle w:val="NormalWeb"/>
              <w:spacing w:before="0" w:beforeAutospacing="0" w:after="0" w:afterAutospacing="0"/>
              <w:outlineLvl w:val="0"/>
              <w:rPr>
                <w:bCs/>
                <w:sz w:val="22"/>
                <w:szCs w:val="22"/>
              </w:rPr>
            </w:pPr>
            <w:r w:rsidRPr="00097C81">
              <w:rPr>
                <w:sz w:val="22"/>
                <w:szCs w:val="22"/>
              </w:rPr>
              <w:t>H.I. Jacobsen Award for Top Senior Scholar</w:t>
            </w:r>
          </w:p>
        </w:tc>
        <w:tc>
          <w:tcPr>
            <w:tcW w:w="5020" w:type="dxa"/>
            <w:tcBorders>
              <w:top w:val="single" w:sz="2" w:space="0" w:color="999999"/>
              <w:left w:val="single" w:sz="2" w:space="0" w:color="999999"/>
              <w:bottom w:val="single" w:sz="2" w:space="0" w:color="999999"/>
              <w:right w:val="single" w:sz="2" w:space="0" w:color="999999"/>
            </w:tcBorders>
          </w:tcPr>
          <w:p w14:paraId="16622363" w14:textId="1F434EA1" w:rsidR="00207C1B" w:rsidRPr="003151B4" w:rsidRDefault="00207C1B" w:rsidP="009640DE">
            <w:pPr>
              <w:pStyle w:val="xmsonormal"/>
              <w:spacing w:before="0" w:beforeAutospacing="0" w:after="0" w:afterAutospacing="0"/>
              <w:rPr>
                <w:color w:val="000000"/>
                <w:sz w:val="22"/>
                <w:szCs w:val="22"/>
              </w:rPr>
            </w:pPr>
            <w:r w:rsidRPr="00097C81">
              <w:rPr>
                <w:sz w:val="22"/>
                <w:szCs w:val="22"/>
              </w:rPr>
              <w:t>Sigma Alpha Mu</w:t>
            </w:r>
            <w:r>
              <w:rPr>
                <w:sz w:val="22"/>
                <w:szCs w:val="22"/>
              </w:rPr>
              <w:t xml:space="preserve"> Foundation</w:t>
            </w:r>
          </w:p>
        </w:tc>
      </w:tr>
      <w:tr w:rsidR="00207C1B" w:rsidRPr="00097C81" w14:paraId="0F0D857E"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537A4" w14:textId="08942473" w:rsidR="00207C1B" w:rsidRDefault="00207C1B" w:rsidP="009640DE">
            <w:pPr>
              <w:pStyle w:val="CommentText"/>
              <w:tabs>
                <w:tab w:val="left" w:pos="3214"/>
              </w:tabs>
              <w:outlineLvl w:val="0"/>
              <w:rPr>
                <w:sz w:val="22"/>
                <w:szCs w:val="22"/>
              </w:rPr>
            </w:pPr>
            <w:r w:rsidRPr="00097C81">
              <w:rPr>
                <w:sz w:val="22"/>
                <w:szCs w:val="22"/>
              </w:rPr>
              <w:t>2006</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647D3F" w14:textId="3646F8FD" w:rsidR="00207C1B" w:rsidRDefault="00207C1B" w:rsidP="009640DE">
            <w:pPr>
              <w:pStyle w:val="NormalWeb"/>
              <w:spacing w:before="0" w:beforeAutospacing="0" w:after="0" w:afterAutospacing="0"/>
              <w:outlineLvl w:val="0"/>
              <w:rPr>
                <w:bCs/>
                <w:sz w:val="22"/>
                <w:szCs w:val="22"/>
              </w:rPr>
            </w:pPr>
            <w:r w:rsidRPr="00097C81">
              <w:rPr>
                <w:sz w:val="22"/>
                <w:szCs w:val="22"/>
              </w:rPr>
              <w:t>NIH funded T-35 Training Grant</w:t>
            </w:r>
          </w:p>
        </w:tc>
        <w:tc>
          <w:tcPr>
            <w:tcW w:w="5020" w:type="dxa"/>
            <w:tcBorders>
              <w:top w:val="single" w:sz="2" w:space="0" w:color="999999"/>
              <w:left w:val="single" w:sz="2" w:space="0" w:color="999999"/>
              <w:bottom w:val="single" w:sz="2" w:space="0" w:color="999999"/>
              <w:right w:val="single" w:sz="2" w:space="0" w:color="999999"/>
            </w:tcBorders>
          </w:tcPr>
          <w:p w14:paraId="3C25BE97" w14:textId="5BCAD800" w:rsidR="00207C1B" w:rsidRPr="003151B4" w:rsidRDefault="00207C1B" w:rsidP="009640DE">
            <w:pPr>
              <w:pStyle w:val="xmsonormal"/>
              <w:spacing w:before="0" w:beforeAutospacing="0" w:after="0" w:afterAutospacing="0"/>
              <w:rPr>
                <w:color w:val="000000"/>
                <w:sz w:val="22"/>
                <w:szCs w:val="22"/>
              </w:rPr>
            </w:pPr>
            <w:r w:rsidRPr="00097C81">
              <w:rPr>
                <w:sz w:val="22"/>
                <w:szCs w:val="22"/>
              </w:rPr>
              <w:t>University of Texas Southwestern Medical School</w:t>
            </w:r>
            <w:r>
              <w:rPr>
                <w:sz w:val="22"/>
                <w:szCs w:val="22"/>
              </w:rPr>
              <w:t xml:space="preserve"> at Dallas</w:t>
            </w:r>
          </w:p>
        </w:tc>
      </w:tr>
      <w:tr w:rsidR="00207C1B" w:rsidRPr="00097C81" w14:paraId="7530D8A7"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A10B03" w14:textId="7A070F68" w:rsidR="00207C1B" w:rsidRDefault="00207C1B" w:rsidP="009640DE">
            <w:pPr>
              <w:pStyle w:val="CommentText"/>
              <w:tabs>
                <w:tab w:val="left" w:pos="3214"/>
              </w:tabs>
              <w:outlineLvl w:val="0"/>
              <w:rPr>
                <w:sz w:val="22"/>
                <w:szCs w:val="22"/>
              </w:rPr>
            </w:pPr>
            <w:r w:rsidRPr="00097C81">
              <w:rPr>
                <w:sz w:val="22"/>
                <w:szCs w:val="22"/>
              </w:rPr>
              <w:t>2011-2012</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03A2C" w14:textId="7BE7145F" w:rsidR="00207C1B" w:rsidRDefault="00207C1B" w:rsidP="009640DE">
            <w:pPr>
              <w:pStyle w:val="NormalWeb"/>
              <w:spacing w:before="0" w:beforeAutospacing="0" w:after="0" w:afterAutospacing="0"/>
              <w:outlineLvl w:val="0"/>
              <w:rPr>
                <w:bCs/>
                <w:sz w:val="22"/>
                <w:szCs w:val="22"/>
              </w:rPr>
            </w:pPr>
            <w:r w:rsidRPr="00097C81">
              <w:rPr>
                <w:sz w:val="22"/>
                <w:szCs w:val="22"/>
              </w:rPr>
              <w:t>Outstanding House Staff Research Award</w:t>
            </w:r>
          </w:p>
        </w:tc>
        <w:tc>
          <w:tcPr>
            <w:tcW w:w="5020" w:type="dxa"/>
            <w:tcBorders>
              <w:top w:val="single" w:sz="2" w:space="0" w:color="999999"/>
              <w:left w:val="single" w:sz="2" w:space="0" w:color="999999"/>
              <w:bottom w:val="single" w:sz="2" w:space="0" w:color="999999"/>
              <w:right w:val="single" w:sz="2" w:space="0" w:color="999999"/>
            </w:tcBorders>
          </w:tcPr>
          <w:p w14:paraId="213479C9" w14:textId="6B0569A2" w:rsidR="00207C1B" w:rsidRPr="003151B4" w:rsidRDefault="00207C1B" w:rsidP="009640DE">
            <w:pPr>
              <w:pStyle w:val="xmsonormal"/>
              <w:spacing w:before="0" w:beforeAutospacing="0" w:after="0" w:afterAutospacing="0"/>
              <w:rPr>
                <w:color w:val="000000"/>
                <w:sz w:val="22"/>
                <w:szCs w:val="22"/>
              </w:rPr>
            </w:pPr>
            <w:r w:rsidRPr="00097C81">
              <w:rPr>
                <w:sz w:val="22"/>
                <w:szCs w:val="22"/>
              </w:rPr>
              <w:t>University of Texas Southwestern Medical Center at Dallas</w:t>
            </w:r>
          </w:p>
        </w:tc>
      </w:tr>
      <w:tr w:rsidR="00207C1B" w:rsidRPr="00097C81" w14:paraId="4C1B0511"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8620C6" w14:textId="568F47D0" w:rsidR="00207C1B" w:rsidRDefault="00207C1B" w:rsidP="009640DE">
            <w:pPr>
              <w:pStyle w:val="CommentText"/>
              <w:tabs>
                <w:tab w:val="left" w:pos="3214"/>
              </w:tabs>
              <w:outlineLvl w:val="0"/>
              <w:rPr>
                <w:sz w:val="22"/>
                <w:szCs w:val="22"/>
              </w:rPr>
            </w:pPr>
            <w:r w:rsidRPr="00097C81">
              <w:rPr>
                <w:sz w:val="22"/>
                <w:szCs w:val="22"/>
              </w:rPr>
              <w:t>2013</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A407F3" w14:textId="51C2CCA8" w:rsidR="00207C1B" w:rsidRDefault="00207C1B" w:rsidP="009640DE">
            <w:pPr>
              <w:pStyle w:val="NormalWeb"/>
              <w:spacing w:before="0" w:beforeAutospacing="0" w:after="0" w:afterAutospacing="0"/>
              <w:outlineLvl w:val="0"/>
              <w:rPr>
                <w:bCs/>
                <w:sz w:val="22"/>
                <w:szCs w:val="22"/>
              </w:rPr>
            </w:pPr>
            <w:r w:rsidRPr="00097C81">
              <w:rPr>
                <w:sz w:val="22"/>
                <w:szCs w:val="22"/>
              </w:rPr>
              <w:t xml:space="preserve">Gus P. </w:t>
            </w:r>
            <w:r>
              <w:rPr>
                <w:sz w:val="22"/>
                <w:szCs w:val="22"/>
              </w:rPr>
              <w:t xml:space="preserve">Karos </w:t>
            </w:r>
            <w:r w:rsidRPr="00097C81">
              <w:rPr>
                <w:sz w:val="22"/>
                <w:szCs w:val="22"/>
              </w:rPr>
              <w:t>Foundation Scholarship</w:t>
            </w:r>
          </w:p>
        </w:tc>
        <w:tc>
          <w:tcPr>
            <w:tcW w:w="5020" w:type="dxa"/>
            <w:tcBorders>
              <w:top w:val="single" w:sz="2" w:space="0" w:color="999999"/>
              <w:left w:val="single" w:sz="2" w:space="0" w:color="999999"/>
              <w:bottom w:val="single" w:sz="2" w:space="0" w:color="999999"/>
              <w:right w:val="single" w:sz="2" w:space="0" w:color="999999"/>
            </w:tcBorders>
          </w:tcPr>
          <w:p w14:paraId="1FD1BBB6" w14:textId="3932178F" w:rsidR="00207C1B" w:rsidRPr="003151B4" w:rsidRDefault="00207C1B" w:rsidP="009640DE">
            <w:pPr>
              <w:pStyle w:val="xmsonormal"/>
              <w:spacing w:before="0" w:beforeAutospacing="0" w:after="0" w:afterAutospacing="0"/>
              <w:rPr>
                <w:color w:val="000000"/>
                <w:sz w:val="22"/>
                <w:szCs w:val="22"/>
              </w:rPr>
            </w:pPr>
            <w:r w:rsidRPr="00097C81">
              <w:rPr>
                <w:sz w:val="22"/>
                <w:szCs w:val="22"/>
              </w:rPr>
              <w:t>Cleveland Clinic Foundation</w:t>
            </w:r>
          </w:p>
        </w:tc>
      </w:tr>
      <w:tr w:rsidR="00207C1B" w:rsidRPr="00097C81" w14:paraId="5B4E575C"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398B75" w14:textId="38FBF674" w:rsidR="00207C1B" w:rsidRDefault="00207C1B" w:rsidP="009640DE">
            <w:pPr>
              <w:pStyle w:val="CommentText"/>
              <w:tabs>
                <w:tab w:val="left" w:pos="3214"/>
              </w:tabs>
              <w:outlineLvl w:val="0"/>
              <w:rPr>
                <w:sz w:val="22"/>
                <w:szCs w:val="22"/>
              </w:rPr>
            </w:pPr>
            <w:r w:rsidRPr="00097C81">
              <w:rPr>
                <w:sz w:val="22"/>
                <w:szCs w:val="22"/>
              </w:rPr>
              <w:t>2014</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A80A1A" w14:textId="352A91F7" w:rsidR="00207C1B" w:rsidRDefault="00207C1B" w:rsidP="009640DE">
            <w:pPr>
              <w:pStyle w:val="NormalWeb"/>
              <w:spacing w:before="0" w:beforeAutospacing="0" w:after="0" w:afterAutospacing="0"/>
              <w:outlineLvl w:val="0"/>
              <w:rPr>
                <w:bCs/>
                <w:sz w:val="22"/>
                <w:szCs w:val="22"/>
              </w:rPr>
            </w:pPr>
            <w:r w:rsidRPr="00097C81">
              <w:rPr>
                <w:sz w:val="22"/>
                <w:szCs w:val="22"/>
              </w:rPr>
              <w:t>“Best Fellow In-Training Poster” at Scientific Sessions</w:t>
            </w:r>
          </w:p>
        </w:tc>
        <w:tc>
          <w:tcPr>
            <w:tcW w:w="5020" w:type="dxa"/>
            <w:tcBorders>
              <w:top w:val="single" w:sz="2" w:space="0" w:color="999999"/>
              <w:left w:val="single" w:sz="2" w:space="0" w:color="999999"/>
              <w:bottom w:val="single" w:sz="2" w:space="0" w:color="999999"/>
              <w:right w:val="single" w:sz="2" w:space="0" w:color="999999"/>
            </w:tcBorders>
          </w:tcPr>
          <w:p w14:paraId="1398785E" w14:textId="3D2E71B2" w:rsidR="00207C1B" w:rsidRPr="003151B4" w:rsidRDefault="00207C1B" w:rsidP="009640DE">
            <w:pPr>
              <w:pStyle w:val="xmsonormal"/>
              <w:spacing w:before="0" w:beforeAutospacing="0" w:after="0" w:afterAutospacing="0"/>
              <w:rPr>
                <w:color w:val="000000"/>
                <w:sz w:val="22"/>
                <w:szCs w:val="22"/>
              </w:rPr>
            </w:pPr>
            <w:r w:rsidRPr="00097C81">
              <w:rPr>
                <w:sz w:val="22"/>
                <w:szCs w:val="22"/>
              </w:rPr>
              <w:t>American College of Cardiology</w:t>
            </w:r>
          </w:p>
        </w:tc>
      </w:tr>
      <w:tr w:rsidR="00207C1B" w:rsidRPr="00097C81" w14:paraId="53E3F1FB"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596896" w14:textId="057070FF" w:rsidR="00207C1B" w:rsidRDefault="00207C1B" w:rsidP="009640DE">
            <w:pPr>
              <w:pStyle w:val="CommentText"/>
              <w:tabs>
                <w:tab w:val="left" w:pos="3214"/>
              </w:tabs>
              <w:outlineLvl w:val="0"/>
              <w:rPr>
                <w:sz w:val="22"/>
                <w:szCs w:val="22"/>
              </w:rPr>
            </w:pPr>
            <w:r w:rsidRPr="00097C81">
              <w:rPr>
                <w:sz w:val="22"/>
                <w:szCs w:val="22"/>
              </w:rPr>
              <w:t>2016</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0DF3A6" w14:textId="45ABA0A2" w:rsidR="00207C1B" w:rsidRDefault="00207C1B" w:rsidP="009640DE">
            <w:pPr>
              <w:pStyle w:val="NormalWeb"/>
              <w:spacing w:before="0" w:beforeAutospacing="0" w:after="0" w:afterAutospacing="0"/>
              <w:outlineLvl w:val="0"/>
              <w:rPr>
                <w:bCs/>
                <w:sz w:val="22"/>
                <w:szCs w:val="22"/>
              </w:rPr>
            </w:pPr>
            <w:r w:rsidRPr="00097C81">
              <w:rPr>
                <w:sz w:val="22"/>
                <w:szCs w:val="22"/>
              </w:rPr>
              <w:t>The Lower Clinical Award</w:t>
            </w:r>
          </w:p>
        </w:tc>
        <w:tc>
          <w:tcPr>
            <w:tcW w:w="5020" w:type="dxa"/>
            <w:tcBorders>
              <w:top w:val="single" w:sz="2" w:space="0" w:color="999999"/>
              <w:left w:val="single" w:sz="2" w:space="0" w:color="999999"/>
              <w:bottom w:val="single" w:sz="2" w:space="0" w:color="999999"/>
              <w:right w:val="single" w:sz="2" w:space="0" w:color="999999"/>
            </w:tcBorders>
          </w:tcPr>
          <w:p w14:paraId="3148E0C7" w14:textId="643E30F4" w:rsidR="00207C1B" w:rsidRPr="003151B4" w:rsidRDefault="00207C1B" w:rsidP="009640DE">
            <w:pPr>
              <w:pStyle w:val="xmsonormal"/>
              <w:spacing w:before="0" w:beforeAutospacing="0" w:after="0" w:afterAutospacing="0"/>
              <w:rPr>
                <w:color w:val="000000"/>
                <w:sz w:val="22"/>
                <w:szCs w:val="22"/>
              </w:rPr>
            </w:pPr>
            <w:r w:rsidRPr="00097C81">
              <w:rPr>
                <w:sz w:val="22"/>
                <w:szCs w:val="22"/>
              </w:rPr>
              <w:t>Cleveland Clinic Foundation</w:t>
            </w:r>
          </w:p>
        </w:tc>
      </w:tr>
      <w:tr w:rsidR="00207C1B" w:rsidRPr="00097C81" w14:paraId="651E75AD"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8DC161" w14:textId="1E97A115" w:rsidR="00207C1B" w:rsidRDefault="00207C1B" w:rsidP="009640DE">
            <w:pPr>
              <w:pStyle w:val="CommentText"/>
              <w:tabs>
                <w:tab w:val="left" w:pos="3214"/>
              </w:tabs>
              <w:outlineLvl w:val="0"/>
              <w:rPr>
                <w:sz w:val="22"/>
                <w:szCs w:val="22"/>
              </w:rPr>
            </w:pPr>
            <w:r>
              <w:rPr>
                <w:sz w:val="22"/>
                <w:szCs w:val="22"/>
              </w:rPr>
              <w:t>2016</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4050B9" w14:textId="3A0B6ED5" w:rsidR="00207C1B" w:rsidRDefault="00207C1B" w:rsidP="009640DE">
            <w:pPr>
              <w:pStyle w:val="NormalWeb"/>
              <w:spacing w:before="0" w:beforeAutospacing="0" w:after="0" w:afterAutospacing="0"/>
              <w:outlineLvl w:val="0"/>
              <w:rPr>
                <w:bCs/>
                <w:sz w:val="22"/>
                <w:szCs w:val="22"/>
              </w:rPr>
            </w:pPr>
            <w:r>
              <w:rPr>
                <w:sz w:val="22"/>
                <w:szCs w:val="22"/>
              </w:rPr>
              <w:t>Young Investigator Grant</w:t>
            </w:r>
          </w:p>
        </w:tc>
        <w:tc>
          <w:tcPr>
            <w:tcW w:w="5020" w:type="dxa"/>
            <w:tcBorders>
              <w:top w:val="single" w:sz="2" w:space="0" w:color="999999"/>
              <w:left w:val="single" w:sz="2" w:space="0" w:color="999999"/>
              <w:bottom w:val="single" w:sz="2" w:space="0" w:color="999999"/>
              <w:right w:val="single" w:sz="2" w:space="0" w:color="999999"/>
            </w:tcBorders>
          </w:tcPr>
          <w:p w14:paraId="5B65A2AC" w14:textId="63A7B0CD" w:rsidR="00207C1B" w:rsidRPr="003151B4" w:rsidRDefault="00207C1B" w:rsidP="009640DE">
            <w:pPr>
              <w:pStyle w:val="xmsonormal"/>
              <w:spacing w:before="0" w:beforeAutospacing="0" w:after="0" w:afterAutospacing="0"/>
              <w:rPr>
                <w:color w:val="000000"/>
                <w:sz w:val="22"/>
                <w:szCs w:val="22"/>
              </w:rPr>
            </w:pPr>
            <w:r>
              <w:rPr>
                <w:sz w:val="22"/>
                <w:szCs w:val="22"/>
              </w:rPr>
              <w:t>Cardiovascular Clinical Trialists (CVCT) Forum</w:t>
            </w:r>
          </w:p>
        </w:tc>
      </w:tr>
      <w:tr w:rsidR="00207C1B" w:rsidRPr="00097C81" w14:paraId="31EF9BEC"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AFB110" w14:textId="1C3FBCF8" w:rsidR="00207C1B" w:rsidRDefault="00207C1B" w:rsidP="009640DE">
            <w:pPr>
              <w:pStyle w:val="CommentText"/>
              <w:tabs>
                <w:tab w:val="left" w:pos="3214"/>
              </w:tabs>
              <w:outlineLvl w:val="0"/>
              <w:rPr>
                <w:sz w:val="22"/>
                <w:szCs w:val="22"/>
              </w:rPr>
            </w:pPr>
            <w:r>
              <w:rPr>
                <w:sz w:val="22"/>
                <w:szCs w:val="22"/>
              </w:rPr>
              <w:t>2017</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2892E0" w14:textId="544135EF" w:rsidR="00207C1B" w:rsidRDefault="00207C1B" w:rsidP="009640DE">
            <w:pPr>
              <w:pStyle w:val="NormalWeb"/>
              <w:spacing w:before="0" w:beforeAutospacing="0" w:after="0" w:afterAutospacing="0"/>
              <w:outlineLvl w:val="0"/>
              <w:rPr>
                <w:bCs/>
                <w:sz w:val="22"/>
                <w:szCs w:val="22"/>
              </w:rPr>
            </w:pPr>
            <w:r>
              <w:rPr>
                <w:sz w:val="22"/>
                <w:szCs w:val="22"/>
              </w:rPr>
              <w:t>Emerging Faculty Course</w:t>
            </w:r>
          </w:p>
        </w:tc>
        <w:tc>
          <w:tcPr>
            <w:tcW w:w="5020" w:type="dxa"/>
            <w:tcBorders>
              <w:top w:val="single" w:sz="2" w:space="0" w:color="999999"/>
              <w:left w:val="single" w:sz="2" w:space="0" w:color="999999"/>
              <w:bottom w:val="single" w:sz="2" w:space="0" w:color="999999"/>
              <w:right w:val="single" w:sz="2" w:space="0" w:color="999999"/>
            </w:tcBorders>
          </w:tcPr>
          <w:p w14:paraId="6797499B" w14:textId="64BEE25F" w:rsidR="00207C1B" w:rsidRPr="003151B4" w:rsidRDefault="00207C1B" w:rsidP="009640DE">
            <w:pPr>
              <w:pStyle w:val="xmsonormal"/>
              <w:spacing w:before="0" w:beforeAutospacing="0" w:after="0" w:afterAutospacing="0"/>
              <w:rPr>
                <w:color w:val="000000"/>
                <w:sz w:val="22"/>
                <w:szCs w:val="22"/>
              </w:rPr>
            </w:pPr>
            <w:r>
              <w:rPr>
                <w:sz w:val="22"/>
                <w:szCs w:val="22"/>
              </w:rPr>
              <w:t>American College of Cardiology</w:t>
            </w:r>
          </w:p>
        </w:tc>
      </w:tr>
      <w:tr w:rsidR="00207C1B" w:rsidRPr="00097C81" w14:paraId="275FBB88"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5B3D03" w14:textId="1483E4C5" w:rsidR="00207C1B" w:rsidRDefault="00207C1B" w:rsidP="009640DE">
            <w:pPr>
              <w:pStyle w:val="CommentText"/>
              <w:tabs>
                <w:tab w:val="left" w:pos="3214"/>
              </w:tabs>
              <w:outlineLvl w:val="0"/>
              <w:rPr>
                <w:sz w:val="22"/>
                <w:szCs w:val="22"/>
              </w:rPr>
            </w:pPr>
            <w:r>
              <w:rPr>
                <w:sz w:val="22"/>
                <w:szCs w:val="22"/>
              </w:rPr>
              <w:t>2018</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404DB0" w14:textId="22EC179C" w:rsidR="00207C1B" w:rsidRDefault="00207C1B" w:rsidP="009640DE">
            <w:pPr>
              <w:pStyle w:val="NormalWeb"/>
              <w:spacing w:before="0" w:beforeAutospacing="0" w:after="0" w:afterAutospacing="0"/>
              <w:outlineLvl w:val="0"/>
              <w:rPr>
                <w:bCs/>
                <w:sz w:val="22"/>
                <w:szCs w:val="22"/>
              </w:rPr>
            </w:pPr>
            <w:r>
              <w:rPr>
                <w:bCs/>
                <w:sz w:val="22"/>
                <w:szCs w:val="22"/>
              </w:rPr>
              <w:t>Texas Health Resources Clinical Scholar Award</w:t>
            </w:r>
          </w:p>
        </w:tc>
        <w:tc>
          <w:tcPr>
            <w:tcW w:w="5020" w:type="dxa"/>
            <w:tcBorders>
              <w:top w:val="single" w:sz="2" w:space="0" w:color="999999"/>
              <w:left w:val="single" w:sz="2" w:space="0" w:color="999999"/>
              <w:bottom w:val="single" w:sz="2" w:space="0" w:color="999999"/>
              <w:right w:val="single" w:sz="2" w:space="0" w:color="999999"/>
            </w:tcBorders>
          </w:tcPr>
          <w:p w14:paraId="60F16294" w14:textId="56527E6F" w:rsidR="00207C1B" w:rsidRPr="003151B4" w:rsidRDefault="00207C1B" w:rsidP="009640DE">
            <w:pPr>
              <w:pStyle w:val="xmsonormal"/>
              <w:spacing w:before="0" w:beforeAutospacing="0" w:after="0" w:afterAutospacing="0"/>
              <w:rPr>
                <w:color w:val="000000"/>
                <w:sz w:val="22"/>
                <w:szCs w:val="22"/>
              </w:rPr>
            </w:pPr>
            <w:r>
              <w:rPr>
                <w:sz w:val="22"/>
                <w:szCs w:val="22"/>
              </w:rPr>
              <w:t>Texas Health Resources</w:t>
            </w:r>
          </w:p>
        </w:tc>
      </w:tr>
      <w:tr w:rsidR="00207C1B" w:rsidRPr="00097C81" w14:paraId="14F8A57F"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C7817B" w14:textId="453BC9E3" w:rsidR="00207C1B" w:rsidRDefault="00207C1B" w:rsidP="009640DE">
            <w:pPr>
              <w:pStyle w:val="CommentText"/>
              <w:tabs>
                <w:tab w:val="left" w:pos="3214"/>
              </w:tabs>
              <w:outlineLvl w:val="0"/>
              <w:rPr>
                <w:sz w:val="22"/>
                <w:szCs w:val="22"/>
              </w:rPr>
            </w:pPr>
            <w:r>
              <w:rPr>
                <w:sz w:val="22"/>
                <w:szCs w:val="22"/>
              </w:rPr>
              <w:t>2019-2020</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BF2EE3" w14:textId="21BCD90A" w:rsidR="00207C1B" w:rsidRDefault="00207C1B" w:rsidP="009640DE">
            <w:pPr>
              <w:pStyle w:val="NormalWeb"/>
              <w:spacing w:before="0" w:beforeAutospacing="0" w:after="0" w:afterAutospacing="0"/>
              <w:outlineLvl w:val="0"/>
              <w:rPr>
                <w:bCs/>
                <w:sz w:val="22"/>
                <w:szCs w:val="22"/>
              </w:rPr>
            </w:pPr>
            <w:r>
              <w:rPr>
                <w:bCs/>
                <w:sz w:val="22"/>
                <w:szCs w:val="22"/>
              </w:rPr>
              <w:t>Nominee for APP Champion of the Year</w:t>
            </w:r>
          </w:p>
        </w:tc>
        <w:tc>
          <w:tcPr>
            <w:tcW w:w="5020" w:type="dxa"/>
            <w:tcBorders>
              <w:top w:val="single" w:sz="2" w:space="0" w:color="999999"/>
              <w:left w:val="single" w:sz="2" w:space="0" w:color="999999"/>
              <w:bottom w:val="single" w:sz="2" w:space="0" w:color="999999"/>
              <w:right w:val="single" w:sz="2" w:space="0" w:color="999999"/>
            </w:tcBorders>
          </w:tcPr>
          <w:p w14:paraId="64DF2AB9" w14:textId="77777777" w:rsidR="00207C1B" w:rsidRPr="003151B4" w:rsidRDefault="00207C1B" w:rsidP="009640DE">
            <w:pPr>
              <w:pStyle w:val="xmsonormal"/>
              <w:spacing w:before="0" w:beforeAutospacing="0" w:after="0" w:afterAutospacing="0"/>
              <w:rPr>
                <w:color w:val="000000"/>
                <w:sz w:val="22"/>
                <w:szCs w:val="22"/>
              </w:rPr>
            </w:pPr>
            <w:r w:rsidRPr="003151B4">
              <w:rPr>
                <w:color w:val="000000"/>
                <w:sz w:val="22"/>
                <w:szCs w:val="22"/>
              </w:rPr>
              <w:t>Office of Advanced Practice Providers</w:t>
            </w:r>
            <w:r>
              <w:rPr>
                <w:color w:val="000000"/>
                <w:sz w:val="22"/>
                <w:szCs w:val="22"/>
              </w:rPr>
              <w:t>,</w:t>
            </w:r>
            <w:r w:rsidRPr="003151B4">
              <w:rPr>
                <w:rStyle w:val="apple-converted-space"/>
                <w:rFonts w:eastAsiaTheme="minorEastAsia"/>
                <w:color w:val="000000"/>
                <w:sz w:val="22"/>
                <w:szCs w:val="22"/>
              </w:rPr>
              <w:t> </w:t>
            </w:r>
          </w:p>
          <w:p w14:paraId="5A76A72F" w14:textId="6076F018" w:rsidR="00207C1B" w:rsidRPr="003151B4" w:rsidRDefault="00207C1B" w:rsidP="009640DE">
            <w:pPr>
              <w:pStyle w:val="xmsonormal"/>
              <w:spacing w:before="0" w:beforeAutospacing="0" w:after="0" w:afterAutospacing="0"/>
              <w:rPr>
                <w:color w:val="000000"/>
                <w:sz w:val="22"/>
                <w:szCs w:val="22"/>
              </w:rPr>
            </w:pPr>
            <w:r w:rsidRPr="003151B4">
              <w:rPr>
                <w:color w:val="000000"/>
                <w:sz w:val="22"/>
                <w:szCs w:val="22"/>
              </w:rPr>
              <w:t>UT Southwestern Medical Center</w:t>
            </w:r>
          </w:p>
        </w:tc>
      </w:tr>
      <w:tr w:rsidR="00207C1B" w:rsidRPr="00097C81" w14:paraId="17C15419"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50BB75" w14:textId="7EDBEB10" w:rsidR="00207C1B" w:rsidRDefault="00207C1B" w:rsidP="009640DE">
            <w:pPr>
              <w:pStyle w:val="CommentText"/>
              <w:tabs>
                <w:tab w:val="left" w:pos="3214"/>
              </w:tabs>
              <w:outlineLvl w:val="0"/>
              <w:rPr>
                <w:sz w:val="22"/>
                <w:szCs w:val="22"/>
              </w:rPr>
            </w:pPr>
            <w:r>
              <w:rPr>
                <w:sz w:val="22"/>
                <w:szCs w:val="22"/>
              </w:rPr>
              <w:t>2020-2021</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341B2B" w14:textId="55D5C8C3" w:rsidR="00207C1B" w:rsidRDefault="00207C1B" w:rsidP="009640DE">
            <w:pPr>
              <w:pStyle w:val="NormalWeb"/>
              <w:spacing w:before="0" w:beforeAutospacing="0" w:after="0" w:afterAutospacing="0"/>
              <w:outlineLvl w:val="0"/>
              <w:rPr>
                <w:bCs/>
                <w:sz w:val="22"/>
                <w:szCs w:val="22"/>
              </w:rPr>
            </w:pPr>
            <w:r>
              <w:rPr>
                <w:bCs/>
                <w:sz w:val="22"/>
                <w:szCs w:val="22"/>
              </w:rPr>
              <w:t>LEAD Program</w:t>
            </w:r>
          </w:p>
        </w:tc>
        <w:tc>
          <w:tcPr>
            <w:tcW w:w="5020" w:type="dxa"/>
            <w:tcBorders>
              <w:top w:val="single" w:sz="2" w:space="0" w:color="999999"/>
              <w:left w:val="single" w:sz="2" w:space="0" w:color="999999"/>
              <w:bottom w:val="single" w:sz="2" w:space="0" w:color="999999"/>
              <w:right w:val="single" w:sz="2" w:space="0" w:color="999999"/>
            </w:tcBorders>
          </w:tcPr>
          <w:p w14:paraId="5F032C24" w14:textId="0583B5BD" w:rsidR="00207C1B" w:rsidRPr="003151B4" w:rsidRDefault="00207C1B" w:rsidP="009640DE">
            <w:pPr>
              <w:pStyle w:val="xmsonormal"/>
              <w:spacing w:before="0" w:beforeAutospacing="0" w:after="0" w:afterAutospacing="0"/>
              <w:rPr>
                <w:color w:val="000000"/>
                <w:sz w:val="22"/>
                <w:szCs w:val="22"/>
              </w:rPr>
            </w:pPr>
            <w:r>
              <w:rPr>
                <w:color w:val="000000"/>
                <w:sz w:val="22"/>
                <w:szCs w:val="22"/>
              </w:rPr>
              <w:t>Office of Faculty Development, UT Southwestern Medical Center</w:t>
            </w:r>
          </w:p>
        </w:tc>
      </w:tr>
      <w:tr w:rsidR="003151B4" w:rsidRPr="00097C81" w14:paraId="4A20CCCD" w14:textId="77777777" w:rsidTr="00EC610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AB4416" w14:textId="2EF6B04D" w:rsidR="003151B4" w:rsidRDefault="003151B4" w:rsidP="009640DE">
            <w:pPr>
              <w:pStyle w:val="CommentText"/>
              <w:tabs>
                <w:tab w:val="left" w:pos="3214"/>
              </w:tabs>
              <w:outlineLvl w:val="0"/>
              <w:rPr>
                <w:sz w:val="22"/>
                <w:szCs w:val="22"/>
              </w:rPr>
            </w:pPr>
            <w:r>
              <w:rPr>
                <w:sz w:val="22"/>
                <w:szCs w:val="22"/>
              </w:rPr>
              <w:t>2020-2021</w:t>
            </w:r>
          </w:p>
        </w:tc>
        <w:tc>
          <w:tcPr>
            <w:tcW w:w="37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5FDABB" w14:textId="464097A2" w:rsidR="003151B4" w:rsidRDefault="003151B4" w:rsidP="009640DE">
            <w:pPr>
              <w:pStyle w:val="NormalWeb"/>
              <w:spacing w:before="0" w:beforeAutospacing="0" w:after="0" w:afterAutospacing="0"/>
              <w:outlineLvl w:val="0"/>
              <w:rPr>
                <w:bCs/>
                <w:sz w:val="22"/>
                <w:szCs w:val="22"/>
              </w:rPr>
            </w:pPr>
            <w:r>
              <w:rPr>
                <w:bCs/>
                <w:sz w:val="22"/>
                <w:szCs w:val="22"/>
              </w:rPr>
              <w:t>Nominee for APP Champion of the Year</w:t>
            </w:r>
          </w:p>
        </w:tc>
        <w:tc>
          <w:tcPr>
            <w:tcW w:w="5020" w:type="dxa"/>
            <w:tcBorders>
              <w:top w:val="single" w:sz="2" w:space="0" w:color="999999"/>
              <w:left w:val="single" w:sz="2" w:space="0" w:color="999999"/>
              <w:bottom w:val="single" w:sz="2" w:space="0" w:color="999999"/>
              <w:right w:val="single" w:sz="2" w:space="0" w:color="999999"/>
            </w:tcBorders>
          </w:tcPr>
          <w:p w14:paraId="196CEAFD" w14:textId="778997A6" w:rsidR="003151B4" w:rsidRPr="003151B4" w:rsidRDefault="003151B4" w:rsidP="009640DE">
            <w:pPr>
              <w:pStyle w:val="xmsonormal"/>
              <w:spacing w:before="0" w:beforeAutospacing="0" w:after="0" w:afterAutospacing="0"/>
              <w:rPr>
                <w:color w:val="000000"/>
                <w:sz w:val="22"/>
                <w:szCs w:val="22"/>
              </w:rPr>
            </w:pPr>
            <w:r w:rsidRPr="003151B4">
              <w:rPr>
                <w:color w:val="000000"/>
                <w:sz w:val="22"/>
                <w:szCs w:val="22"/>
              </w:rPr>
              <w:t>Office of Advanced Practice Providers</w:t>
            </w:r>
            <w:r>
              <w:rPr>
                <w:color w:val="000000"/>
                <w:sz w:val="22"/>
                <w:szCs w:val="22"/>
              </w:rPr>
              <w:t>,</w:t>
            </w:r>
            <w:r w:rsidRPr="003151B4">
              <w:rPr>
                <w:rStyle w:val="apple-converted-space"/>
                <w:rFonts w:eastAsiaTheme="minorEastAsia"/>
                <w:color w:val="000000"/>
                <w:sz w:val="22"/>
                <w:szCs w:val="22"/>
              </w:rPr>
              <w:t> </w:t>
            </w:r>
          </w:p>
          <w:p w14:paraId="7F57107F" w14:textId="78DDFEEC" w:rsidR="003151B4" w:rsidRPr="003151B4" w:rsidRDefault="003151B4" w:rsidP="009640DE">
            <w:pPr>
              <w:pStyle w:val="xmsonormal"/>
              <w:spacing w:before="0" w:beforeAutospacing="0" w:after="0" w:afterAutospacing="0"/>
              <w:rPr>
                <w:rFonts w:ascii="Calibri" w:hAnsi="Calibri" w:cs="Calibri"/>
                <w:color w:val="000000"/>
                <w:sz w:val="22"/>
                <w:szCs w:val="22"/>
              </w:rPr>
            </w:pPr>
            <w:r w:rsidRPr="003151B4">
              <w:rPr>
                <w:color w:val="000000"/>
                <w:sz w:val="22"/>
                <w:szCs w:val="22"/>
              </w:rPr>
              <w:t>UT Southwestern Medical Center</w:t>
            </w:r>
          </w:p>
        </w:tc>
      </w:tr>
    </w:tbl>
    <w:p w14:paraId="0FD0B618" w14:textId="77777777" w:rsidR="005025DE" w:rsidRPr="00097C81" w:rsidRDefault="005025DE" w:rsidP="009640DE">
      <w:pPr>
        <w:rPr>
          <w:sz w:val="22"/>
          <w:szCs w:val="22"/>
        </w:rPr>
      </w:pPr>
    </w:p>
    <w:p w14:paraId="54E669F8" w14:textId="77777777" w:rsidR="000E57B7" w:rsidRPr="00097C81" w:rsidRDefault="000E57B7" w:rsidP="009640DE">
      <w:pPr>
        <w:rPr>
          <w:sz w:val="22"/>
          <w:szCs w:val="22"/>
        </w:rPr>
      </w:pPr>
    </w:p>
    <w:p w14:paraId="7402B7E5" w14:textId="77777777" w:rsidR="00736CB5" w:rsidRDefault="00736CB5" w:rsidP="009640DE">
      <w:pPr>
        <w:rPr>
          <w:b/>
          <w:bCs/>
          <w:sz w:val="22"/>
          <w:szCs w:val="22"/>
          <w:u w:val="single"/>
        </w:rPr>
      </w:pPr>
    </w:p>
    <w:p w14:paraId="218C30A5" w14:textId="77777777" w:rsidR="00736CB5" w:rsidRDefault="00736CB5" w:rsidP="009640DE">
      <w:pPr>
        <w:rPr>
          <w:b/>
          <w:bCs/>
          <w:sz w:val="22"/>
          <w:szCs w:val="22"/>
          <w:u w:val="single"/>
        </w:rPr>
      </w:pPr>
    </w:p>
    <w:p w14:paraId="267C323A" w14:textId="2755CC52" w:rsidR="005025DE" w:rsidRPr="00097C81" w:rsidRDefault="00B52E2D" w:rsidP="009640DE">
      <w:pPr>
        <w:rPr>
          <w:sz w:val="22"/>
          <w:szCs w:val="22"/>
          <w:u w:val="single"/>
        </w:rPr>
      </w:pPr>
      <w:r w:rsidRPr="00097C81">
        <w:rPr>
          <w:b/>
          <w:bCs/>
          <w:sz w:val="22"/>
          <w:szCs w:val="22"/>
          <w:u w:val="single"/>
        </w:rPr>
        <w:lastRenderedPageBreak/>
        <w:t>Faculty Academic Appointments</w:t>
      </w:r>
    </w:p>
    <w:p w14:paraId="059F9A77" w14:textId="77777777" w:rsidR="005025DE" w:rsidRPr="00097C81" w:rsidRDefault="005025DE" w:rsidP="009640DE">
      <w:pPr>
        <w:rPr>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CB62DE" w:rsidRPr="00097C81" w14:paraId="256D4ABD" w14:textId="77777777" w:rsidTr="000E57B7">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6F56DF8" w14:textId="77777777" w:rsidR="00CB62DE" w:rsidRPr="00097C81" w:rsidRDefault="006F28B6" w:rsidP="009640DE">
            <w:pPr>
              <w:pStyle w:val="CommentText"/>
              <w:tabs>
                <w:tab w:val="left" w:pos="3214"/>
              </w:tabs>
              <w:outlineLvl w:val="0"/>
              <w:rPr>
                <w:sz w:val="22"/>
                <w:szCs w:val="22"/>
              </w:rPr>
            </w:pPr>
            <w:r w:rsidRPr="00097C81">
              <w:rPr>
                <w:sz w:val="22"/>
                <w:szCs w:val="22"/>
              </w:rPr>
              <w:t>Year(s)</w:t>
            </w:r>
          </w:p>
        </w:tc>
        <w:tc>
          <w:tcPr>
            <w:tcW w:w="228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088996A" w14:textId="77777777" w:rsidR="00CB62DE" w:rsidRPr="00097C81" w:rsidRDefault="006F28B6" w:rsidP="009640DE">
            <w:pPr>
              <w:pStyle w:val="NormalWeb"/>
              <w:spacing w:before="0" w:beforeAutospacing="0" w:after="0" w:afterAutospacing="0"/>
              <w:outlineLvl w:val="0"/>
              <w:rPr>
                <w:sz w:val="22"/>
                <w:szCs w:val="22"/>
              </w:rPr>
            </w:pPr>
            <w:r w:rsidRPr="00097C81">
              <w:rPr>
                <w:sz w:val="22"/>
                <w:szCs w:val="22"/>
              </w:rPr>
              <w:t>Academic Title</w:t>
            </w:r>
          </w:p>
        </w:tc>
        <w:tc>
          <w:tcPr>
            <w:tcW w:w="276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3723493" w14:textId="77777777" w:rsidR="00CB62DE" w:rsidRPr="00097C81" w:rsidRDefault="006F28B6" w:rsidP="009640DE">
            <w:pPr>
              <w:pStyle w:val="NormalWeb"/>
              <w:spacing w:before="0" w:beforeAutospacing="0" w:after="0" w:afterAutospacing="0"/>
              <w:outlineLvl w:val="0"/>
              <w:rPr>
                <w:sz w:val="22"/>
                <w:szCs w:val="22"/>
              </w:rPr>
            </w:pPr>
            <w:r w:rsidRPr="00097C81">
              <w:rPr>
                <w:sz w:val="22"/>
                <w:szCs w:val="22"/>
              </w:rPr>
              <w:t>Department</w:t>
            </w:r>
          </w:p>
        </w:tc>
        <w:tc>
          <w:tcPr>
            <w:tcW w:w="372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F57C6AA" w14:textId="77777777" w:rsidR="00CB62DE" w:rsidRPr="00097C81" w:rsidRDefault="006F28B6" w:rsidP="009640DE">
            <w:pPr>
              <w:pStyle w:val="NormalWeb"/>
              <w:spacing w:before="0" w:beforeAutospacing="0" w:after="0" w:afterAutospacing="0"/>
              <w:outlineLvl w:val="0"/>
              <w:rPr>
                <w:sz w:val="22"/>
                <w:szCs w:val="22"/>
              </w:rPr>
            </w:pPr>
            <w:r w:rsidRPr="00097C81">
              <w:rPr>
                <w:sz w:val="22"/>
                <w:szCs w:val="22"/>
              </w:rPr>
              <w:t>Academic Institution</w:t>
            </w:r>
          </w:p>
        </w:tc>
      </w:tr>
      <w:tr w:rsidR="00C05E69" w:rsidRPr="00097C81" w14:paraId="1DAE582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90C79" w14:textId="67A43A93" w:rsidR="00C05E69" w:rsidRPr="00097C81" w:rsidRDefault="00873738" w:rsidP="009640DE">
            <w:pPr>
              <w:pStyle w:val="CommentText"/>
              <w:tabs>
                <w:tab w:val="left" w:pos="3214"/>
              </w:tabs>
              <w:outlineLvl w:val="0"/>
              <w:rPr>
                <w:sz w:val="22"/>
                <w:szCs w:val="22"/>
              </w:rPr>
            </w:pPr>
            <w:r>
              <w:rPr>
                <w:sz w:val="22"/>
                <w:szCs w:val="22"/>
              </w:rPr>
              <w:t>9/1/</w:t>
            </w:r>
            <w:r w:rsidR="00C05E69" w:rsidRPr="00097C81">
              <w:rPr>
                <w:sz w:val="22"/>
                <w:szCs w:val="22"/>
              </w:rPr>
              <w:t>201</w:t>
            </w:r>
            <w:r w:rsidR="00055AFA" w:rsidRPr="00097C81">
              <w:rPr>
                <w:sz w:val="22"/>
                <w:szCs w:val="22"/>
              </w:rPr>
              <w:t>6</w:t>
            </w:r>
            <w:r w:rsidR="00C05E69" w:rsidRPr="00097C81">
              <w:rPr>
                <w:sz w:val="22"/>
                <w:szCs w:val="22"/>
              </w:rPr>
              <w:t>-</w:t>
            </w:r>
            <w:r>
              <w:rPr>
                <w:sz w:val="22"/>
                <w:szCs w:val="22"/>
              </w:rPr>
              <w:t>8/31/2022</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C079AA" w14:textId="77777777" w:rsidR="00C05E69" w:rsidRPr="00097C81" w:rsidRDefault="00C05E69" w:rsidP="009640DE">
            <w:pPr>
              <w:pStyle w:val="NormalWeb"/>
              <w:spacing w:before="0" w:beforeAutospacing="0" w:after="0" w:afterAutospacing="0"/>
              <w:outlineLvl w:val="0"/>
              <w:rPr>
                <w:sz w:val="22"/>
                <w:szCs w:val="22"/>
              </w:rPr>
            </w:pPr>
            <w:r w:rsidRPr="00097C81">
              <w:rPr>
                <w:sz w:val="22"/>
                <w:szCs w:val="22"/>
              </w:rPr>
              <w:t>Assistant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084467" w14:textId="77777777" w:rsidR="00C05E69" w:rsidRPr="00097C81" w:rsidRDefault="00C05E69" w:rsidP="009640DE">
            <w:pPr>
              <w:pStyle w:val="NormalWeb"/>
              <w:spacing w:before="0" w:beforeAutospacing="0" w:after="0" w:afterAutospacing="0"/>
              <w:outlineLvl w:val="0"/>
              <w:rPr>
                <w:sz w:val="22"/>
                <w:szCs w:val="22"/>
              </w:rPr>
            </w:pPr>
            <w:r w:rsidRPr="00097C81">
              <w:rPr>
                <w:sz w:val="22"/>
                <w:szCs w:val="22"/>
              </w:rPr>
              <w:t xml:space="preserve">Internal Medicine / Cardiology </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34EE80" w14:textId="77777777" w:rsidR="00C05E69" w:rsidRPr="00097C81" w:rsidRDefault="00C05E69" w:rsidP="009640DE">
            <w:pPr>
              <w:pStyle w:val="NormalWeb"/>
              <w:spacing w:before="0" w:beforeAutospacing="0" w:after="0" w:afterAutospacing="0"/>
              <w:outlineLvl w:val="0"/>
              <w:rPr>
                <w:sz w:val="22"/>
                <w:szCs w:val="22"/>
              </w:rPr>
            </w:pPr>
            <w:r w:rsidRPr="00097C81">
              <w:rPr>
                <w:sz w:val="22"/>
                <w:szCs w:val="22"/>
              </w:rPr>
              <w:t>UT Southwestern Medical Center – William P. Clements Jr. University Hospital</w:t>
            </w:r>
          </w:p>
        </w:tc>
      </w:tr>
      <w:tr w:rsidR="00C05E69" w:rsidRPr="00097C81" w14:paraId="3717854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77A33C" w14:textId="1FE33BEF" w:rsidR="00C05E69" w:rsidRPr="00097C81" w:rsidRDefault="00873738" w:rsidP="009640DE">
            <w:pPr>
              <w:pStyle w:val="CommentText"/>
              <w:tabs>
                <w:tab w:val="left" w:pos="3214"/>
              </w:tabs>
              <w:outlineLvl w:val="0"/>
              <w:rPr>
                <w:sz w:val="22"/>
                <w:szCs w:val="22"/>
              </w:rPr>
            </w:pPr>
            <w:r>
              <w:rPr>
                <w:sz w:val="22"/>
                <w:szCs w:val="22"/>
              </w:rPr>
              <w:t>9/1/</w:t>
            </w:r>
            <w:r w:rsidRPr="00097C81">
              <w:rPr>
                <w:sz w:val="22"/>
                <w:szCs w:val="22"/>
              </w:rPr>
              <w:t>2016-</w:t>
            </w:r>
            <w:r>
              <w:rPr>
                <w:sz w:val="22"/>
                <w:szCs w:val="22"/>
              </w:rPr>
              <w:t>8/31/2022</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BE05F2" w14:textId="77777777" w:rsidR="00C05E69" w:rsidRPr="00097C81" w:rsidRDefault="00C05E69" w:rsidP="009640DE">
            <w:pPr>
              <w:rPr>
                <w:sz w:val="22"/>
                <w:szCs w:val="22"/>
              </w:rPr>
            </w:pPr>
            <w:r w:rsidRPr="00097C81">
              <w:rPr>
                <w:sz w:val="22"/>
                <w:szCs w:val="22"/>
              </w:rPr>
              <w:t>Assistant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6E3E3" w14:textId="77777777" w:rsidR="00C05E69" w:rsidRPr="00097C81" w:rsidRDefault="00C05E69" w:rsidP="009640DE">
            <w:pPr>
              <w:pStyle w:val="NormalWeb"/>
              <w:spacing w:before="0" w:beforeAutospacing="0" w:after="0" w:afterAutospacing="0"/>
              <w:outlineLvl w:val="0"/>
              <w:rPr>
                <w:sz w:val="22"/>
                <w:szCs w:val="22"/>
              </w:rPr>
            </w:pPr>
            <w:r w:rsidRPr="00097C81">
              <w:rPr>
                <w:sz w:val="22"/>
                <w:szCs w:val="22"/>
              </w:rPr>
              <w:t>Internal Medicine / Cardiology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916689" w14:textId="77777777" w:rsidR="00C05E69" w:rsidRPr="00097C81" w:rsidRDefault="00C05E69" w:rsidP="009640DE">
            <w:pPr>
              <w:pStyle w:val="NormalWeb"/>
              <w:spacing w:before="0" w:beforeAutospacing="0" w:after="0" w:afterAutospacing="0"/>
              <w:outlineLvl w:val="0"/>
              <w:rPr>
                <w:sz w:val="22"/>
                <w:szCs w:val="22"/>
              </w:rPr>
            </w:pPr>
            <w:r w:rsidRPr="00097C81">
              <w:rPr>
                <w:sz w:val="22"/>
                <w:szCs w:val="22"/>
              </w:rPr>
              <w:t xml:space="preserve">UT Southwestern Medical Center </w:t>
            </w:r>
            <w:r w:rsidR="000E57B7" w:rsidRPr="00097C81">
              <w:rPr>
                <w:sz w:val="22"/>
                <w:szCs w:val="22"/>
              </w:rPr>
              <w:t>–</w:t>
            </w:r>
            <w:r w:rsidRPr="00097C81">
              <w:rPr>
                <w:sz w:val="22"/>
                <w:szCs w:val="22"/>
              </w:rPr>
              <w:t xml:space="preserve"> Zale Lipshy University Hospital</w:t>
            </w:r>
          </w:p>
        </w:tc>
      </w:tr>
      <w:tr w:rsidR="00C05E69" w:rsidRPr="00097C81" w14:paraId="477E606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603FF9" w14:textId="7FE4072B" w:rsidR="00C05E69" w:rsidRPr="00097C81" w:rsidRDefault="00873738" w:rsidP="009640DE">
            <w:pPr>
              <w:pStyle w:val="CommentText"/>
              <w:tabs>
                <w:tab w:val="left" w:pos="3214"/>
              </w:tabs>
              <w:outlineLvl w:val="0"/>
              <w:rPr>
                <w:sz w:val="22"/>
                <w:szCs w:val="22"/>
              </w:rPr>
            </w:pPr>
            <w:r>
              <w:rPr>
                <w:sz w:val="22"/>
                <w:szCs w:val="22"/>
              </w:rPr>
              <w:t>9/1/</w:t>
            </w:r>
            <w:r w:rsidRPr="00097C81">
              <w:rPr>
                <w:sz w:val="22"/>
                <w:szCs w:val="22"/>
              </w:rPr>
              <w:t>2016-</w:t>
            </w:r>
            <w:r>
              <w:rPr>
                <w:sz w:val="22"/>
                <w:szCs w:val="22"/>
              </w:rPr>
              <w:t>8/31/2022</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82E4C3" w14:textId="77777777" w:rsidR="00C05E69" w:rsidRPr="00097C81" w:rsidRDefault="00C05E69" w:rsidP="009640DE">
            <w:pPr>
              <w:rPr>
                <w:sz w:val="22"/>
                <w:szCs w:val="22"/>
              </w:rPr>
            </w:pPr>
            <w:r w:rsidRPr="00097C81">
              <w:rPr>
                <w:sz w:val="22"/>
                <w:szCs w:val="22"/>
              </w:rPr>
              <w:t>Assistant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8ED43F" w14:textId="77777777" w:rsidR="00C05E69" w:rsidRPr="00097C81" w:rsidRDefault="00C05E69" w:rsidP="009640DE">
            <w:pPr>
              <w:pStyle w:val="NormalWeb"/>
              <w:spacing w:before="0" w:beforeAutospacing="0" w:after="0" w:afterAutospacing="0"/>
              <w:outlineLvl w:val="0"/>
              <w:rPr>
                <w:sz w:val="22"/>
                <w:szCs w:val="22"/>
              </w:rPr>
            </w:pPr>
            <w:r w:rsidRPr="00097C81">
              <w:rPr>
                <w:sz w:val="22"/>
                <w:szCs w:val="22"/>
              </w:rPr>
              <w:t>Internal Medicine / Cardiology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7152B2" w14:textId="77777777" w:rsidR="00C05E69" w:rsidRPr="00097C81" w:rsidRDefault="00C05E69" w:rsidP="009640DE">
            <w:pPr>
              <w:pStyle w:val="NormalWeb"/>
              <w:spacing w:before="0" w:beforeAutospacing="0" w:after="0" w:afterAutospacing="0"/>
              <w:outlineLvl w:val="0"/>
              <w:rPr>
                <w:sz w:val="22"/>
                <w:szCs w:val="22"/>
              </w:rPr>
            </w:pPr>
            <w:r w:rsidRPr="00097C81">
              <w:rPr>
                <w:sz w:val="22"/>
                <w:szCs w:val="22"/>
              </w:rPr>
              <w:t>Parkland Memorial Hospital</w:t>
            </w:r>
          </w:p>
        </w:tc>
      </w:tr>
      <w:tr w:rsidR="00873738" w:rsidRPr="00097C81" w14:paraId="7CC693F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FF3CEE" w14:textId="7ED8D408" w:rsidR="00873738" w:rsidRDefault="00873738" w:rsidP="00873738">
            <w:pPr>
              <w:pStyle w:val="CommentText"/>
              <w:tabs>
                <w:tab w:val="left" w:pos="3214"/>
              </w:tabs>
              <w:outlineLvl w:val="0"/>
              <w:rPr>
                <w:sz w:val="22"/>
                <w:szCs w:val="22"/>
              </w:rPr>
            </w:pPr>
            <w:r>
              <w:rPr>
                <w:sz w:val="22"/>
                <w:szCs w:val="22"/>
              </w:rPr>
              <w:t>9/1/2022</w:t>
            </w:r>
            <w:r w:rsidR="00000751">
              <w:rPr>
                <w:sz w:val="22"/>
                <w:szCs w:val="22"/>
              </w:rPr>
              <w:t>-Present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D15BB0" w14:textId="062809C1" w:rsidR="00873738" w:rsidRPr="00097C81" w:rsidRDefault="00873738" w:rsidP="00873738">
            <w:pPr>
              <w:rPr>
                <w:sz w:val="22"/>
                <w:szCs w:val="22"/>
              </w:rPr>
            </w:pPr>
            <w:r>
              <w:rPr>
                <w:sz w:val="22"/>
                <w:szCs w:val="22"/>
              </w:rPr>
              <w:t>Associate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B757FC" w14:textId="7B053D6D" w:rsidR="00873738" w:rsidRPr="00097C81" w:rsidRDefault="00873738" w:rsidP="00873738">
            <w:pPr>
              <w:pStyle w:val="NormalWeb"/>
              <w:spacing w:before="0" w:beforeAutospacing="0" w:after="0" w:afterAutospacing="0"/>
              <w:outlineLvl w:val="0"/>
              <w:rPr>
                <w:sz w:val="22"/>
                <w:szCs w:val="22"/>
              </w:rPr>
            </w:pPr>
            <w:r w:rsidRPr="00097C81">
              <w:rPr>
                <w:sz w:val="22"/>
                <w:szCs w:val="22"/>
              </w:rPr>
              <w:t xml:space="preserve">Internal Medicine / Cardiology </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B751B5" w14:textId="13127E94" w:rsidR="00873738" w:rsidRPr="00097C81" w:rsidRDefault="00873738" w:rsidP="00873738">
            <w:pPr>
              <w:pStyle w:val="NormalWeb"/>
              <w:spacing w:before="0" w:beforeAutospacing="0" w:after="0" w:afterAutospacing="0"/>
              <w:outlineLvl w:val="0"/>
              <w:rPr>
                <w:sz w:val="22"/>
                <w:szCs w:val="22"/>
              </w:rPr>
            </w:pPr>
            <w:r w:rsidRPr="00097C81">
              <w:rPr>
                <w:sz w:val="22"/>
                <w:szCs w:val="22"/>
              </w:rPr>
              <w:t>UT Southwestern Medical Center – William P. Clements Jr. University Hospital</w:t>
            </w:r>
          </w:p>
        </w:tc>
      </w:tr>
      <w:tr w:rsidR="00873738" w:rsidRPr="00097C81" w14:paraId="602B47B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B01899" w14:textId="4529B0C0" w:rsidR="00873738" w:rsidRDefault="00813EAA" w:rsidP="00873738">
            <w:pPr>
              <w:pStyle w:val="CommentText"/>
              <w:tabs>
                <w:tab w:val="left" w:pos="3214"/>
              </w:tabs>
              <w:outlineLvl w:val="0"/>
              <w:rPr>
                <w:sz w:val="22"/>
                <w:szCs w:val="22"/>
              </w:rPr>
            </w:pPr>
            <w:r>
              <w:rPr>
                <w:sz w:val="22"/>
                <w:szCs w:val="22"/>
              </w:rPr>
              <w:t>9/1/2022</w:t>
            </w:r>
            <w:r w:rsidR="00000751">
              <w:rPr>
                <w:sz w:val="22"/>
                <w:szCs w:val="22"/>
              </w:rPr>
              <w:t>-Present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C84F8" w14:textId="4580602D" w:rsidR="00873738" w:rsidRPr="00097C81" w:rsidRDefault="00873738" w:rsidP="00873738">
            <w:pPr>
              <w:rPr>
                <w:sz w:val="22"/>
                <w:szCs w:val="22"/>
              </w:rPr>
            </w:pPr>
            <w:r>
              <w:rPr>
                <w:sz w:val="22"/>
                <w:szCs w:val="22"/>
              </w:rPr>
              <w:t>Associate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75DA56" w14:textId="478EB088" w:rsidR="00873738" w:rsidRPr="00097C81" w:rsidRDefault="00873738" w:rsidP="00873738">
            <w:pPr>
              <w:pStyle w:val="NormalWeb"/>
              <w:spacing w:before="0" w:beforeAutospacing="0" w:after="0" w:afterAutospacing="0"/>
              <w:outlineLvl w:val="0"/>
              <w:rPr>
                <w:sz w:val="22"/>
                <w:szCs w:val="22"/>
              </w:rPr>
            </w:pPr>
            <w:r w:rsidRPr="00097C81">
              <w:rPr>
                <w:sz w:val="22"/>
                <w:szCs w:val="22"/>
              </w:rPr>
              <w:t>Internal Medicine / Cardiology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45F094" w14:textId="48173729" w:rsidR="00873738" w:rsidRPr="00097C81" w:rsidRDefault="00873738" w:rsidP="00873738">
            <w:pPr>
              <w:pStyle w:val="NormalWeb"/>
              <w:spacing w:before="0" w:beforeAutospacing="0" w:after="0" w:afterAutospacing="0"/>
              <w:outlineLvl w:val="0"/>
              <w:rPr>
                <w:sz w:val="22"/>
                <w:szCs w:val="22"/>
              </w:rPr>
            </w:pPr>
            <w:r w:rsidRPr="00097C81">
              <w:rPr>
                <w:sz w:val="22"/>
                <w:szCs w:val="22"/>
              </w:rPr>
              <w:t>UT Southwestern Medical Center – Zale Lipshy University Hospital</w:t>
            </w:r>
          </w:p>
        </w:tc>
      </w:tr>
      <w:tr w:rsidR="00873738" w:rsidRPr="00097C81" w14:paraId="04C11D7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707463" w14:textId="13108C65" w:rsidR="00873738" w:rsidRDefault="00813EAA" w:rsidP="00873738">
            <w:pPr>
              <w:pStyle w:val="CommentText"/>
              <w:tabs>
                <w:tab w:val="left" w:pos="3214"/>
              </w:tabs>
              <w:outlineLvl w:val="0"/>
              <w:rPr>
                <w:sz w:val="22"/>
                <w:szCs w:val="22"/>
              </w:rPr>
            </w:pPr>
            <w:r>
              <w:rPr>
                <w:sz w:val="22"/>
                <w:szCs w:val="22"/>
              </w:rPr>
              <w:t>9/1/2022</w:t>
            </w:r>
            <w:r w:rsidR="00000751">
              <w:rPr>
                <w:sz w:val="22"/>
                <w:szCs w:val="22"/>
              </w:rPr>
              <w:t>-Present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2DC796" w14:textId="542908FE" w:rsidR="00873738" w:rsidRPr="00097C81" w:rsidRDefault="00873738" w:rsidP="00873738">
            <w:pPr>
              <w:rPr>
                <w:sz w:val="22"/>
                <w:szCs w:val="22"/>
              </w:rPr>
            </w:pPr>
            <w:r>
              <w:rPr>
                <w:sz w:val="22"/>
                <w:szCs w:val="22"/>
              </w:rPr>
              <w:t>Associate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4ECC97" w14:textId="3DABECFF" w:rsidR="00873738" w:rsidRPr="00097C81" w:rsidRDefault="00873738" w:rsidP="00873738">
            <w:pPr>
              <w:pStyle w:val="NormalWeb"/>
              <w:spacing w:before="0" w:beforeAutospacing="0" w:after="0" w:afterAutospacing="0"/>
              <w:outlineLvl w:val="0"/>
              <w:rPr>
                <w:sz w:val="22"/>
                <w:szCs w:val="22"/>
              </w:rPr>
            </w:pPr>
            <w:r w:rsidRPr="00097C81">
              <w:rPr>
                <w:sz w:val="22"/>
                <w:szCs w:val="22"/>
              </w:rPr>
              <w:t>Internal Medicine / Cardiology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0B8383" w14:textId="07AFC8F5" w:rsidR="00873738" w:rsidRPr="00097C81" w:rsidRDefault="00873738" w:rsidP="00873738">
            <w:pPr>
              <w:pStyle w:val="NormalWeb"/>
              <w:spacing w:before="0" w:beforeAutospacing="0" w:after="0" w:afterAutospacing="0"/>
              <w:outlineLvl w:val="0"/>
              <w:rPr>
                <w:sz w:val="22"/>
                <w:szCs w:val="22"/>
              </w:rPr>
            </w:pPr>
            <w:r w:rsidRPr="00097C81">
              <w:rPr>
                <w:sz w:val="22"/>
                <w:szCs w:val="22"/>
              </w:rPr>
              <w:t>Parkland Memorial Hospital</w:t>
            </w:r>
          </w:p>
        </w:tc>
      </w:tr>
    </w:tbl>
    <w:p w14:paraId="56449B1E" w14:textId="77777777" w:rsidR="00551CC2" w:rsidRPr="00097C81" w:rsidRDefault="00551CC2" w:rsidP="009640DE">
      <w:pPr>
        <w:rPr>
          <w:sz w:val="22"/>
          <w:szCs w:val="22"/>
        </w:rPr>
      </w:pPr>
    </w:p>
    <w:p w14:paraId="20FFAFFB" w14:textId="77777777" w:rsidR="00B4095F" w:rsidRPr="00097C81" w:rsidRDefault="00B4095F" w:rsidP="009640DE">
      <w:pPr>
        <w:rPr>
          <w:i/>
          <w:iCs/>
          <w:sz w:val="22"/>
          <w:szCs w:val="22"/>
          <w:u w:val="single"/>
        </w:rPr>
      </w:pPr>
      <w:r w:rsidRPr="00097C81">
        <w:rPr>
          <w:b/>
          <w:bCs/>
          <w:sz w:val="22"/>
          <w:szCs w:val="22"/>
          <w:u w:val="single"/>
        </w:rPr>
        <w:t>Appointments at Hospitals/Affiliated Institutions</w:t>
      </w:r>
    </w:p>
    <w:p w14:paraId="0C0F011C" w14:textId="77777777" w:rsidR="00B4095F" w:rsidRPr="00097C81" w:rsidRDefault="00B4095F" w:rsidP="009640DE">
      <w:pPr>
        <w:rPr>
          <w:sz w:val="22"/>
          <w:szCs w:val="22"/>
        </w:r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180"/>
        <w:gridCol w:w="30"/>
        <w:gridCol w:w="2700"/>
        <w:gridCol w:w="3750"/>
      </w:tblGrid>
      <w:tr w:rsidR="00551CC2" w:rsidRPr="00097C81" w14:paraId="3DC8A099" w14:textId="77777777" w:rsidTr="000E57B7">
        <w:tc>
          <w:tcPr>
            <w:tcW w:w="10435" w:type="dxa"/>
            <w:gridSpan w:val="5"/>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6AA493E" w14:textId="77777777" w:rsidR="004C1F50" w:rsidRPr="00097C81" w:rsidRDefault="00551CC2" w:rsidP="009640DE">
            <w:pPr>
              <w:ind w:left="14"/>
              <w:rPr>
                <w:sz w:val="22"/>
                <w:szCs w:val="22"/>
                <w:u w:val="single"/>
              </w:rPr>
            </w:pPr>
            <w:r w:rsidRPr="00097C81">
              <w:rPr>
                <w:sz w:val="22"/>
                <w:szCs w:val="22"/>
                <w:u w:val="single"/>
              </w:rPr>
              <w:t>Past</w:t>
            </w:r>
          </w:p>
        </w:tc>
      </w:tr>
      <w:tr w:rsidR="00D5177D" w:rsidRPr="00097C81" w14:paraId="0FFA780D" w14:textId="77777777" w:rsidTr="000E57B7">
        <w:tc>
          <w:tcPr>
            <w:tcW w:w="177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4C5D596" w14:textId="77777777" w:rsidR="00D5177D" w:rsidRPr="00097C81" w:rsidRDefault="00E43744" w:rsidP="009640DE">
            <w:pPr>
              <w:tabs>
                <w:tab w:val="left" w:pos="3214"/>
              </w:tabs>
              <w:ind w:left="2"/>
              <w:outlineLvl w:val="0"/>
              <w:rPr>
                <w:sz w:val="22"/>
                <w:szCs w:val="22"/>
              </w:rPr>
            </w:pPr>
            <w:r w:rsidRPr="00097C81">
              <w:rPr>
                <w:sz w:val="22"/>
                <w:szCs w:val="22"/>
              </w:rPr>
              <w:t>Year(s)</w:t>
            </w:r>
          </w:p>
        </w:tc>
        <w:tc>
          <w:tcPr>
            <w:tcW w:w="218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49FCAB0" w14:textId="77777777" w:rsidR="00D5177D" w:rsidRPr="00097C81" w:rsidRDefault="00E43744" w:rsidP="009640DE">
            <w:pPr>
              <w:pStyle w:val="NormalWeb"/>
              <w:spacing w:before="0" w:beforeAutospacing="0" w:after="0" w:afterAutospacing="0"/>
              <w:outlineLvl w:val="0"/>
              <w:rPr>
                <w:sz w:val="22"/>
                <w:szCs w:val="22"/>
              </w:rPr>
            </w:pPr>
            <w:r w:rsidRPr="00097C81">
              <w:rPr>
                <w:sz w:val="22"/>
                <w:szCs w:val="22"/>
              </w:rPr>
              <w:t>Position Title</w:t>
            </w:r>
          </w:p>
        </w:tc>
        <w:tc>
          <w:tcPr>
            <w:tcW w:w="273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12F8AB1" w14:textId="77777777" w:rsidR="00D5177D" w:rsidRPr="00097C81" w:rsidRDefault="006E3CF6" w:rsidP="009640DE">
            <w:pPr>
              <w:pStyle w:val="NormalWeb"/>
              <w:spacing w:before="0" w:beforeAutospacing="0" w:after="0" w:afterAutospacing="0"/>
              <w:outlineLvl w:val="0"/>
              <w:rPr>
                <w:sz w:val="22"/>
                <w:szCs w:val="22"/>
              </w:rPr>
            </w:pPr>
            <w:r w:rsidRPr="00097C81">
              <w:rPr>
                <w:sz w:val="22"/>
                <w:szCs w:val="22"/>
              </w:rPr>
              <w:t>Department/</w:t>
            </w:r>
            <w:r w:rsidR="00E43744" w:rsidRPr="00097C81">
              <w:rPr>
                <w:sz w:val="22"/>
                <w:szCs w:val="22"/>
              </w:rPr>
              <w:t>Division</w:t>
            </w:r>
            <w:r w:rsidR="00015A2D" w:rsidRPr="00097C81">
              <w:rPr>
                <w:sz w:val="22"/>
                <w:szCs w:val="22"/>
              </w:rPr>
              <w:t xml:space="preserve"> </w:t>
            </w:r>
          </w:p>
        </w:tc>
        <w:tc>
          <w:tcPr>
            <w:tcW w:w="375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7E89073" w14:textId="77777777" w:rsidR="00D5177D" w:rsidRPr="00097C81" w:rsidRDefault="00E43744" w:rsidP="009640DE">
            <w:pPr>
              <w:pStyle w:val="NormalWeb"/>
              <w:spacing w:before="0" w:beforeAutospacing="0" w:after="0" w:afterAutospacing="0"/>
              <w:outlineLvl w:val="0"/>
              <w:rPr>
                <w:sz w:val="22"/>
                <w:szCs w:val="22"/>
              </w:rPr>
            </w:pPr>
            <w:r w:rsidRPr="00097C81">
              <w:rPr>
                <w:sz w:val="22"/>
                <w:szCs w:val="22"/>
              </w:rPr>
              <w:t>Institution</w:t>
            </w:r>
          </w:p>
        </w:tc>
      </w:tr>
      <w:tr w:rsidR="00C521A6" w:rsidRPr="00097C81" w14:paraId="4C745B43" w14:textId="77777777" w:rsidTr="00C05E69">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DC5042" w14:textId="060EE2F5" w:rsidR="00C521A6" w:rsidRPr="00097C81" w:rsidRDefault="00C521A6" w:rsidP="009640DE">
            <w:pPr>
              <w:pStyle w:val="CommentText"/>
              <w:tabs>
                <w:tab w:val="left" w:pos="3214"/>
              </w:tabs>
              <w:outlineLvl w:val="0"/>
              <w:rPr>
                <w:sz w:val="22"/>
                <w:szCs w:val="22"/>
              </w:rPr>
            </w:pPr>
            <w:r>
              <w:rPr>
                <w:sz w:val="22"/>
                <w:szCs w:val="22"/>
              </w:rPr>
              <w:t>2017-2020</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FFBD09" w14:textId="2C2A8D72" w:rsidR="00C521A6" w:rsidRPr="00097C81" w:rsidRDefault="00C521A6" w:rsidP="009640DE">
            <w:pPr>
              <w:pStyle w:val="NormalWeb"/>
              <w:spacing w:before="0" w:beforeAutospacing="0" w:after="0" w:afterAutospacing="0"/>
              <w:outlineLvl w:val="0"/>
              <w:rPr>
                <w:sz w:val="22"/>
                <w:szCs w:val="22"/>
              </w:rPr>
            </w:pPr>
            <w:r>
              <w:rPr>
                <w:sz w:val="22"/>
                <w:szCs w:val="22"/>
              </w:rPr>
              <w:t>N/A</w:t>
            </w:r>
          </w:p>
        </w:tc>
        <w:tc>
          <w:tcPr>
            <w:tcW w:w="273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03B992" w14:textId="2FF522AB" w:rsidR="00C521A6" w:rsidRPr="00097C81" w:rsidRDefault="00C521A6" w:rsidP="009640DE">
            <w:pPr>
              <w:pStyle w:val="NormalWeb"/>
              <w:spacing w:before="0" w:beforeAutospacing="0" w:after="0" w:afterAutospacing="0"/>
              <w:outlineLvl w:val="0"/>
              <w:rPr>
                <w:sz w:val="22"/>
                <w:szCs w:val="22"/>
              </w:rPr>
            </w:pPr>
            <w:r>
              <w:rPr>
                <w:sz w:val="22"/>
                <w:szCs w:val="22"/>
              </w:rPr>
              <w:t>Internal Medicine / Cardiology</w:t>
            </w:r>
          </w:p>
        </w:tc>
        <w:tc>
          <w:tcPr>
            <w:tcW w:w="3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F2CB77" w14:textId="2A82FAC5" w:rsidR="00C521A6" w:rsidRPr="00097C81" w:rsidRDefault="00C521A6" w:rsidP="009640DE">
            <w:pPr>
              <w:pStyle w:val="NormalWeb"/>
              <w:spacing w:before="0" w:beforeAutospacing="0" w:after="0" w:afterAutospacing="0"/>
              <w:outlineLvl w:val="0"/>
              <w:rPr>
                <w:sz w:val="22"/>
                <w:szCs w:val="22"/>
              </w:rPr>
            </w:pPr>
            <w:r>
              <w:rPr>
                <w:sz w:val="22"/>
                <w:szCs w:val="22"/>
              </w:rPr>
              <w:t>Texas Health Dallas – Presbyterian Hospital</w:t>
            </w:r>
          </w:p>
        </w:tc>
      </w:tr>
      <w:tr w:rsidR="0073451F" w:rsidRPr="00097C81" w14:paraId="2CE67074" w14:textId="77777777" w:rsidTr="00C521A6">
        <w:tc>
          <w:tcPr>
            <w:tcW w:w="10435" w:type="dxa"/>
            <w:gridSpan w:val="5"/>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6DDFAAC"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u w:val="single"/>
              </w:rPr>
              <w:t>Current</w:t>
            </w:r>
          </w:p>
        </w:tc>
      </w:tr>
      <w:tr w:rsidR="0073451F" w:rsidRPr="00097C81" w14:paraId="6016372F" w14:textId="77777777" w:rsidTr="00C521A6">
        <w:tc>
          <w:tcPr>
            <w:tcW w:w="177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F74CF0F" w14:textId="77777777" w:rsidR="0073451F" w:rsidRPr="00097C81" w:rsidRDefault="0073451F" w:rsidP="009640DE">
            <w:pPr>
              <w:tabs>
                <w:tab w:val="left" w:pos="3214"/>
              </w:tabs>
              <w:ind w:left="2"/>
              <w:outlineLvl w:val="0"/>
              <w:rPr>
                <w:sz w:val="22"/>
                <w:szCs w:val="22"/>
              </w:rPr>
            </w:pPr>
            <w:r w:rsidRPr="00097C81">
              <w:rPr>
                <w:sz w:val="22"/>
                <w:szCs w:val="22"/>
              </w:rPr>
              <w:t>Year(s)</w:t>
            </w:r>
          </w:p>
        </w:tc>
        <w:tc>
          <w:tcPr>
            <w:tcW w:w="221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F383FC6"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Position Title</w:t>
            </w:r>
          </w:p>
        </w:tc>
        <w:tc>
          <w:tcPr>
            <w:tcW w:w="270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BF37A28"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Department/Division</w:t>
            </w:r>
          </w:p>
        </w:tc>
        <w:tc>
          <w:tcPr>
            <w:tcW w:w="375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6A2013D"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Institution</w:t>
            </w:r>
          </w:p>
        </w:tc>
      </w:tr>
      <w:tr w:rsidR="0073451F" w:rsidRPr="00097C81" w14:paraId="67F146B9" w14:textId="77777777" w:rsidTr="00C05E69">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4FDE7D" w14:textId="74D40CF6" w:rsidR="0073451F" w:rsidRPr="00097C81" w:rsidRDefault="00CC13AB" w:rsidP="009640DE">
            <w:pPr>
              <w:tabs>
                <w:tab w:val="left" w:pos="3214"/>
              </w:tabs>
              <w:outlineLvl w:val="0"/>
              <w:rPr>
                <w:sz w:val="22"/>
                <w:szCs w:val="22"/>
              </w:rPr>
            </w:pPr>
            <w:r w:rsidRPr="00097C81">
              <w:rPr>
                <w:sz w:val="22"/>
                <w:szCs w:val="22"/>
              </w:rPr>
              <w:t>2016-</w:t>
            </w:r>
            <w:r w:rsidR="00000751">
              <w:rPr>
                <w:sz w:val="22"/>
                <w:szCs w:val="22"/>
              </w:rPr>
              <w:t>2022</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174823"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Assistant Professor</w:t>
            </w:r>
          </w:p>
        </w:tc>
        <w:tc>
          <w:tcPr>
            <w:tcW w:w="27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3741AF" w14:textId="77777777" w:rsidR="0073451F" w:rsidRPr="00097C81" w:rsidRDefault="000E57B7" w:rsidP="009640DE">
            <w:pPr>
              <w:pStyle w:val="NormalWeb"/>
              <w:spacing w:before="0" w:beforeAutospacing="0" w:after="0" w:afterAutospacing="0"/>
              <w:outlineLvl w:val="0"/>
              <w:rPr>
                <w:sz w:val="22"/>
                <w:szCs w:val="22"/>
              </w:rPr>
            </w:pPr>
            <w:r w:rsidRPr="00097C81">
              <w:rPr>
                <w:sz w:val="22"/>
                <w:szCs w:val="22"/>
              </w:rPr>
              <w:t>Internal Medicine / Cardiology</w:t>
            </w:r>
          </w:p>
        </w:tc>
        <w:tc>
          <w:tcPr>
            <w:tcW w:w="3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DF7752"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UT Southwestern Medical Center – William P. Clements Jr. University Hospital</w:t>
            </w:r>
          </w:p>
        </w:tc>
      </w:tr>
      <w:tr w:rsidR="0073451F" w:rsidRPr="00097C81" w14:paraId="54524CC5" w14:textId="77777777" w:rsidTr="00C05E69">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33216B" w14:textId="1A64E2D0" w:rsidR="0073451F" w:rsidRPr="00097C81" w:rsidRDefault="00CC13AB" w:rsidP="009640DE">
            <w:pPr>
              <w:tabs>
                <w:tab w:val="left" w:pos="3214"/>
              </w:tabs>
              <w:outlineLvl w:val="0"/>
              <w:rPr>
                <w:sz w:val="22"/>
                <w:szCs w:val="22"/>
              </w:rPr>
            </w:pPr>
            <w:r w:rsidRPr="00097C81">
              <w:rPr>
                <w:sz w:val="22"/>
                <w:szCs w:val="22"/>
              </w:rPr>
              <w:t>2016-</w:t>
            </w:r>
            <w:r w:rsidR="00000751">
              <w:rPr>
                <w:sz w:val="22"/>
                <w:szCs w:val="22"/>
              </w:rPr>
              <w:t>2022</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95C329"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Assistant Professor</w:t>
            </w:r>
          </w:p>
        </w:tc>
        <w:tc>
          <w:tcPr>
            <w:tcW w:w="27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6CEC10" w14:textId="77777777" w:rsidR="0073451F" w:rsidRPr="00097C81" w:rsidRDefault="000E57B7" w:rsidP="009640DE">
            <w:pPr>
              <w:pStyle w:val="NormalWeb"/>
              <w:spacing w:before="0" w:beforeAutospacing="0" w:after="0" w:afterAutospacing="0"/>
              <w:outlineLvl w:val="0"/>
              <w:rPr>
                <w:sz w:val="22"/>
                <w:szCs w:val="22"/>
              </w:rPr>
            </w:pPr>
            <w:r w:rsidRPr="00097C81">
              <w:rPr>
                <w:sz w:val="22"/>
                <w:szCs w:val="22"/>
              </w:rPr>
              <w:t>Internal Medicine / Cardiology</w:t>
            </w:r>
          </w:p>
        </w:tc>
        <w:tc>
          <w:tcPr>
            <w:tcW w:w="3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A8F882"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UT Southwestern Medical Center - Zale Lipshy University Hospital</w:t>
            </w:r>
          </w:p>
        </w:tc>
      </w:tr>
      <w:tr w:rsidR="0073451F" w:rsidRPr="00097C81" w14:paraId="60B678B8" w14:textId="77777777" w:rsidTr="00C05E69">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80E96" w14:textId="04070800" w:rsidR="0073451F" w:rsidRPr="00097C81" w:rsidRDefault="00CC13AB" w:rsidP="009640DE">
            <w:pPr>
              <w:tabs>
                <w:tab w:val="left" w:pos="3214"/>
              </w:tabs>
              <w:outlineLvl w:val="0"/>
              <w:rPr>
                <w:sz w:val="22"/>
                <w:szCs w:val="22"/>
              </w:rPr>
            </w:pPr>
            <w:r w:rsidRPr="00097C81">
              <w:rPr>
                <w:sz w:val="22"/>
                <w:szCs w:val="22"/>
              </w:rPr>
              <w:t>2016-</w:t>
            </w:r>
            <w:r w:rsidR="00000751">
              <w:rPr>
                <w:sz w:val="22"/>
                <w:szCs w:val="22"/>
              </w:rPr>
              <w:t>2022</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47558"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Assistant Professor</w:t>
            </w:r>
          </w:p>
        </w:tc>
        <w:tc>
          <w:tcPr>
            <w:tcW w:w="27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869DB2" w14:textId="77777777" w:rsidR="0073451F" w:rsidRPr="00097C81" w:rsidRDefault="000E57B7" w:rsidP="009640DE">
            <w:pPr>
              <w:pStyle w:val="NormalWeb"/>
              <w:spacing w:before="0" w:beforeAutospacing="0" w:after="0" w:afterAutospacing="0"/>
              <w:outlineLvl w:val="0"/>
              <w:rPr>
                <w:sz w:val="22"/>
                <w:szCs w:val="22"/>
              </w:rPr>
            </w:pPr>
            <w:r w:rsidRPr="00097C81">
              <w:rPr>
                <w:sz w:val="22"/>
                <w:szCs w:val="22"/>
              </w:rPr>
              <w:t>Internal Medicine / Cardiology</w:t>
            </w:r>
          </w:p>
        </w:tc>
        <w:tc>
          <w:tcPr>
            <w:tcW w:w="3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C585B" w14:textId="77777777" w:rsidR="0073451F" w:rsidRPr="00097C81" w:rsidRDefault="0073451F" w:rsidP="009640DE">
            <w:pPr>
              <w:pStyle w:val="NormalWeb"/>
              <w:spacing w:before="0" w:beforeAutospacing="0" w:after="0" w:afterAutospacing="0"/>
              <w:outlineLvl w:val="0"/>
              <w:rPr>
                <w:sz w:val="22"/>
                <w:szCs w:val="22"/>
              </w:rPr>
            </w:pPr>
            <w:r w:rsidRPr="00097C81">
              <w:rPr>
                <w:sz w:val="22"/>
                <w:szCs w:val="22"/>
              </w:rPr>
              <w:t>Parkland Memorial Hospital</w:t>
            </w:r>
          </w:p>
        </w:tc>
      </w:tr>
      <w:tr w:rsidR="003663FB" w:rsidRPr="00097C81" w14:paraId="60DB2201" w14:textId="77777777" w:rsidTr="00C05E69">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3F9AA8" w14:textId="77777777" w:rsidR="003663FB" w:rsidRPr="00097C81" w:rsidRDefault="003663FB" w:rsidP="009640DE">
            <w:pPr>
              <w:tabs>
                <w:tab w:val="left" w:pos="3214"/>
              </w:tabs>
              <w:outlineLvl w:val="0"/>
              <w:rPr>
                <w:sz w:val="22"/>
                <w:szCs w:val="22"/>
              </w:rPr>
            </w:pPr>
            <w:r>
              <w:rPr>
                <w:sz w:val="22"/>
                <w:szCs w:val="22"/>
              </w:rPr>
              <w:t>2017-Present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1D1139" w14:textId="77777777" w:rsidR="003663FB" w:rsidRPr="00097C81" w:rsidRDefault="003663FB" w:rsidP="009640DE">
            <w:pPr>
              <w:pStyle w:val="NormalWeb"/>
              <w:spacing w:before="0" w:beforeAutospacing="0" w:after="0" w:afterAutospacing="0"/>
              <w:outlineLvl w:val="0"/>
              <w:rPr>
                <w:sz w:val="22"/>
                <w:szCs w:val="22"/>
              </w:rPr>
            </w:pPr>
            <w:r>
              <w:rPr>
                <w:sz w:val="22"/>
                <w:szCs w:val="22"/>
              </w:rPr>
              <w:t>N</w:t>
            </w:r>
            <w:r w:rsidR="006F28CA">
              <w:rPr>
                <w:sz w:val="22"/>
                <w:szCs w:val="22"/>
              </w:rPr>
              <w:t>/</w:t>
            </w:r>
            <w:r>
              <w:rPr>
                <w:sz w:val="22"/>
                <w:szCs w:val="22"/>
              </w:rPr>
              <w:t>A</w:t>
            </w:r>
          </w:p>
        </w:tc>
        <w:tc>
          <w:tcPr>
            <w:tcW w:w="27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2A8AA6" w14:textId="77777777" w:rsidR="003663FB" w:rsidRPr="00097C81" w:rsidRDefault="003663FB" w:rsidP="009640DE">
            <w:pPr>
              <w:pStyle w:val="NormalWeb"/>
              <w:spacing w:before="0" w:beforeAutospacing="0" w:after="0" w:afterAutospacing="0"/>
              <w:outlineLvl w:val="0"/>
              <w:rPr>
                <w:sz w:val="22"/>
                <w:szCs w:val="22"/>
              </w:rPr>
            </w:pPr>
            <w:r>
              <w:rPr>
                <w:sz w:val="22"/>
                <w:szCs w:val="22"/>
              </w:rPr>
              <w:t>Internal Medicine / Cardiology</w:t>
            </w:r>
          </w:p>
        </w:tc>
        <w:tc>
          <w:tcPr>
            <w:tcW w:w="3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16056E" w14:textId="77777777" w:rsidR="003663FB" w:rsidRPr="00097C81" w:rsidRDefault="003663FB" w:rsidP="009640DE">
            <w:pPr>
              <w:pStyle w:val="NormalWeb"/>
              <w:spacing w:before="0" w:beforeAutospacing="0" w:after="0" w:afterAutospacing="0"/>
              <w:outlineLvl w:val="0"/>
              <w:rPr>
                <w:sz w:val="22"/>
                <w:szCs w:val="22"/>
              </w:rPr>
            </w:pPr>
            <w:r>
              <w:rPr>
                <w:sz w:val="22"/>
                <w:szCs w:val="22"/>
              </w:rPr>
              <w:t>Texas Health Fort Worth – Harris Methodist Hospital</w:t>
            </w:r>
          </w:p>
        </w:tc>
      </w:tr>
      <w:tr w:rsidR="00000751" w:rsidRPr="00097C81" w14:paraId="24B65899" w14:textId="77777777" w:rsidTr="00C05E69">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D551BF" w14:textId="4EF2A060" w:rsidR="00000751" w:rsidRDefault="00000751" w:rsidP="00000751">
            <w:pPr>
              <w:tabs>
                <w:tab w:val="left" w:pos="3214"/>
              </w:tabs>
              <w:outlineLvl w:val="0"/>
              <w:rPr>
                <w:sz w:val="22"/>
                <w:szCs w:val="22"/>
              </w:rPr>
            </w:pPr>
            <w:r w:rsidRPr="00097C81">
              <w:rPr>
                <w:sz w:val="22"/>
                <w:szCs w:val="22"/>
              </w:rPr>
              <w:t>20</w:t>
            </w:r>
            <w:r>
              <w:rPr>
                <w:sz w:val="22"/>
                <w:szCs w:val="22"/>
              </w:rPr>
              <w:t>22</w:t>
            </w:r>
            <w:r w:rsidRPr="00097C81">
              <w:rPr>
                <w:sz w:val="22"/>
                <w:szCs w:val="22"/>
              </w:rPr>
              <w:t>-Present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AE02FF" w14:textId="69DFEE46" w:rsidR="00000751" w:rsidRDefault="00000751" w:rsidP="00000751">
            <w:pPr>
              <w:pStyle w:val="NormalWeb"/>
              <w:spacing w:before="0" w:beforeAutospacing="0" w:after="0" w:afterAutospacing="0"/>
              <w:outlineLvl w:val="0"/>
              <w:rPr>
                <w:sz w:val="22"/>
                <w:szCs w:val="22"/>
              </w:rPr>
            </w:pPr>
            <w:r w:rsidRPr="00097C81">
              <w:rPr>
                <w:sz w:val="22"/>
                <w:szCs w:val="22"/>
              </w:rPr>
              <w:t>Ass</w:t>
            </w:r>
            <w:r>
              <w:rPr>
                <w:sz w:val="22"/>
                <w:szCs w:val="22"/>
              </w:rPr>
              <w:t>ociate</w:t>
            </w:r>
            <w:r w:rsidRPr="00097C81">
              <w:rPr>
                <w:sz w:val="22"/>
                <w:szCs w:val="22"/>
              </w:rPr>
              <w:t xml:space="preserve"> Professor</w:t>
            </w:r>
          </w:p>
        </w:tc>
        <w:tc>
          <w:tcPr>
            <w:tcW w:w="27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B5DF15" w14:textId="529C6437" w:rsidR="00000751" w:rsidRDefault="00000751" w:rsidP="00000751">
            <w:pPr>
              <w:pStyle w:val="NormalWeb"/>
              <w:spacing w:before="0" w:beforeAutospacing="0" w:after="0" w:afterAutospacing="0"/>
              <w:outlineLvl w:val="0"/>
              <w:rPr>
                <w:sz w:val="22"/>
                <w:szCs w:val="22"/>
              </w:rPr>
            </w:pPr>
            <w:r w:rsidRPr="00097C81">
              <w:rPr>
                <w:sz w:val="22"/>
                <w:szCs w:val="22"/>
              </w:rPr>
              <w:t>Internal Medicine / Cardiology</w:t>
            </w:r>
          </w:p>
        </w:tc>
        <w:tc>
          <w:tcPr>
            <w:tcW w:w="3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BF86D" w14:textId="54BD635A" w:rsidR="00000751" w:rsidRDefault="00000751" w:rsidP="00000751">
            <w:pPr>
              <w:pStyle w:val="NormalWeb"/>
              <w:spacing w:before="0" w:beforeAutospacing="0" w:after="0" w:afterAutospacing="0"/>
              <w:outlineLvl w:val="0"/>
              <w:rPr>
                <w:sz w:val="22"/>
                <w:szCs w:val="22"/>
              </w:rPr>
            </w:pPr>
            <w:r w:rsidRPr="00097C81">
              <w:rPr>
                <w:sz w:val="22"/>
                <w:szCs w:val="22"/>
              </w:rPr>
              <w:t>UT Southwestern Medical Center – William P. Clements Jr. University Hospital</w:t>
            </w:r>
          </w:p>
        </w:tc>
      </w:tr>
      <w:tr w:rsidR="00000751" w:rsidRPr="00097C81" w14:paraId="3FE04567" w14:textId="77777777" w:rsidTr="00C05E69">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9EA990" w14:textId="42A42208" w:rsidR="00000751" w:rsidRDefault="00000751" w:rsidP="00000751">
            <w:pPr>
              <w:tabs>
                <w:tab w:val="left" w:pos="3214"/>
              </w:tabs>
              <w:outlineLvl w:val="0"/>
              <w:rPr>
                <w:sz w:val="22"/>
                <w:szCs w:val="22"/>
              </w:rPr>
            </w:pPr>
            <w:r w:rsidRPr="00097C81">
              <w:rPr>
                <w:sz w:val="22"/>
                <w:szCs w:val="22"/>
              </w:rPr>
              <w:t>20</w:t>
            </w:r>
            <w:r>
              <w:rPr>
                <w:sz w:val="22"/>
                <w:szCs w:val="22"/>
              </w:rPr>
              <w:t>22</w:t>
            </w:r>
            <w:r w:rsidRPr="00097C81">
              <w:rPr>
                <w:sz w:val="22"/>
                <w:szCs w:val="22"/>
              </w:rPr>
              <w:t>-Present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DBE1FE" w14:textId="5B830BEA" w:rsidR="00000751" w:rsidRDefault="00000751" w:rsidP="00000751">
            <w:pPr>
              <w:pStyle w:val="NormalWeb"/>
              <w:spacing w:before="0" w:beforeAutospacing="0" w:after="0" w:afterAutospacing="0"/>
              <w:outlineLvl w:val="0"/>
              <w:rPr>
                <w:sz w:val="22"/>
                <w:szCs w:val="22"/>
              </w:rPr>
            </w:pPr>
            <w:r w:rsidRPr="00097C81">
              <w:rPr>
                <w:sz w:val="22"/>
                <w:szCs w:val="22"/>
              </w:rPr>
              <w:t>Ass</w:t>
            </w:r>
            <w:r>
              <w:rPr>
                <w:sz w:val="22"/>
                <w:szCs w:val="22"/>
              </w:rPr>
              <w:t>ociate</w:t>
            </w:r>
            <w:r w:rsidRPr="00097C81">
              <w:rPr>
                <w:sz w:val="22"/>
                <w:szCs w:val="22"/>
              </w:rPr>
              <w:t xml:space="preserve"> Professor</w:t>
            </w:r>
          </w:p>
        </w:tc>
        <w:tc>
          <w:tcPr>
            <w:tcW w:w="27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79774F" w14:textId="3B82FFCA" w:rsidR="00000751" w:rsidRDefault="00000751" w:rsidP="00000751">
            <w:pPr>
              <w:pStyle w:val="NormalWeb"/>
              <w:spacing w:before="0" w:beforeAutospacing="0" w:after="0" w:afterAutospacing="0"/>
              <w:outlineLvl w:val="0"/>
              <w:rPr>
                <w:sz w:val="22"/>
                <w:szCs w:val="22"/>
              </w:rPr>
            </w:pPr>
            <w:r w:rsidRPr="00097C81">
              <w:rPr>
                <w:sz w:val="22"/>
                <w:szCs w:val="22"/>
              </w:rPr>
              <w:t>Internal Medicine / Cardiology</w:t>
            </w:r>
          </w:p>
        </w:tc>
        <w:tc>
          <w:tcPr>
            <w:tcW w:w="3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E2E7B7" w14:textId="2B9BCDF3" w:rsidR="00000751" w:rsidRDefault="00000751" w:rsidP="00000751">
            <w:pPr>
              <w:pStyle w:val="NormalWeb"/>
              <w:spacing w:before="0" w:beforeAutospacing="0" w:after="0" w:afterAutospacing="0"/>
              <w:outlineLvl w:val="0"/>
              <w:rPr>
                <w:sz w:val="22"/>
                <w:szCs w:val="22"/>
              </w:rPr>
            </w:pPr>
            <w:r w:rsidRPr="00097C81">
              <w:rPr>
                <w:sz w:val="22"/>
                <w:szCs w:val="22"/>
              </w:rPr>
              <w:t>UT Southwestern Medical Center - Zale Lipshy University Hospital</w:t>
            </w:r>
          </w:p>
        </w:tc>
      </w:tr>
      <w:tr w:rsidR="00000751" w:rsidRPr="00097C81" w14:paraId="7FA85F1F" w14:textId="77777777" w:rsidTr="00C05E69">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8CB837" w14:textId="6A8E5B73" w:rsidR="00000751" w:rsidRDefault="00000751" w:rsidP="00000751">
            <w:pPr>
              <w:tabs>
                <w:tab w:val="left" w:pos="3214"/>
              </w:tabs>
              <w:outlineLvl w:val="0"/>
              <w:rPr>
                <w:sz w:val="22"/>
                <w:szCs w:val="22"/>
              </w:rPr>
            </w:pPr>
            <w:r w:rsidRPr="00097C81">
              <w:rPr>
                <w:sz w:val="22"/>
                <w:szCs w:val="22"/>
              </w:rPr>
              <w:t>20</w:t>
            </w:r>
            <w:r>
              <w:rPr>
                <w:sz w:val="22"/>
                <w:szCs w:val="22"/>
              </w:rPr>
              <w:t>22</w:t>
            </w:r>
            <w:r w:rsidRPr="00097C81">
              <w:rPr>
                <w:sz w:val="22"/>
                <w:szCs w:val="22"/>
              </w:rPr>
              <w:t>-Present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83E5A2" w14:textId="68A9E09A" w:rsidR="00000751" w:rsidRDefault="00000751" w:rsidP="00000751">
            <w:pPr>
              <w:pStyle w:val="NormalWeb"/>
              <w:spacing w:before="0" w:beforeAutospacing="0" w:after="0" w:afterAutospacing="0"/>
              <w:outlineLvl w:val="0"/>
              <w:rPr>
                <w:sz w:val="22"/>
                <w:szCs w:val="22"/>
              </w:rPr>
            </w:pPr>
            <w:r w:rsidRPr="00097C81">
              <w:rPr>
                <w:sz w:val="22"/>
                <w:szCs w:val="22"/>
              </w:rPr>
              <w:t>Ass</w:t>
            </w:r>
            <w:r>
              <w:rPr>
                <w:sz w:val="22"/>
                <w:szCs w:val="22"/>
              </w:rPr>
              <w:t>ociate</w:t>
            </w:r>
            <w:r w:rsidRPr="00097C81">
              <w:rPr>
                <w:sz w:val="22"/>
                <w:szCs w:val="22"/>
              </w:rPr>
              <w:t xml:space="preserve"> Professor</w:t>
            </w:r>
          </w:p>
        </w:tc>
        <w:tc>
          <w:tcPr>
            <w:tcW w:w="27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0D2E8D" w14:textId="2DF36181" w:rsidR="00000751" w:rsidRDefault="00000751" w:rsidP="00000751">
            <w:pPr>
              <w:pStyle w:val="NormalWeb"/>
              <w:spacing w:before="0" w:beforeAutospacing="0" w:after="0" w:afterAutospacing="0"/>
              <w:outlineLvl w:val="0"/>
              <w:rPr>
                <w:sz w:val="22"/>
                <w:szCs w:val="22"/>
              </w:rPr>
            </w:pPr>
            <w:r w:rsidRPr="00097C81">
              <w:rPr>
                <w:sz w:val="22"/>
                <w:szCs w:val="22"/>
              </w:rPr>
              <w:t>Internal Medicine / Cardiology</w:t>
            </w:r>
          </w:p>
        </w:tc>
        <w:tc>
          <w:tcPr>
            <w:tcW w:w="37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BFA1A1" w14:textId="6CF04F61" w:rsidR="00000751" w:rsidRDefault="00000751" w:rsidP="00000751">
            <w:pPr>
              <w:pStyle w:val="NormalWeb"/>
              <w:spacing w:before="0" w:beforeAutospacing="0" w:after="0" w:afterAutospacing="0"/>
              <w:outlineLvl w:val="0"/>
              <w:rPr>
                <w:sz w:val="22"/>
                <w:szCs w:val="22"/>
              </w:rPr>
            </w:pPr>
            <w:r w:rsidRPr="00097C81">
              <w:rPr>
                <w:sz w:val="22"/>
                <w:szCs w:val="22"/>
              </w:rPr>
              <w:t>Parkland Memorial Hospital</w:t>
            </w:r>
          </w:p>
        </w:tc>
      </w:tr>
    </w:tbl>
    <w:p w14:paraId="51B4606C" w14:textId="77777777" w:rsidR="00D52FC8" w:rsidRPr="00097C81" w:rsidRDefault="00D52FC8" w:rsidP="009640DE">
      <w:pPr>
        <w:rPr>
          <w:sz w:val="22"/>
          <w:szCs w:val="22"/>
        </w:rPr>
      </w:pPr>
    </w:p>
    <w:p w14:paraId="0FE3E3D5" w14:textId="77777777" w:rsidR="000E57B7" w:rsidRPr="00097C81" w:rsidRDefault="000E57B7" w:rsidP="009640DE">
      <w:pPr>
        <w:rPr>
          <w:sz w:val="22"/>
          <w:szCs w:val="22"/>
        </w:rPr>
      </w:pPr>
    </w:p>
    <w:p w14:paraId="34A818A1" w14:textId="77777777" w:rsidR="00B4095F" w:rsidRPr="00097C81" w:rsidRDefault="00B4095F" w:rsidP="009640DE">
      <w:pPr>
        <w:rPr>
          <w:sz w:val="22"/>
          <w:szCs w:val="22"/>
        </w:rPr>
      </w:pPr>
      <w:r w:rsidRPr="00097C81">
        <w:rPr>
          <w:b/>
          <w:bCs/>
          <w:sz w:val="22"/>
          <w:szCs w:val="22"/>
          <w:u w:val="single"/>
        </w:rPr>
        <w:t>Other Professional Positions</w:t>
      </w:r>
      <w:r w:rsidRPr="00097C81">
        <w:rPr>
          <w:sz w:val="22"/>
          <w:szCs w:val="22"/>
        </w:rPr>
        <w:t xml:space="preserve"> </w:t>
      </w:r>
    </w:p>
    <w:p w14:paraId="2FC59F72" w14:textId="77777777" w:rsidR="002F4850" w:rsidRPr="00097C81" w:rsidRDefault="002F4850" w:rsidP="009640DE">
      <w:pPr>
        <w:rPr>
          <w:sz w:val="22"/>
          <w:szCs w:val="22"/>
        </w:rPr>
      </w:pPr>
      <w:r w:rsidRPr="00097C81">
        <w:rPr>
          <w:sz w:val="22"/>
          <w:szCs w:val="22"/>
        </w:rPr>
        <w:t>None</w:t>
      </w:r>
    </w:p>
    <w:p w14:paraId="4B82B2C7" w14:textId="77777777" w:rsidR="002F4850" w:rsidRPr="00097C81" w:rsidRDefault="002F4850" w:rsidP="009640DE">
      <w:pPr>
        <w:rPr>
          <w:sz w:val="22"/>
          <w:szCs w:val="22"/>
        </w:rPr>
      </w:pPr>
    </w:p>
    <w:p w14:paraId="70115861" w14:textId="77777777" w:rsidR="000E57B7" w:rsidRPr="00097C81" w:rsidRDefault="000E57B7" w:rsidP="009640DE">
      <w:pPr>
        <w:rPr>
          <w:sz w:val="22"/>
          <w:szCs w:val="22"/>
        </w:rPr>
      </w:pPr>
    </w:p>
    <w:p w14:paraId="64786424" w14:textId="77777777" w:rsidR="00B4095F" w:rsidRPr="00097C81" w:rsidRDefault="004D190B" w:rsidP="009640DE">
      <w:pPr>
        <w:rPr>
          <w:sz w:val="22"/>
          <w:szCs w:val="22"/>
        </w:rPr>
      </w:pPr>
      <w:r w:rsidRPr="00097C81">
        <w:rPr>
          <w:b/>
          <w:bCs/>
          <w:sz w:val="22"/>
          <w:szCs w:val="22"/>
          <w:u w:val="single"/>
        </w:rPr>
        <w:lastRenderedPageBreak/>
        <w:t>Major Administrative/</w:t>
      </w:r>
      <w:r w:rsidR="00B4095F" w:rsidRPr="00097C81">
        <w:rPr>
          <w:b/>
          <w:bCs/>
          <w:sz w:val="22"/>
          <w:szCs w:val="22"/>
          <w:u w:val="single"/>
        </w:rPr>
        <w:t>Leadership Positions</w:t>
      </w:r>
      <w:r w:rsidR="00B4095F" w:rsidRPr="00097C81">
        <w:rPr>
          <w:b/>
          <w:bCs/>
          <w:sz w:val="22"/>
          <w:szCs w:val="22"/>
        </w:rPr>
        <w:t xml:space="preserve"> </w:t>
      </w:r>
    </w:p>
    <w:p w14:paraId="79A6B049" w14:textId="77777777" w:rsidR="00B4095F" w:rsidRPr="00097C81" w:rsidRDefault="00B4095F" w:rsidP="009640DE">
      <w:pPr>
        <w:rPr>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097C81" w14:paraId="542569FB" w14:textId="77777777" w:rsidTr="00025B16">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AC5E05A" w14:textId="77777777" w:rsidR="004E25D3" w:rsidRPr="00097C81" w:rsidRDefault="004E25D3" w:rsidP="009640DE">
            <w:pPr>
              <w:pStyle w:val="NormalWeb"/>
              <w:spacing w:before="0" w:beforeAutospacing="0" w:after="0" w:afterAutospacing="0"/>
              <w:outlineLvl w:val="0"/>
              <w:rPr>
                <w:sz w:val="22"/>
                <w:szCs w:val="22"/>
              </w:rPr>
            </w:pPr>
            <w:r w:rsidRPr="00097C81">
              <w:rPr>
                <w:sz w:val="22"/>
                <w:szCs w:val="22"/>
              </w:rPr>
              <w:t>Year(s)</w:t>
            </w:r>
          </w:p>
        </w:tc>
        <w:tc>
          <w:tcPr>
            <w:tcW w:w="432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643C8BAC" w14:textId="77777777" w:rsidR="004E25D3" w:rsidRPr="00097C81" w:rsidRDefault="004E25D3" w:rsidP="009640DE">
            <w:pPr>
              <w:pStyle w:val="NormalWeb"/>
              <w:spacing w:before="0" w:beforeAutospacing="0" w:after="0" w:afterAutospacing="0"/>
              <w:outlineLvl w:val="0"/>
              <w:rPr>
                <w:sz w:val="22"/>
                <w:szCs w:val="22"/>
              </w:rPr>
            </w:pPr>
            <w:r w:rsidRPr="00097C81">
              <w:rPr>
                <w:sz w:val="22"/>
                <w:szCs w:val="22"/>
              </w:rPr>
              <w:t>Position Title</w:t>
            </w:r>
          </w:p>
        </w:tc>
        <w:tc>
          <w:tcPr>
            <w:tcW w:w="444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01C7416B" w14:textId="77777777" w:rsidR="004E25D3" w:rsidRPr="00097C81" w:rsidRDefault="004E25D3" w:rsidP="009640DE">
            <w:pPr>
              <w:pStyle w:val="NormalWeb"/>
              <w:spacing w:before="0" w:beforeAutospacing="0" w:after="0" w:afterAutospacing="0"/>
              <w:outlineLvl w:val="0"/>
              <w:rPr>
                <w:sz w:val="22"/>
                <w:szCs w:val="22"/>
              </w:rPr>
            </w:pPr>
            <w:r w:rsidRPr="00097C81">
              <w:rPr>
                <w:sz w:val="22"/>
                <w:szCs w:val="22"/>
              </w:rPr>
              <w:t>Institution</w:t>
            </w:r>
          </w:p>
        </w:tc>
      </w:tr>
      <w:tr w:rsidR="00AD06BD" w:rsidRPr="00097C81" w14:paraId="0750CFB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5FA04C" w14:textId="77777777" w:rsidR="00AD06BD" w:rsidRPr="00097C81" w:rsidRDefault="002A3AAD" w:rsidP="009640DE">
            <w:pPr>
              <w:pStyle w:val="CommentText"/>
              <w:tabs>
                <w:tab w:val="left" w:pos="3214"/>
              </w:tabs>
              <w:outlineLvl w:val="0"/>
              <w:rPr>
                <w:sz w:val="22"/>
                <w:szCs w:val="22"/>
              </w:rPr>
            </w:pPr>
            <w:r>
              <w:rPr>
                <w:sz w:val="22"/>
                <w:szCs w:val="22"/>
              </w:rPr>
              <w:t>2019</w:t>
            </w:r>
            <w:r w:rsidR="00EC6B11">
              <w:rPr>
                <w:sz w:val="22"/>
                <w:szCs w:val="22"/>
              </w:rPr>
              <w:t>-Present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95537D" w14:textId="77777777" w:rsidR="00AD06BD" w:rsidRPr="00097C81" w:rsidRDefault="002A3AAD" w:rsidP="009640DE">
            <w:pPr>
              <w:pStyle w:val="NormalWeb"/>
              <w:spacing w:before="0" w:beforeAutospacing="0" w:after="0" w:afterAutospacing="0"/>
              <w:outlineLvl w:val="0"/>
              <w:rPr>
                <w:sz w:val="22"/>
                <w:szCs w:val="22"/>
              </w:rPr>
            </w:pPr>
            <w:r>
              <w:rPr>
                <w:sz w:val="22"/>
                <w:szCs w:val="22"/>
              </w:rPr>
              <w:t>Co-</w:t>
            </w:r>
            <w:r w:rsidR="00EC6B11">
              <w:rPr>
                <w:sz w:val="22"/>
                <w:szCs w:val="22"/>
              </w:rPr>
              <w:t>director</w:t>
            </w:r>
            <w:r>
              <w:rPr>
                <w:sz w:val="22"/>
                <w:szCs w:val="22"/>
              </w:rPr>
              <w:t>, UT Southwestern Multidisciplinary Amyloidosis Program</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B087A6" w14:textId="77777777" w:rsidR="00AD06BD" w:rsidRPr="00097C81" w:rsidRDefault="002A3AAD" w:rsidP="009640DE">
            <w:pPr>
              <w:pStyle w:val="Header"/>
              <w:tabs>
                <w:tab w:val="clear" w:pos="4320"/>
                <w:tab w:val="clear" w:pos="8640"/>
              </w:tabs>
              <w:rPr>
                <w:sz w:val="22"/>
                <w:szCs w:val="22"/>
              </w:rPr>
            </w:pPr>
            <w:r>
              <w:rPr>
                <w:sz w:val="22"/>
                <w:szCs w:val="22"/>
              </w:rPr>
              <w:t>UT Southwestern Medical Center</w:t>
            </w:r>
          </w:p>
        </w:tc>
      </w:tr>
      <w:tr w:rsidR="002A3AAD" w:rsidRPr="00097C81" w14:paraId="66E9B2F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3D4758" w14:textId="62D51CA8" w:rsidR="002A3AAD" w:rsidRDefault="002A3AAD" w:rsidP="009640DE">
            <w:pPr>
              <w:pStyle w:val="CommentText"/>
              <w:tabs>
                <w:tab w:val="left" w:pos="3214"/>
              </w:tabs>
              <w:outlineLvl w:val="0"/>
              <w:rPr>
                <w:sz w:val="22"/>
                <w:szCs w:val="22"/>
              </w:rPr>
            </w:pPr>
            <w:r>
              <w:rPr>
                <w:sz w:val="22"/>
                <w:szCs w:val="22"/>
              </w:rPr>
              <w:t>2020-</w:t>
            </w:r>
            <w:r w:rsidR="000E72B5">
              <w:rPr>
                <w:sz w:val="22"/>
                <w:szCs w:val="22"/>
              </w:rPr>
              <w:t>2022</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E6C6B9" w14:textId="39EFF6EA" w:rsidR="002A3AAD" w:rsidRDefault="002A3AAD" w:rsidP="009640DE">
            <w:pPr>
              <w:pStyle w:val="NormalWeb"/>
              <w:spacing w:before="0" w:beforeAutospacing="0" w:after="0" w:afterAutospacing="0"/>
              <w:outlineLvl w:val="0"/>
              <w:rPr>
                <w:sz w:val="22"/>
                <w:szCs w:val="22"/>
              </w:rPr>
            </w:pPr>
            <w:r>
              <w:rPr>
                <w:sz w:val="22"/>
                <w:szCs w:val="22"/>
              </w:rPr>
              <w:t xml:space="preserve">Chair, </w:t>
            </w:r>
            <w:r w:rsidRPr="002A3AAD">
              <w:rPr>
                <w:sz w:val="22"/>
                <w:szCs w:val="22"/>
              </w:rPr>
              <w:t xml:space="preserve">Cardiology Recruitment </w:t>
            </w:r>
            <w:r w:rsidR="003151B4">
              <w:rPr>
                <w:sz w:val="22"/>
                <w:szCs w:val="22"/>
              </w:rPr>
              <w:t xml:space="preserve">and Retention </w:t>
            </w:r>
            <w:r w:rsidRPr="002A3AAD">
              <w:rPr>
                <w:sz w:val="22"/>
                <w:szCs w:val="22"/>
              </w:rPr>
              <w:t>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627330" w14:textId="77777777" w:rsidR="002A3AAD" w:rsidRDefault="002A3AAD" w:rsidP="009640DE">
            <w:pPr>
              <w:pStyle w:val="Header"/>
              <w:tabs>
                <w:tab w:val="clear" w:pos="4320"/>
                <w:tab w:val="clear" w:pos="8640"/>
              </w:tabs>
              <w:rPr>
                <w:sz w:val="22"/>
                <w:szCs w:val="22"/>
              </w:rPr>
            </w:pPr>
            <w:r>
              <w:rPr>
                <w:sz w:val="22"/>
                <w:szCs w:val="22"/>
              </w:rPr>
              <w:t>UT Southwestern Medical Center</w:t>
            </w:r>
          </w:p>
        </w:tc>
      </w:tr>
      <w:tr w:rsidR="00BC05E1" w:rsidRPr="00097C81" w14:paraId="572EA08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22FC51" w14:textId="503C14B6" w:rsidR="00BC05E1" w:rsidRDefault="00BC05E1" w:rsidP="009640DE">
            <w:pPr>
              <w:pStyle w:val="CommentText"/>
              <w:tabs>
                <w:tab w:val="left" w:pos="3214"/>
              </w:tabs>
              <w:outlineLvl w:val="0"/>
              <w:rPr>
                <w:sz w:val="22"/>
                <w:szCs w:val="22"/>
              </w:rPr>
            </w:pPr>
            <w:r>
              <w:rPr>
                <w:sz w:val="22"/>
                <w:szCs w:val="22"/>
              </w:rPr>
              <w:t>2022-Present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369748" w14:textId="740CD3DC" w:rsidR="00BC05E1" w:rsidRDefault="00BC05E1" w:rsidP="009640DE">
            <w:pPr>
              <w:pStyle w:val="NormalWeb"/>
              <w:spacing w:before="0" w:beforeAutospacing="0" w:after="0" w:afterAutospacing="0"/>
              <w:outlineLvl w:val="0"/>
              <w:rPr>
                <w:sz w:val="22"/>
                <w:szCs w:val="22"/>
              </w:rPr>
            </w:pPr>
            <w:r>
              <w:rPr>
                <w:sz w:val="22"/>
                <w:szCs w:val="22"/>
              </w:rPr>
              <w:t>Medical Director, Internal Medicine Clinical Trials Unit</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64F58" w14:textId="4D5E2FE3" w:rsidR="00BC05E1" w:rsidRDefault="00BC05E1" w:rsidP="009640DE">
            <w:pPr>
              <w:pStyle w:val="Header"/>
              <w:tabs>
                <w:tab w:val="clear" w:pos="4320"/>
                <w:tab w:val="clear" w:pos="8640"/>
              </w:tabs>
              <w:rPr>
                <w:sz w:val="22"/>
                <w:szCs w:val="22"/>
              </w:rPr>
            </w:pPr>
            <w:r>
              <w:rPr>
                <w:sz w:val="22"/>
                <w:szCs w:val="22"/>
              </w:rPr>
              <w:t>UT Southwestern Medical Center</w:t>
            </w:r>
          </w:p>
        </w:tc>
      </w:tr>
    </w:tbl>
    <w:p w14:paraId="2E833586" w14:textId="77777777" w:rsidR="00D52FC8" w:rsidRPr="00097C81" w:rsidRDefault="00D52FC8" w:rsidP="009640DE">
      <w:pPr>
        <w:rPr>
          <w:sz w:val="22"/>
          <w:szCs w:val="22"/>
        </w:rPr>
      </w:pPr>
    </w:p>
    <w:p w14:paraId="7AA92B52" w14:textId="77777777" w:rsidR="000E57B7" w:rsidRPr="00097C81" w:rsidRDefault="000E57B7" w:rsidP="009640DE">
      <w:pPr>
        <w:rPr>
          <w:sz w:val="22"/>
          <w:szCs w:val="22"/>
        </w:rPr>
      </w:pPr>
    </w:p>
    <w:p w14:paraId="46EFDA3B" w14:textId="4D1914D8" w:rsidR="00B4095F" w:rsidRDefault="00B4095F" w:rsidP="009640DE">
      <w:pPr>
        <w:rPr>
          <w:b/>
          <w:bCs/>
          <w:sz w:val="22"/>
          <w:szCs w:val="22"/>
        </w:rPr>
      </w:pPr>
      <w:r w:rsidRPr="00097C81">
        <w:rPr>
          <w:b/>
          <w:bCs/>
          <w:sz w:val="22"/>
          <w:szCs w:val="22"/>
          <w:u w:val="single"/>
        </w:rPr>
        <w:t>Committee Service</w:t>
      </w:r>
      <w:r w:rsidRPr="00097C81">
        <w:rPr>
          <w:b/>
          <w:bCs/>
          <w:sz w:val="22"/>
          <w:szCs w:val="22"/>
        </w:rPr>
        <w:t xml:space="preserve"> </w:t>
      </w:r>
    </w:p>
    <w:p w14:paraId="564189A5" w14:textId="77777777" w:rsidR="00F64E18" w:rsidRDefault="00F64E18" w:rsidP="009640DE">
      <w:pPr>
        <w:rPr>
          <w:b/>
          <w:bCs/>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2A3AAD" w:rsidRPr="00097C81" w14:paraId="6C885C84" w14:textId="77777777" w:rsidTr="00D00B24">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A93E392" w14:textId="77777777" w:rsidR="002A3AAD" w:rsidRPr="00097C81" w:rsidRDefault="002A3AAD" w:rsidP="009640DE">
            <w:pPr>
              <w:pStyle w:val="NormalWeb"/>
              <w:spacing w:before="0" w:beforeAutospacing="0" w:after="0" w:afterAutospacing="0"/>
              <w:outlineLvl w:val="0"/>
              <w:rPr>
                <w:sz w:val="22"/>
                <w:szCs w:val="22"/>
              </w:rPr>
            </w:pPr>
            <w:r w:rsidRPr="00097C81">
              <w:rPr>
                <w:sz w:val="22"/>
                <w:szCs w:val="22"/>
              </w:rPr>
              <w:t>Year(s)</w:t>
            </w:r>
          </w:p>
        </w:tc>
        <w:tc>
          <w:tcPr>
            <w:tcW w:w="432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168E4596" w14:textId="77777777" w:rsidR="002A3AAD" w:rsidRPr="00097C81" w:rsidRDefault="002A3AAD" w:rsidP="009640DE">
            <w:pPr>
              <w:pStyle w:val="NormalWeb"/>
              <w:spacing w:before="0" w:beforeAutospacing="0" w:after="0" w:afterAutospacing="0"/>
              <w:outlineLvl w:val="0"/>
              <w:rPr>
                <w:sz w:val="22"/>
                <w:szCs w:val="22"/>
              </w:rPr>
            </w:pPr>
            <w:r w:rsidRPr="00097C81">
              <w:rPr>
                <w:sz w:val="22"/>
                <w:szCs w:val="22"/>
              </w:rPr>
              <w:t>Position Title</w:t>
            </w:r>
          </w:p>
        </w:tc>
        <w:tc>
          <w:tcPr>
            <w:tcW w:w="444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6B10548C" w14:textId="77777777" w:rsidR="002A3AAD" w:rsidRPr="00097C81" w:rsidRDefault="002A3AAD" w:rsidP="009640DE">
            <w:pPr>
              <w:pStyle w:val="NormalWeb"/>
              <w:spacing w:before="0" w:beforeAutospacing="0" w:after="0" w:afterAutospacing="0"/>
              <w:outlineLvl w:val="0"/>
              <w:rPr>
                <w:sz w:val="22"/>
                <w:szCs w:val="22"/>
              </w:rPr>
            </w:pPr>
            <w:r w:rsidRPr="00097C81">
              <w:rPr>
                <w:sz w:val="22"/>
                <w:szCs w:val="22"/>
              </w:rPr>
              <w:t>Institution</w:t>
            </w:r>
          </w:p>
        </w:tc>
      </w:tr>
      <w:tr w:rsidR="002A3AAD" w:rsidRPr="00097C81" w14:paraId="161EAFF4" w14:textId="77777777" w:rsidTr="00D00B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523641" w14:textId="77777777" w:rsidR="002A3AAD" w:rsidRPr="00097C81" w:rsidRDefault="002A3AAD" w:rsidP="009640DE">
            <w:pPr>
              <w:pStyle w:val="CommentText"/>
              <w:tabs>
                <w:tab w:val="left" w:pos="3214"/>
              </w:tabs>
              <w:outlineLvl w:val="0"/>
              <w:rPr>
                <w:sz w:val="22"/>
                <w:szCs w:val="22"/>
              </w:rPr>
            </w:pPr>
            <w:r>
              <w:rPr>
                <w:sz w:val="22"/>
                <w:szCs w:val="22"/>
              </w:rPr>
              <w:t>2018</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F830A8" w14:textId="77777777" w:rsidR="002A3AAD" w:rsidRPr="00097C81" w:rsidRDefault="002A3AAD" w:rsidP="009640DE">
            <w:pPr>
              <w:pStyle w:val="NormalWeb"/>
              <w:spacing w:before="0" w:beforeAutospacing="0" w:after="0" w:afterAutospacing="0"/>
              <w:outlineLvl w:val="0"/>
              <w:rPr>
                <w:sz w:val="22"/>
                <w:szCs w:val="22"/>
              </w:rPr>
            </w:pPr>
            <w:r w:rsidRPr="0060307D">
              <w:rPr>
                <w:bCs/>
                <w:sz w:val="22"/>
                <w:szCs w:val="22"/>
              </w:rPr>
              <w:t>Clements University Hospital Cardiology Quality</w:t>
            </w:r>
            <w:r>
              <w:rPr>
                <w:bCs/>
                <w:sz w:val="22"/>
                <w:szCs w:val="22"/>
              </w:rPr>
              <w:t xml:space="preserve">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6F7D16" w14:textId="77777777" w:rsidR="002A3AAD" w:rsidRPr="00097C81" w:rsidRDefault="002A3AAD" w:rsidP="009640DE">
            <w:pPr>
              <w:pStyle w:val="Header"/>
              <w:tabs>
                <w:tab w:val="clear" w:pos="4320"/>
                <w:tab w:val="clear" w:pos="8640"/>
              </w:tabs>
              <w:rPr>
                <w:sz w:val="22"/>
                <w:szCs w:val="22"/>
              </w:rPr>
            </w:pPr>
            <w:r>
              <w:rPr>
                <w:sz w:val="22"/>
                <w:szCs w:val="22"/>
              </w:rPr>
              <w:t>UT Southwestern Medical Center</w:t>
            </w:r>
          </w:p>
        </w:tc>
      </w:tr>
      <w:tr w:rsidR="002A3AAD" w14:paraId="2CDEC6E5" w14:textId="77777777" w:rsidTr="00D00B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50D9F7" w14:textId="6305A309" w:rsidR="002A3AAD" w:rsidRDefault="002A3AAD" w:rsidP="009640DE">
            <w:pPr>
              <w:pStyle w:val="CommentText"/>
              <w:tabs>
                <w:tab w:val="left" w:pos="3214"/>
              </w:tabs>
              <w:outlineLvl w:val="0"/>
              <w:rPr>
                <w:sz w:val="22"/>
                <w:szCs w:val="22"/>
              </w:rPr>
            </w:pPr>
            <w:r>
              <w:rPr>
                <w:sz w:val="22"/>
                <w:szCs w:val="22"/>
              </w:rPr>
              <w:t>2019</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C6A6A7" w14:textId="184298AB" w:rsidR="002A3AAD" w:rsidRDefault="002A3AAD" w:rsidP="009640DE">
            <w:pPr>
              <w:pStyle w:val="NormalWeb"/>
              <w:spacing w:before="0" w:beforeAutospacing="0" w:after="0" w:afterAutospacing="0"/>
              <w:outlineLvl w:val="0"/>
              <w:rPr>
                <w:sz w:val="22"/>
                <w:szCs w:val="22"/>
              </w:rPr>
            </w:pPr>
            <w:r w:rsidRPr="002A3AAD">
              <w:rPr>
                <w:sz w:val="22"/>
                <w:szCs w:val="22"/>
              </w:rPr>
              <w:t>Cardiology Recruitment</w:t>
            </w:r>
            <w:r w:rsidR="003151B4">
              <w:rPr>
                <w:sz w:val="22"/>
                <w:szCs w:val="22"/>
              </w:rPr>
              <w:t xml:space="preserve"> </w:t>
            </w:r>
            <w:r w:rsidRPr="002A3AAD">
              <w:rPr>
                <w:sz w:val="22"/>
                <w:szCs w:val="22"/>
              </w:rPr>
              <w:t>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F45145" w14:textId="77777777" w:rsidR="002A3AAD" w:rsidRDefault="002A3AAD" w:rsidP="009640DE">
            <w:pPr>
              <w:pStyle w:val="Header"/>
              <w:tabs>
                <w:tab w:val="clear" w:pos="4320"/>
                <w:tab w:val="clear" w:pos="8640"/>
              </w:tabs>
              <w:rPr>
                <w:sz w:val="22"/>
                <w:szCs w:val="22"/>
              </w:rPr>
            </w:pPr>
            <w:r>
              <w:rPr>
                <w:sz w:val="22"/>
                <w:szCs w:val="22"/>
              </w:rPr>
              <w:t>UT Southwestern Medical Center</w:t>
            </w:r>
          </w:p>
        </w:tc>
      </w:tr>
      <w:tr w:rsidR="002A3AAD" w14:paraId="74E62017" w14:textId="77777777" w:rsidTr="00D00B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80F85C" w14:textId="77777777" w:rsidR="002A3AAD" w:rsidRDefault="002A3AAD" w:rsidP="009640DE">
            <w:pPr>
              <w:pStyle w:val="CommentText"/>
              <w:tabs>
                <w:tab w:val="left" w:pos="3214"/>
              </w:tabs>
              <w:outlineLvl w:val="0"/>
              <w:rPr>
                <w:sz w:val="22"/>
                <w:szCs w:val="22"/>
              </w:rPr>
            </w:pPr>
            <w:r>
              <w:rPr>
                <w:sz w:val="22"/>
                <w:szCs w:val="22"/>
              </w:rPr>
              <w:t>2019-Present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C4D1F6" w14:textId="77777777" w:rsidR="002A3AAD" w:rsidRPr="002A3AAD" w:rsidRDefault="002A3AAD" w:rsidP="009640DE">
            <w:pPr>
              <w:pStyle w:val="NormalWeb"/>
              <w:spacing w:before="0" w:beforeAutospacing="0" w:after="0" w:afterAutospacing="0"/>
              <w:outlineLvl w:val="0"/>
              <w:rPr>
                <w:sz w:val="22"/>
                <w:szCs w:val="22"/>
              </w:rPr>
            </w:pPr>
            <w:r>
              <w:rPr>
                <w:sz w:val="22"/>
                <w:szCs w:val="22"/>
              </w:rPr>
              <w:t>UT Southwestern Multidisciplinary Amyloidosis Program</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B7C3FB" w14:textId="77777777" w:rsidR="002A3AAD" w:rsidRDefault="002A3AAD" w:rsidP="009640DE">
            <w:pPr>
              <w:pStyle w:val="Header"/>
              <w:tabs>
                <w:tab w:val="clear" w:pos="4320"/>
                <w:tab w:val="clear" w:pos="8640"/>
              </w:tabs>
              <w:rPr>
                <w:sz w:val="22"/>
                <w:szCs w:val="22"/>
              </w:rPr>
            </w:pPr>
            <w:r>
              <w:rPr>
                <w:sz w:val="22"/>
                <w:szCs w:val="22"/>
              </w:rPr>
              <w:t>UT Southwestern Medical Center</w:t>
            </w:r>
          </w:p>
        </w:tc>
      </w:tr>
      <w:tr w:rsidR="006A051F" w14:paraId="63D11BF9" w14:textId="77777777" w:rsidTr="00D00B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659ACA" w14:textId="30952584" w:rsidR="006A051F" w:rsidRDefault="006A051F" w:rsidP="009640DE">
            <w:pPr>
              <w:pStyle w:val="CommentText"/>
              <w:tabs>
                <w:tab w:val="left" w:pos="3214"/>
              </w:tabs>
              <w:outlineLvl w:val="0"/>
              <w:rPr>
                <w:sz w:val="22"/>
                <w:szCs w:val="22"/>
              </w:rPr>
            </w:pPr>
            <w:r>
              <w:rPr>
                <w:sz w:val="22"/>
                <w:szCs w:val="22"/>
              </w:rPr>
              <w:t>2020</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F01678" w14:textId="0F31E460" w:rsidR="006A051F" w:rsidRDefault="006A051F" w:rsidP="009640DE">
            <w:pPr>
              <w:pStyle w:val="NormalWeb"/>
              <w:spacing w:before="0" w:beforeAutospacing="0" w:after="0" w:afterAutospacing="0"/>
              <w:outlineLvl w:val="0"/>
              <w:rPr>
                <w:sz w:val="22"/>
                <w:szCs w:val="22"/>
              </w:rPr>
            </w:pPr>
            <w:r>
              <w:rPr>
                <w:sz w:val="22"/>
                <w:szCs w:val="22"/>
              </w:rPr>
              <w:t>Data Safety and Monitoring Board</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9AC053" w14:textId="7E5DA664" w:rsidR="006A051F" w:rsidRPr="006A051F" w:rsidRDefault="006A051F" w:rsidP="009640DE">
            <w:r w:rsidRPr="00EF1B30">
              <w:t xml:space="preserve">Atovaquone </w:t>
            </w:r>
            <w:r w:rsidR="00923215">
              <w:t>for Treatment of COVID-19</w:t>
            </w:r>
            <w:r w:rsidRPr="00EF1B30">
              <w:t xml:space="preserve"> (</w:t>
            </w:r>
            <w:proofErr w:type="spellStart"/>
            <w:r w:rsidRPr="00EF1B30">
              <w:t>Ata</w:t>
            </w:r>
            <w:r>
              <w:t>Q</w:t>
            </w:r>
            <w:proofErr w:type="spellEnd"/>
            <w:r w:rsidRPr="00EF1B30">
              <w:t xml:space="preserve"> C</w:t>
            </w:r>
            <w:r w:rsidR="00F64E18">
              <w:t>OVID-</w:t>
            </w:r>
            <w:r w:rsidRPr="00EF1B30">
              <w:t>19 Trial</w:t>
            </w:r>
            <w:r w:rsidR="00923215">
              <w:t xml:space="preserve">, </w:t>
            </w:r>
            <w:r w:rsidR="00923215" w:rsidRPr="00923215">
              <w:t>NCT04456153</w:t>
            </w:r>
            <w:r w:rsidRPr="00EF1B30">
              <w:t>)</w:t>
            </w:r>
            <w:r w:rsidR="00F64E18">
              <w:t>, UT Southwestern Medical Center</w:t>
            </w:r>
          </w:p>
        </w:tc>
      </w:tr>
      <w:tr w:rsidR="006A051F" w14:paraId="31FDB41E" w14:textId="77777777" w:rsidTr="00D00B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BE205" w14:textId="22A5FD81" w:rsidR="006A051F" w:rsidRDefault="006A051F" w:rsidP="009640DE">
            <w:pPr>
              <w:pStyle w:val="CommentText"/>
              <w:tabs>
                <w:tab w:val="left" w:pos="3214"/>
              </w:tabs>
              <w:outlineLvl w:val="0"/>
              <w:rPr>
                <w:sz w:val="22"/>
                <w:szCs w:val="22"/>
              </w:rPr>
            </w:pPr>
            <w:r>
              <w:rPr>
                <w:sz w:val="22"/>
                <w:szCs w:val="22"/>
              </w:rPr>
              <w:t>2021-</w:t>
            </w:r>
            <w:r w:rsidR="002A6505">
              <w:rPr>
                <w:sz w:val="22"/>
                <w:szCs w:val="22"/>
              </w:rPr>
              <w:t>2022</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7AA5B9" w14:textId="4A10CEB0" w:rsidR="006A051F" w:rsidRDefault="006A051F" w:rsidP="009640DE">
            <w:pPr>
              <w:pStyle w:val="NormalWeb"/>
              <w:spacing w:before="0" w:beforeAutospacing="0" w:after="0" w:afterAutospacing="0"/>
              <w:outlineLvl w:val="0"/>
              <w:rPr>
                <w:sz w:val="22"/>
                <w:szCs w:val="22"/>
              </w:rPr>
            </w:pPr>
            <w:r>
              <w:rPr>
                <w:sz w:val="22"/>
                <w:szCs w:val="22"/>
              </w:rPr>
              <w:t>Cardiology Recruitment and Retention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345DC2" w14:textId="296FE444" w:rsidR="006A051F" w:rsidRDefault="006A051F" w:rsidP="009640DE">
            <w:pPr>
              <w:pStyle w:val="Header"/>
              <w:tabs>
                <w:tab w:val="clear" w:pos="4320"/>
                <w:tab w:val="clear" w:pos="8640"/>
              </w:tabs>
              <w:rPr>
                <w:sz w:val="22"/>
                <w:szCs w:val="22"/>
              </w:rPr>
            </w:pPr>
            <w:r>
              <w:rPr>
                <w:sz w:val="22"/>
                <w:szCs w:val="22"/>
              </w:rPr>
              <w:t>UT Southwestern Medical Center</w:t>
            </w:r>
          </w:p>
        </w:tc>
      </w:tr>
      <w:tr w:rsidR="006A051F" w14:paraId="25B24228" w14:textId="77777777" w:rsidTr="00D00B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4BF81" w14:textId="050A8E47" w:rsidR="006A051F" w:rsidRDefault="006A051F" w:rsidP="009640DE">
            <w:pPr>
              <w:pStyle w:val="CommentText"/>
              <w:tabs>
                <w:tab w:val="left" w:pos="3214"/>
              </w:tabs>
              <w:outlineLvl w:val="0"/>
              <w:rPr>
                <w:sz w:val="22"/>
                <w:szCs w:val="22"/>
              </w:rPr>
            </w:pPr>
            <w:r>
              <w:rPr>
                <w:sz w:val="22"/>
                <w:szCs w:val="22"/>
              </w:rPr>
              <w:t>2021-</w:t>
            </w:r>
            <w:r w:rsidR="002A6505">
              <w:rPr>
                <w:sz w:val="22"/>
                <w:szCs w:val="22"/>
              </w:rPr>
              <w:t>2022</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E3B093" w14:textId="18CCB943" w:rsidR="006A051F" w:rsidRDefault="006A051F" w:rsidP="009640DE">
            <w:pPr>
              <w:pStyle w:val="NormalWeb"/>
              <w:spacing w:before="0" w:beforeAutospacing="0" w:after="0" w:afterAutospacing="0"/>
              <w:outlineLvl w:val="0"/>
              <w:rPr>
                <w:sz w:val="22"/>
                <w:szCs w:val="22"/>
              </w:rPr>
            </w:pPr>
            <w:r w:rsidRPr="003151B4">
              <w:rPr>
                <w:sz w:val="22"/>
                <w:szCs w:val="22"/>
              </w:rPr>
              <w:t>Clinical Learning Environment</w:t>
            </w:r>
            <w:r>
              <w:rPr>
                <w:sz w:val="22"/>
                <w:szCs w:val="22"/>
              </w:rPr>
              <w:t xml:space="preserve">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F9C2C8" w14:textId="3BC09650" w:rsidR="006A051F" w:rsidRDefault="006A051F" w:rsidP="009640DE">
            <w:pPr>
              <w:pStyle w:val="Header"/>
              <w:tabs>
                <w:tab w:val="clear" w:pos="4320"/>
                <w:tab w:val="clear" w:pos="8640"/>
              </w:tabs>
              <w:rPr>
                <w:sz w:val="22"/>
                <w:szCs w:val="22"/>
              </w:rPr>
            </w:pPr>
            <w:r>
              <w:rPr>
                <w:sz w:val="22"/>
                <w:szCs w:val="22"/>
              </w:rPr>
              <w:t>Graduate Medical Education, UT Southwestern Medical Center</w:t>
            </w:r>
          </w:p>
        </w:tc>
      </w:tr>
      <w:tr w:rsidR="00867CBC" w14:paraId="6937660E" w14:textId="77777777" w:rsidTr="00D00B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9BC2C3" w14:textId="2B5CE70E" w:rsidR="00867CBC" w:rsidRDefault="00867CBC" w:rsidP="00867CBC">
            <w:pPr>
              <w:pStyle w:val="CommentText"/>
              <w:tabs>
                <w:tab w:val="left" w:pos="3214"/>
              </w:tabs>
              <w:outlineLvl w:val="0"/>
              <w:rPr>
                <w:sz w:val="22"/>
                <w:szCs w:val="22"/>
              </w:rPr>
            </w:pPr>
            <w:r>
              <w:rPr>
                <w:sz w:val="22"/>
                <w:szCs w:val="22"/>
              </w:rPr>
              <w:t>2021-Present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8B9CC9" w14:textId="2618CC8B" w:rsidR="00867CBC" w:rsidRPr="003151B4" w:rsidRDefault="00867CBC" w:rsidP="00867CBC">
            <w:pPr>
              <w:pStyle w:val="NormalWeb"/>
              <w:spacing w:before="0" w:beforeAutospacing="0" w:after="0" w:afterAutospacing="0"/>
              <w:outlineLvl w:val="0"/>
              <w:rPr>
                <w:sz w:val="22"/>
                <w:szCs w:val="22"/>
              </w:rPr>
            </w:pPr>
            <w:r>
              <w:rPr>
                <w:sz w:val="22"/>
                <w:szCs w:val="22"/>
              </w:rPr>
              <w:t>Dallas Heart Study Clinical Event Adjudication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0AC513" w14:textId="206BBCC6" w:rsidR="00867CBC" w:rsidRDefault="00867CBC" w:rsidP="00867CBC">
            <w:pPr>
              <w:pStyle w:val="Header"/>
              <w:tabs>
                <w:tab w:val="clear" w:pos="4320"/>
                <w:tab w:val="clear" w:pos="8640"/>
              </w:tabs>
              <w:rPr>
                <w:sz w:val="22"/>
                <w:szCs w:val="22"/>
              </w:rPr>
            </w:pPr>
            <w:r>
              <w:rPr>
                <w:sz w:val="22"/>
                <w:szCs w:val="22"/>
              </w:rPr>
              <w:t>UT Southwestern Medical Center</w:t>
            </w:r>
          </w:p>
        </w:tc>
      </w:tr>
      <w:tr w:rsidR="00F00527" w14:paraId="70CDE55C" w14:textId="77777777" w:rsidTr="00D00B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380427" w14:textId="4BDDC90C" w:rsidR="00F00527" w:rsidRDefault="00F00527" w:rsidP="009640DE">
            <w:pPr>
              <w:pStyle w:val="CommentText"/>
              <w:tabs>
                <w:tab w:val="left" w:pos="3214"/>
              </w:tabs>
              <w:outlineLvl w:val="0"/>
              <w:rPr>
                <w:sz w:val="22"/>
                <w:szCs w:val="22"/>
              </w:rPr>
            </w:pPr>
            <w:r>
              <w:rPr>
                <w:sz w:val="22"/>
                <w:szCs w:val="22"/>
              </w:rPr>
              <w:t>2022</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0439F1" w14:textId="119E9F86" w:rsidR="00F00527" w:rsidRPr="003151B4" w:rsidRDefault="00F00527" w:rsidP="009640DE">
            <w:pPr>
              <w:pStyle w:val="NormalWeb"/>
              <w:spacing w:before="0" w:beforeAutospacing="0" w:after="0" w:afterAutospacing="0"/>
              <w:outlineLvl w:val="0"/>
              <w:rPr>
                <w:sz w:val="22"/>
                <w:szCs w:val="22"/>
              </w:rPr>
            </w:pPr>
            <w:r>
              <w:rPr>
                <w:sz w:val="22"/>
                <w:szCs w:val="22"/>
              </w:rPr>
              <w:t>Department of Internal Medicine, Recruitment and Retention Committee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2F8A00" w14:textId="7E306F5E" w:rsidR="00F00527" w:rsidRDefault="00F00527" w:rsidP="009640DE">
            <w:pPr>
              <w:pStyle w:val="Header"/>
              <w:tabs>
                <w:tab w:val="clear" w:pos="4320"/>
                <w:tab w:val="clear" w:pos="8640"/>
              </w:tabs>
              <w:rPr>
                <w:sz w:val="22"/>
                <w:szCs w:val="22"/>
              </w:rPr>
            </w:pPr>
            <w:r>
              <w:rPr>
                <w:sz w:val="22"/>
                <w:szCs w:val="22"/>
              </w:rPr>
              <w:t>UT Southwestern Medical Center</w:t>
            </w:r>
          </w:p>
        </w:tc>
      </w:tr>
    </w:tbl>
    <w:p w14:paraId="3B69FD21" w14:textId="77777777" w:rsidR="002A3AAD" w:rsidRDefault="002A3AAD" w:rsidP="009640DE">
      <w:pPr>
        <w:rPr>
          <w:b/>
          <w:bCs/>
          <w:sz w:val="22"/>
          <w:szCs w:val="22"/>
        </w:rPr>
      </w:pPr>
    </w:p>
    <w:p w14:paraId="6C20AEAE" w14:textId="77777777" w:rsidR="00097C81" w:rsidRDefault="00097C81" w:rsidP="009640DE">
      <w:pPr>
        <w:rPr>
          <w:sz w:val="22"/>
          <w:szCs w:val="22"/>
        </w:rPr>
      </w:pPr>
    </w:p>
    <w:p w14:paraId="3CDA454B" w14:textId="77777777" w:rsidR="00B4095F" w:rsidRPr="00097C81" w:rsidRDefault="00B4095F" w:rsidP="009640DE">
      <w:pPr>
        <w:rPr>
          <w:sz w:val="22"/>
          <w:szCs w:val="22"/>
        </w:rPr>
      </w:pPr>
      <w:r w:rsidRPr="00097C81">
        <w:rPr>
          <w:b/>
          <w:bCs/>
          <w:sz w:val="22"/>
          <w:szCs w:val="22"/>
          <w:u w:val="single"/>
        </w:rPr>
        <w:t>Professional Societies</w:t>
      </w:r>
      <w:r w:rsidRPr="00097C81">
        <w:rPr>
          <w:sz w:val="22"/>
          <w:szCs w:val="22"/>
        </w:rPr>
        <w:t xml:space="preserve"> </w:t>
      </w:r>
    </w:p>
    <w:p w14:paraId="1CA1204C" w14:textId="77777777" w:rsidR="00B4095F" w:rsidRPr="00097C81" w:rsidRDefault="00B4095F" w:rsidP="009640DE">
      <w:pPr>
        <w:rPr>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097C81" w14:paraId="07C59F05" w14:textId="77777777" w:rsidTr="000E57B7">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C60B31D" w14:textId="77777777" w:rsidR="00EC528A" w:rsidRPr="00097C81" w:rsidRDefault="0078277B" w:rsidP="009640DE">
            <w:pPr>
              <w:pStyle w:val="CommentText"/>
              <w:tabs>
                <w:tab w:val="left" w:pos="3214"/>
              </w:tabs>
              <w:outlineLvl w:val="0"/>
              <w:rPr>
                <w:sz w:val="22"/>
                <w:szCs w:val="22"/>
              </w:rPr>
            </w:pPr>
            <w:r w:rsidRPr="00097C81">
              <w:rPr>
                <w:sz w:val="22"/>
                <w:szCs w:val="22"/>
              </w:rPr>
              <w:t>Dates</w:t>
            </w:r>
          </w:p>
        </w:tc>
        <w:tc>
          <w:tcPr>
            <w:tcW w:w="877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4C43F84" w14:textId="77777777" w:rsidR="00EC528A" w:rsidRPr="00097C81" w:rsidRDefault="0078277B" w:rsidP="009640DE">
            <w:pPr>
              <w:pStyle w:val="NormalWeb"/>
              <w:spacing w:before="0" w:beforeAutospacing="0" w:after="0" w:afterAutospacing="0"/>
              <w:outlineLvl w:val="0"/>
              <w:rPr>
                <w:bCs/>
                <w:sz w:val="22"/>
                <w:szCs w:val="22"/>
              </w:rPr>
            </w:pPr>
            <w:r w:rsidRPr="00097C81">
              <w:rPr>
                <w:bCs/>
                <w:sz w:val="22"/>
                <w:szCs w:val="22"/>
              </w:rPr>
              <w:t>Society Name</w:t>
            </w:r>
            <w:r w:rsidR="00DB5379" w:rsidRPr="00097C81">
              <w:rPr>
                <w:bCs/>
                <w:sz w:val="22"/>
                <w:szCs w:val="22"/>
              </w:rPr>
              <w:t>, member</w:t>
            </w:r>
          </w:p>
        </w:tc>
      </w:tr>
      <w:tr w:rsidR="00A60037" w:rsidRPr="00097C81" w14:paraId="466E1288"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24427" w14:textId="77777777" w:rsidR="00A60037" w:rsidRPr="00097C81" w:rsidRDefault="006A6EE1" w:rsidP="009640DE">
            <w:pPr>
              <w:pStyle w:val="CommentText"/>
              <w:tabs>
                <w:tab w:val="left" w:pos="3214"/>
              </w:tabs>
              <w:outlineLvl w:val="0"/>
              <w:rPr>
                <w:sz w:val="22"/>
                <w:szCs w:val="22"/>
              </w:rPr>
            </w:pPr>
            <w:r w:rsidRPr="00097C81">
              <w:rPr>
                <w:sz w:val="22"/>
                <w:szCs w:val="22"/>
              </w:rPr>
              <w:t>2012-Present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AD74FF" w14:textId="77777777" w:rsidR="00A60037" w:rsidRPr="00097C81" w:rsidRDefault="00A60037" w:rsidP="009640DE">
            <w:pPr>
              <w:ind w:left="1440" w:hanging="1440"/>
              <w:rPr>
                <w:bCs/>
                <w:sz w:val="22"/>
                <w:szCs w:val="22"/>
              </w:rPr>
            </w:pPr>
            <w:r w:rsidRPr="00097C81">
              <w:rPr>
                <w:bCs/>
                <w:sz w:val="22"/>
                <w:szCs w:val="22"/>
              </w:rPr>
              <w:t>American College of Cardiology</w:t>
            </w:r>
            <w:r w:rsidR="000E57B7" w:rsidRPr="00097C81">
              <w:rPr>
                <w:bCs/>
                <w:sz w:val="22"/>
                <w:szCs w:val="22"/>
              </w:rPr>
              <w:t>, Member</w:t>
            </w:r>
          </w:p>
        </w:tc>
      </w:tr>
      <w:tr w:rsidR="00A60037" w:rsidRPr="00097C81" w14:paraId="71D7A621"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C9D895" w14:textId="77777777" w:rsidR="00A60037" w:rsidRPr="00097C81" w:rsidRDefault="006A6EE1" w:rsidP="009640DE">
            <w:pPr>
              <w:pStyle w:val="CommentText"/>
              <w:tabs>
                <w:tab w:val="left" w:pos="3214"/>
              </w:tabs>
              <w:outlineLvl w:val="0"/>
              <w:rPr>
                <w:sz w:val="22"/>
                <w:szCs w:val="22"/>
              </w:rPr>
            </w:pPr>
            <w:r w:rsidRPr="00097C81">
              <w:rPr>
                <w:sz w:val="22"/>
                <w:szCs w:val="22"/>
              </w:rPr>
              <w:t>2012-Present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867231" w14:textId="41641912" w:rsidR="00A60037" w:rsidRPr="00097C81" w:rsidRDefault="006A6EE1" w:rsidP="009640DE">
            <w:pPr>
              <w:ind w:left="1440" w:hanging="1440"/>
              <w:rPr>
                <w:bCs/>
                <w:sz w:val="22"/>
                <w:szCs w:val="22"/>
              </w:rPr>
            </w:pPr>
            <w:r w:rsidRPr="00097C81">
              <w:rPr>
                <w:bCs/>
                <w:sz w:val="22"/>
                <w:szCs w:val="22"/>
              </w:rPr>
              <w:t>Heart Failure Society of America</w:t>
            </w:r>
            <w:r w:rsidR="00F64E18">
              <w:rPr>
                <w:bCs/>
                <w:sz w:val="22"/>
                <w:szCs w:val="22"/>
              </w:rPr>
              <w:t>, Member</w:t>
            </w:r>
          </w:p>
        </w:tc>
      </w:tr>
      <w:tr w:rsidR="004E10EB" w:rsidRPr="00097C81" w14:paraId="46E90202"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0D2224" w14:textId="77777777" w:rsidR="004E10EB" w:rsidRPr="00097C81" w:rsidRDefault="004E10EB" w:rsidP="009640DE">
            <w:pPr>
              <w:pStyle w:val="CommentText"/>
              <w:tabs>
                <w:tab w:val="left" w:pos="3214"/>
              </w:tabs>
              <w:outlineLvl w:val="0"/>
              <w:rPr>
                <w:sz w:val="22"/>
                <w:szCs w:val="22"/>
              </w:rPr>
            </w:pPr>
            <w:r>
              <w:rPr>
                <w:sz w:val="22"/>
                <w:szCs w:val="22"/>
              </w:rPr>
              <w:t>2013-Present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E3BD7C" w14:textId="343DFC70" w:rsidR="004E10EB" w:rsidRPr="00097C81" w:rsidRDefault="004E10EB" w:rsidP="009640DE">
            <w:pPr>
              <w:ind w:left="1440" w:hanging="1440"/>
              <w:rPr>
                <w:bCs/>
                <w:sz w:val="22"/>
                <w:szCs w:val="22"/>
              </w:rPr>
            </w:pPr>
            <w:r>
              <w:rPr>
                <w:bCs/>
                <w:sz w:val="22"/>
                <w:szCs w:val="22"/>
              </w:rPr>
              <w:t>International Society for Heart and Lung Transplantation</w:t>
            </w:r>
            <w:r w:rsidR="00F64E18">
              <w:rPr>
                <w:bCs/>
                <w:sz w:val="22"/>
                <w:szCs w:val="22"/>
              </w:rPr>
              <w:t>, Member</w:t>
            </w:r>
          </w:p>
        </w:tc>
      </w:tr>
      <w:tr w:rsidR="004E10EB" w:rsidRPr="00097C81" w14:paraId="64718FE6"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FED6E6" w14:textId="77777777" w:rsidR="004E10EB" w:rsidRDefault="004E10EB" w:rsidP="009640DE">
            <w:pPr>
              <w:pStyle w:val="CommentText"/>
              <w:tabs>
                <w:tab w:val="left" w:pos="3214"/>
              </w:tabs>
              <w:outlineLvl w:val="0"/>
              <w:rPr>
                <w:sz w:val="22"/>
                <w:szCs w:val="22"/>
              </w:rPr>
            </w:pPr>
            <w:r>
              <w:rPr>
                <w:sz w:val="22"/>
                <w:szCs w:val="22"/>
              </w:rPr>
              <w:t>2010-Present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871D09" w14:textId="7E39377A" w:rsidR="004E10EB" w:rsidRDefault="004E10EB" w:rsidP="009640DE">
            <w:pPr>
              <w:ind w:left="1440" w:hanging="1440"/>
              <w:rPr>
                <w:bCs/>
                <w:sz w:val="22"/>
                <w:szCs w:val="22"/>
              </w:rPr>
            </w:pPr>
            <w:r>
              <w:rPr>
                <w:bCs/>
                <w:sz w:val="22"/>
                <w:szCs w:val="22"/>
              </w:rPr>
              <w:t>American Heart Association</w:t>
            </w:r>
            <w:r w:rsidR="00F64E18">
              <w:rPr>
                <w:bCs/>
                <w:sz w:val="22"/>
                <w:szCs w:val="22"/>
              </w:rPr>
              <w:t>, Member</w:t>
            </w:r>
          </w:p>
        </w:tc>
      </w:tr>
      <w:tr w:rsidR="009E2F04" w:rsidRPr="00097C81" w14:paraId="688EF096"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AA5C25" w14:textId="77777777" w:rsidR="009E2F04" w:rsidRDefault="009E2F04" w:rsidP="009640DE">
            <w:pPr>
              <w:pStyle w:val="CommentText"/>
              <w:tabs>
                <w:tab w:val="left" w:pos="3214"/>
              </w:tabs>
              <w:outlineLvl w:val="0"/>
              <w:rPr>
                <w:sz w:val="22"/>
                <w:szCs w:val="22"/>
              </w:rPr>
            </w:pPr>
            <w:r>
              <w:rPr>
                <w:sz w:val="22"/>
                <w:szCs w:val="22"/>
              </w:rPr>
              <w:t>2016-Present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9DDF5D" w14:textId="01E67DBB" w:rsidR="009E2F04" w:rsidRDefault="009E2F04" w:rsidP="009640DE">
            <w:pPr>
              <w:ind w:left="1440" w:hanging="1440"/>
              <w:rPr>
                <w:bCs/>
                <w:sz w:val="22"/>
                <w:szCs w:val="22"/>
              </w:rPr>
            </w:pPr>
            <w:r>
              <w:rPr>
                <w:bCs/>
                <w:sz w:val="22"/>
                <w:szCs w:val="22"/>
              </w:rPr>
              <w:t>Texas Medical Association</w:t>
            </w:r>
            <w:r w:rsidR="000579DD">
              <w:rPr>
                <w:bCs/>
                <w:sz w:val="22"/>
                <w:szCs w:val="22"/>
              </w:rPr>
              <w:t xml:space="preserve">, </w:t>
            </w:r>
            <w:r w:rsidR="00F64E18">
              <w:rPr>
                <w:bCs/>
                <w:sz w:val="22"/>
                <w:szCs w:val="22"/>
              </w:rPr>
              <w:t>Member</w:t>
            </w:r>
          </w:p>
        </w:tc>
      </w:tr>
      <w:tr w:rsidR="00F64E18" w:rsidRPr="00097C81" w14:paraId="34A91438"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E36033" w14:textId="1DBFCDD9" w:rsidR="00F64E18" w:rsidRDefault="00F64E18" w:rsidP="009640DE">
            <w:pPr>
              <w:pStyle w:val="CommentText"/>
              <w:tabs>
                <w:tab w:val="left" w:pos="3214"/>
              </w:tabs>
              <w:outlineLvl w:val="0"/>
              <w:rPr>
                <w:sz w:val="22"/>
                <w:szCs w:val="22"/>
              </w:rPr>
            </w:pPr>
            <w:r>
              <w:rPr>
                <w:sz w:val="22"/>
                <w:szCs w:val="22"/>
              </w:rPr>
              <w:t>2016-Present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E7FCA" w14:textId="6CEFE6BA" w:rsidR="00F64E18" w:rsidRDefault="00F64E18" w:rsidP="009640DE">
            <w:pPr>
              <w:ind w:left="1440" w:hanging="1440"/>
              <w:rPr>
                <w:bCs/>
                <w:sz w:val="22"/>
                <w:szCs w:val="22"/>
              </w:rPr>
            </w:pPr>
            <w:r>
              <w:rPr>
                <w:bCs/>
                <w:sz w:val="22"/>
                <w:szCs w:val="22"/>
              </w:rPr>
              <w:t>Dallas County Medical Society, Member</w:t>
            </w:r>
          </w:p>
        </w:tc>
      </w:tr>
      <w:tr w:rsidR="000E72B5" w:rsidRPr="00097C81" w14:paraId="6247E2D9"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71E6B1" w14:textId="6C71AD64" w:rsidR="000E72B5" w:rsidRDefault="000E72B5" w:rsidP="009640DE">
            <w:pPr>
              <w:pStyle w:val="CommentText"/>
              <w:tabs>
                <w:tab w:val="left" w:pos="3214"/>
              </w:tabs>
              <w:outlineLvl w:val="0"/>
              <w:rPr>
                <w:sz w:val="22"/>
                <w:szCs w:val="22"/>
              </w:rPr>
            </w:pPr>
            <w:r>
              <w:rPr>
                <w:sz w:val="22"/>
                <w:szCs w:val="22"/>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C1900" w14:textId="35560B0D" w:rsidR="000E72B5" w:rsidRDefault="000E72B5" w:rsidP="009640DE">
            <w:pPr>
              <w:ind w:left="1440" w:hanging="1440"/>
              <w:rPr>
                <w:bCs/>
                <w:sz w:val="22"/>
                <w:szCs w:val="22"/>
              </w:rPr>
            </w:pPr>
            <w:r>
              <w:rPr>
                <w:bCs/>
                <w:sz w:val="22"/>
                <w:szCs w:val="22"/>
              </w:rPr>
              <w:t>International Society for Amyloidosis, Member</w:t>
            </w:r>
          </w:p>
        </w:tc>
      </w:tr>
      <w:tr w:rsidR="00A60037" w:rsidRPr="00097C81" w14:paraId="47CA9C0E"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B0A9B8" w14:textId="77777777" w:rsidR="00A60037" w:rsidRPr="00097C81" w:rsidRDefault="00A60037" w:rsidP="009640DE">
            <w:pPr>
              <w:pStyle w:val="CommentText"/>
              <w:tabs>
                <w:tab w:val="left" w:pos="3214"/>
              </w:tabs>
              <w:outlineLvl w:val="0"/>
              <w:rPr>
                <w:sz w:val="22"/>
                <w:szCs w:val="22"/>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6BE204" w14:textId="77777777" w:rsidR="00A60037" w:rsidRPr="00097C81" w:rsidRDefault="00A60037" w:rsidP="009640DE">
            <w:pPr>
              <w:ind w:left="1440" w:hanging="1440"/>
              <w:rPr>
                <w:b/>
                <w:sz w:val="22"/>
                <w:szCs w:val="22"/>
              </w:rPr>
            </w:pPr>
            <w:r w:rsidRPr="00097C81">
              <w:rPr>
                <w:b/>
                <w:sz w:val="22"/>
                <w:szCs w:val="22"/>
              </w:rPr>
              <w:t xml:space="preserve">Committees </w:t>
            </w:r>
          </w:p>
        </w:tc>
      </w:tr>
      <w:tr w:rsidR="00A60037" w:rsidRPr="00097C81" w14:paraId="7E0F4E02"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D18E71" w14:textId="6C607FF0" w:rsidR="00A60037" w:rsidRPr="00097C81" w:rsidRDefault="003663FB" w:rsidP="009640DE">
            <w:pPr>
              <w:pStyle w:val="CommentText"/>
              <w:tabs>
                <w:tab w:val="left" w:pos="3214"/>
              </w:tabs>
              <w:outlineLvl w:val="0"/>
              <w:rPr>
                <w:sz w:val="22"/>
                <w:szCs w:val="22"/>
              </w:rPr>
            </w:pPr>
            <w:r>
              <w:rPr>
                <w:sz w:val="22"/>
                <w:szCs w:val="22"/>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525838" w14:textId="77777777" w:rsidR="00A60037" w:rsidRPr="00097C81" w:rsidRDefault="003663FB" w:rsidP="009640DE">
            <w:pPr>
              <w:ind w:left="1440" w:hanging="1440"/>
              <w:rPr>
                <w:bCs/>
                <w:sz w:val="22"/>
                <w:szCs w:val="22"/>
              </w:rPr>
            </w:pPr>
            <w:r w:rsidRPr="003663FB">
              <w:rPr>
                <w:bCs/>
                <w:sz w:val="22"/>
                <w:szCs w:val="22"/>
              </w:rPr>
              <w:t>ACC’s Emerging Faculty Program</w:t>
            </w:r>
            <w:r>
              <w:rPr>
                <w:bCs/>
                <w:sz w:val="22"/>
                <w:szCs w:val="22"/>
              </w:rPr>
              <w:t xml:space="preserve"> in Washington DC</w:t>
            </w:r>
          </w:p>
        </w:tc>
      </w:tr>
      <w:tr w:rsidR="0060307D" w:rsidRPr="00097C81" w14:paraId="129FECC3"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3091B2" w14:textId="64693FF4" w:rsidR="0060307D" w:rsidRDefault="0060307D" w:rsidP="009640DE">
            <w:pPr>
              <w:pStyle w:val="CommentText"/>
              <w:tabs>
                <w:tab w:val="left" w:pos="3214"/>
              </w:tabs>
              <w:outlineLvl w:val="0"/>
              <w:rPr>
                <w:sz w:val="22"/>
                <w:szCs w:val="22"/>
              </w:rPr>
            </w:pPr>
            <w:r>
              <w:rPr>
                <w:sz w:val="22"/>
                <w:szCs w:val="22"/>
              </w:rPr>
              <w:t>2018-</w:t>
            </w:r>
            <w:r w:rsidR="003151B4">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5233F3" w14:textId="77777777" w:rsidR="0060307D" w:rsidRPr="0060307D" w:rsidRDefault="0060307D" w:rsidP="009640DE">
            <w:pPr>
              <w:rPr>
                <w:sz w:val="22"/>
                <w:szCs w:val="22"/>
              </w:rPr>
            </w:pPr>
            <w:r>
              <w:rPr>
                <w:sz w:val="22"/>
                <w:szCs w:val="22"/>
              </w:rPr>
              <w:t>Heart Failure Society of America, Education Committee</w:t>
            </w:r>
          </w:p>
        </w:tc>
      </w:tr>
      <w:tr w:rsidR="001E5495" w:rsidRPr="00097C81" w14:paraId="248E4E3B"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4AB581" w14:textId="2155EF23" w:rsidR="001E5495" w:rsidRDefault="001E5495" w:rsidP="009640DE">
            <w:pPr>
              <w:pStyle w:val="CommentText"/>
              <w:tabs>
                <w:tab w:val="left" w:pos="3214"/>
              </w:tabs>
              <w:outlineLvl w:val="0"/>
              <w:rPr>
                <w:sz w:val="22"/>
                <w:szCs w:val="22"/>
              </w:rPr>
            </w:pPr>
            <w:r>
              <w:rPr>
                <w:sz w:val="22"/>
                <w:szCs w:val="22"/>
              </w:rPr>
              <w:t>2018-</w:t>
            </w:r>
            <w:r w:rsidR="003151B4">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21E655" w14:textId="77777777" w:rsidR="001E5495" w:rsidRDefault="001E5495" w:rsidP="009640DE">
            <w:pPr>
              <w:rPr>
                <w:sz w:val="22"/>
                <w:szCs w:val="22"/>
              </w:rPr>
            </w:pPr>
            <w:r>
              <w:rPr>
                <w:sz w:val="22"/>
                <w:szCs w:val="22"/>
              </w:rPr>
              <w:t>Heart Failure Society of America, Program Committee</w:t>
            </w:r>
          </w:p>
        </w:tc>
      </w:tr>
      <w:tr w:rsidR="00791164" w:rsidRPr="00097C81" w14:paraId="0EB7AD6C"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5BF0F3" w14:textId="77777777" w:rsidR="00791164" w:rsidRDefault="00791164" w:rsidP="009640DE">
            <w:pPr>
              <w:pStyle w:val="CommentText"/>
              <w:tabs>
                <w:tab w:val="left" w:pos="3214"/>
              </w:tabs>
              <w:outlineLvl w:val="0"/>
              <w:rPr>
                <w:sz w:val="22"/>
                <w:szCs w:val="22"/>
              </w:rPr>
            </w:pPr>
            <w:r>
              <w:rPr>
                <w:sz w:val="22"/>
                <w:szCs w:val="22"/>
              </w:rPr>
              <w:lastRenderedPageBreak/>
              <w:t>2019-Present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3740A5" w14:textId="00EB91CB" w:rsidR="00791164" w:rsidRDefault="003151B4" w:rsidP="009640DE">
            <w:pPr>
              <w:rPr>
                <w:sz w:val="22"/>
                <w:szCs w:val="22"/>
              </w:rPr>
            </w:pPr>
            <w:r>
              <w:rPr>
                <w:sz w:val="22"/>
                <w:szCs w:val="22"/>
              </w:rPr>
              <w:t>Cardiac</w:t>
            </w:r>
            <w:r w:rsidR="00791164">
              <w:rPr>
                <w:sz w:val="22"/>
                <w:szCs w:val="22"/>
              </w:rPr>
              <w:t xml:space="preserve"> Amyloid Registry </w:t>
            </w:r>
            <w:r>
              <w:rPr>
                <w:sz w:val="22"/>
                <w:szCs w:val="22"/>
              </w:rPr>
              <w:t xml:space="preserve">Study (CARS) </w:t>
            </w:r>
            <w:r w:rsidR="00791164">
              <w:rPr>
                <w:sz w:val="22"/>
                <w:szCs w:val="22"/>
              </w:rPr>
              <w:t xml:space="preserve">– </w:t>
            </w:r>
            <w:r w:rsidR="00E6444A">
              <w:rPr>
                <w:sz w:val="22"/>
                <w:szCs w:val="22"/>
              </w:rPr>
              <w:t xml:space="preserve">International </w:t>
            </w:r>
            <w:r w:rsidR="00791164">
              <w:rPr>
                <w:sz w:val="22"/>
                <w:szCs w:val="22"/>
              </w:rPr>
              <w:t xml:space="preserve">Steering Committee </w:t>
            </w:r>
          </w:p>
        </w:tc>
      </w:tr>
      <w:tr w:rsidR="002A3AAD" w:rsidRPr="00097C81" w14:paraId="50E1331F"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84CA8C" w14:textId="77777777" w:rsidR="002A3AAD" w:rsidRDefault="002A3AAD" w:rsidP="009640DE">
            <w:pPr>
              <w:pStyle w:val="CommentText"/>
              <w:tabs>
                <w:tab w:val="left" w:pos="3214"/>
              </w:tabs>
              <w:outlineLvl w:val="0"/>
              <w:rPr>
                <w:sz w:val="22"/>
                <w:szCs w:val="22"/>
              </w:rPr>
            </w:pPr>
            <w:r>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5B2D2E" w14:textId="77777777" w:rsidR="002A3AAD" w:rsidRDefault="002A3AAD" w:rsidP="009640DE">
            <w:pPr>
              <w:rPr>
                <w:sz w:val="22"/>
                <w:szCs w:val="22"/>
              </w:rPr>
            </w:pPr>
            <w:r>
              <w:rPr>
                <w:sz w:val="22"/>
                <w:szCs w:val="22"/>
              </w:rPr>
              <w:t>American Heart Association – 2020 Abstract Session Building</w:t>
            </w:r>
          </w:p>
        </w:tc>
      </w:tr>
      <w:tr w:rsidR="00743036" w:rsidRPr="00097C81" w14:paraId="76298DDC"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31E60" w14:textId="77777777" w:rsidR="00743036" w:rsidRDefault="00743036" w:rsidP="009640DE">
            <w:pPr>
              <w:pStyle w:val="CommentText"/>
              <w:tabs>
                <w:tab w:val="left" w:pos="3214"/>
              </w:tabs>
              <w:outlineLvl w:val="0"/>
              <w:rPr>
                <w:sz w:val="22"/>
                <w:szCs w:val="22"/>
              </w:rPr>
            </w:pPr>
            <w:r>
              <w:rPr>
                <w:sz w:val="22"/>
                <w:szCs w:val="22"/>
              </w:rPr>
              <w:t>4/2021-3/2024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613B37" w14:textId="77777777" w:rsidR="00743036" w:rsidRDefault="00743036" w:rsidP="009640DE">
            <w:pPr>
              <w:rPr>
                <w:sz w:val="22"/>
                <w:szCs w:val="22"/>
              </w:rPr>
            </w:pPr>
            <w:r>
              <w:rPr>
                <w:sz w:val="22"/>
                <w:szCs w:val="22"/>
              </w:rPr>
              <w:t xml:space="preserve">American College of Cardiology, </w:t>
            </w:r>
            <w:r w:rsidRPr="00743036">
              <w:rPr>
                <w:sz w:val="22"/>
                <w:szCs w:val="22"/>
              </w:rPr>
              <w:t>Education Standards and Outcomes Committee</w:t>
            </w:r>
          </w:p>
        </w:tc>
      </w:tr>
      <w:tr w:rsidR="003151B4" w:rsidRPr="00097C81" w14:paraId="34DBE5D2"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8B774D" w14:textId="056E794A" w:rsidR="003151B4" w:rsidRDefault="003151B4" w:rsidP="009640DE">
            <w:pPr>
              <w:pStyle w:val="CommentText"/>
              <w:tabs>
                <w:tab w:val="left" w:pos="3214"/>
              </w:tabs>
              <w:outlineLvl w:val="0"/>
              <w:rPr>
                <w:sz w:val="22"/>
                <w:szCs w:val="22"/>
              </w:rPr>
            </w:pPr>
            <w:r>
              <w:rPr>
                <w:sz w:val="22"/>
                <w:szCs w:val="22"/>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6C9D4F" w14:textId="000CB01A" w:rsidR="003151B4" w:rsidRDefault="003151B4" w:rsidP="009640DE">
            <w:pPr>
              <w:rPr>
                <w:sz w:val="22"/>
                <w:szCs w:val="22"/>
              </w:rPr>
            </w:pPr>
            <w:r>
              <w:rPr>
                <w:sz w:val="22"/>
                <w:szCs w:val="22"/>
              </w:rPr>
              <w:t>Heart Failure Society of America, Education Committee</w:t>
            </w:r>
          </w:p>
        </w:tc>
      </w:tr>
      <w:tr w:rsidR="00E6444A" w:rsidRPr="00097C81" w14:paraId="683A3807"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0FFE3D" w14:textId="39C7AB4B" w:rsidR="00E6444A" w:rsidRDefault="00E6444A" w:rsidP="009640DE">
            <w:pPr>
              <w:pStyle w:val="CommentText"/>
              <w:tabs>
                <w:tab w:val="left" w:pos="3214"/>
              </w:tabs>
              <w:outlineLvl w:val="0"/>
              <w:rPr>
                <w:sz w:val="22"/>
                <w:szCs w:val="22"/>
              </w:rPr>
            </w:pPr>
            <w:r>
              <w:rPr>
                <w:sz w:val="22"/>
                <w:szCs w:val="22"/>
              </w:rPr>
              <w:t>2021-</w:t>
            </w:r>
            <w:r w:rsidR="002A6505">
              <w:rPr>
                <w:sz w:val="22"/>
                <w:szCs w:val="22"/>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994007" w14:textId="66AA586F" w:rsidR="00E6444A" w:rsidRDefault="00E6444A" w:rsidP="009640DE">
            <w:pPr>
              <w:rPr>
                <w:sz w:val="22"/>
                <w:szCs w:val="22"/>
              </w:rPr>
            </w:pPr>
            <w:r w:rsidRPr="00E6444A">
              <w:rPr>
                <w:sz w:val="22"/>
                <w:szCs w:val="22"/>
              </w:rPr>
              <w:t xml:space="preserve">AG10-501 ACT-EARLY ATTR Prevention Trial </w:t>
            </w:r>
            <w:r>
              <w:rPr>
                <w:sz w:val="22"/>
                <w:szCs w:val="22"/>
              </w:rPr>
              <w:t xml:space="preserve">– International </w:t>
            </w:r>
            <w:r w:rsidRPr="00E6444A">
              <w:rPr>
                <w:sz w:val="22"/>
                <w:szCs w:val="22"/>
              </w:rPr>
              <w:t>Steering Committee</w:t>
            </w:r>
          </w:p>
        </w:tc>
      </w:tr>
      <w:tr w:rsidR="00C1554D" w:rsidRPr="00097C81" w14:paraId="7108B844"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A51386" w14:textId="735AFF8A" w:rsidR="00C1554D" w:rsidRDefault="00C1554D" w:rsidP="009640DE">
            <w:pPr>
              <w:pStyle w:val="CommentText"/>
              <w:tabs>
                <w:tab w:val="left" w:pos="3214"/>
              </w:tabs>
              <w:outlineLvl w:val="0"/>
              <w:rPr>
                <w:sz w:val="22"/>
                <w:szCs w:val="22"/>
              </w:rPr>
            </w:pPr>
            <w:r>
              <w:rPr>
                <w:sz w:val="22"/>
                <w:szCs w:val="22"/>
              </w:rPr>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EAC808" w14:textId="5AEE9C85" w:rsidR="00C1554D" w:rsidRPr="00E6444A" w:rsidRDefault="00C1554D" w:rsidP="009640DE">
            <w:pPr>
              <w:rPr>
                <w:sz w:val="22"/>
                <w:szCs w:val="22"/>
              </w:rPr>
            </w:pPr>
            <w:r>
              <w:rPr>
                <w:sz w:val="22"/>
                <w:szCs w:val="22"/>
              </w:rPr>
              <w:t xml:space="preserve">Amyloidosis Speakers Bureau Advisor; Mackenzie’s Mission; </w:t>
            </w:r>
            <w:hyperlink r:id="rId8" w:history="1">
              <w:r w:rsidRPr="009D0019">
                <w:rPr>
                  <w:rStyle w:val="Hyperlink"/>
                  <w:sz w:val="22"/>
                  <w:szCs w:val="22"/>
                </w:rPr>
                <w:t>https://mm713.org/speakers-bureau/</w:t>
              </w:r>
            </w:hyperlink>
          </w:p>
        </w:tc>
      </w:tr>
      <w:tr w:rsidR="00A60037" w:rsidRPr="00097C81" w14:paraId="436C60C3"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342BCE" w14:textId="77777777" w:rsidR="00A60037" w:rsidRPr="00097C81" w:rsidRDefault="00A60037" w:rsidP="009640DE">
            <w:pPr>
              <w:pStyle w:val="CommentText"/>
              <w:tabs>
                <w:tab w:val="left" w:pos="3214"/>
              </w:tabs>
              <w:outlineLvl w:val="0"/>
              <w:rPr>
                <w:sz w:val="22"/>
                <w:szCs w:val="22"/>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81537A" w14:textId="77777777" w:rsidR="00A60037" w:rsidRPr="00097C81" w:rsidRDefault="00A60037" w:rsidP="009640DE">
            <w:pPr>
              <w:ind w:left="1440" w:hanging="1440"/>
              <w:rPr>
                <w:b/>
                <w:sz w:val="22"/>
                <w:szCs w:val="22"/>
              </w:rPr>
            </w:pPr>
            <w:r w:rsidRPr="00097C81">
              <w:rPr>
                <w:b/>
                <w:sz w:val="22"/>
                <w:szCs w:val="22"/>
              </w:rPr>
              <w:t>Fellowships</w:t>
            </w:r>
          </w:p>
        </w:tc>
      </w:tr>
      <w:tr w:rsidR="00A60037" w:rsidRPr="00097C81" w14:paraId="64B1350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C8F2FB" w14:textId="77777777" w:rsidR="00A60037" w:rsidRPr="00097C81" w:rsidRDefault="001E5495" w:rsidP="009640DE">
            <w:pPr>
              <w:pStyle w:val="CommentText"/>
              <w:tabs>
                <w:tab w:val="left" w:pos="3214"/>
              </w:tabs>
              <w:outlineLvl w:val="0"/>
              <w:rPr>
                <w:sz w:val="22"/>
                <w:szCs w:val="22"/>
              </w:rPr>
            </w:pPr>
            <w:r>
              <w:rPr>
                <w:sz w:val="22"/>
                <w:szCs w:val="22"/>
              </w:rPr>
              <w:t>2018-Present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1E4E5D" w14:textId="77777777" w:rsidR="00A60037" w:rsidRPr="00097C81" w:rsidRDefault="001E5495" w:rsidP="009640DE">
            <w:pPr>
              <w:ind w:left="1440" w:hanging="1440"/>
              <w:rPr>
                <w:bCs/>
                <w:sz w:val="22"/>
                <w:szCs w:val="22"/>
              </w:rPr>
            </w:pPr>
            <w:r>
              <w:rPr>
                <w:bCs/>
                <w:sz w:val="22"/>
                <w:szCs w:val="22"/>
              </w:rPr>
              <w:t>Fellow of the American College of Cardiology (F.A.C.C.)</w:t>
            </w:r>
          </w:p>
        </w:tc>
      </w:tr>
      <w:tr w:rsidR="001E5495" w:rsidRPr="00097C81" w14:paraId="6E7973C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4D29CE" w14:textId="77777777" w:rsidR="001E5495" w:rsidRDefault="001E5495" w:rsidP="009640DE">
            <w:pPr>
              <w:pStyle w:val="CommentText"/>
              <w:tabs>
                <w:tab w:val="left" w:pos="3214"/>
              </w:tabs>
              <w:outlineLvl w:val="0"/>
              <w:rPr>
                <w:sz w:val="22"/>
                <w:szCs w:val="22"/>
              </w:rPr>
            </w:pPr>
            <w:r>
              <w:rPr>
                <w:sz w:val="22"/>
                <w:szCs w:val="22"/>
              </w:rPr>
              <w:t>2018-Present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49CE3B" w14:textId="77777777" w:rsidR="001E5495" w:rsidRDefault="001E5495" w:rsidP="009640DE">
            <w:pPr>
              <w:ind w:left="1440" w:hanging="1440"/>
              <w:rPr>
                <w:bCs/>
                <w:sz w:val="22"/>
                <w:szCs w:val="22"/>
              </w:rPr>
            </w:pPr>
            <w:r>
              <w:rPr>
                <w:bCs/>
                <w:sz w:val="22"/>
                <w:szCs w:val="22"/>
              </w:rPr>
              <w:t>Fellow of the Heart Failure Society of America (F.H.F.S.A.)</w:t>
            </w:r>
          </w:p>
        </w:tc>
      </w:tr>
    </w:tbl>
    <w:p w14:paraId="445BFBBA" w14:textId="77777777" w:rsidR="00D5177D" w:rsidRPr="00097C81" w:rsidRDefault="00D5177D" w:rsidP="009640DE">
      <w:pPr>
        <w:rPr>
          <w:sz w:val="22"/>
          <w:szCs w:val="22"/>
        </w:rPr>
      </w:pPr>
    </w:p>
    <w:p w14:paraId="17D4E56A" w14:textId="77777777" w:rsidR="00025B16" w:rsidRPr="00097C81" w:rsidRDefault="00025B16" w:rsidP="009640DE">
      <w:pPr>
        <w:rPr>
          <w:sz w:val="22"/>
          <w:szCs w:val="22"/>
        </w:rPr>
      </w:pPr>
    </w:p>
    <w:p w14:paraId="5D71DAFD" w14:textId="69C53C71" w:rsidR="00B4095F" w:rsidRDefault="00B4095F" w:rsidP="009640DE">
      <w:pPr>
        <w:rPr>
          <w:b/>
          <w:bCs/>
          <w:sz w:val="22"/>
          <w:szCs w:val="22"/>
          <w:u w:val="single"/>
        </w:rPr>
      </w:pPr>
      <w:r w:rsidRPr="00097C81">
        <w:rPr>
          <w:b/>
          <w:bCs/>
          <w:sz w:val="22"/>
          <w:szCs w:val="22"/>
          <w:u w:val="single"/>
        </w:rPr>
        <w:t>Grant Review Activities</w:t>
      </w:r>
    </w:p>
    <w:p w14:paraId="4EACAD77" w14:textId="51879615" w:rsidR="00923215" w:rsidRDefault="00923215" w:rsidP="009640DE">
      <w:pPr>
        <w:rPr>
          <w:b/>
          <w:bCs/>
          <w:sz w:val="22"/>
          <w:szCs w:val="22"/>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923215" w:rsidRPr="00097C81" w14:paraId="1C3D07AB" w14:textId="77777777" w:rsidTr="00B36FFE">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7841851" w14:textId="77777777" w:rsidR="00923215" w:rsidRPr="00097C81" w:rsidRDefault="00923215" w:rsidP="009640DE">
            <w:pPr>
              <w:pStyle w:val="NormalWeb"/>
              <w:spacing w:before="0" w:beforeAutospacing="0" w:after="0" w:afterAutospacing="0"/>
              <w:outlineLvl w:val="0"/>
              <w:rPr>
                <w:sz w:val="22"/>
                <w:szCs w:val="22"/>
              </w:rPr>
            </w:pPr>
            <w:r w:rsidRPr="00097C81">
              <w:rPr>
                <w:sz w:val="22"/>
                <w:szCs w:val="22"/>
              </w:rPr>
              <w:t>Year(s)</w:t>
            </w:r>
          </w:p>
        </w:tc>
        <w:tc>
          <w:tcPr>
            <w:tcW w:w="432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31A5AA07" w14:textId="6566AD19" w:rsidR="00923215" w:rsidRPr="00097C81" w:rsidRDefault="00923215" w:rsidP="009640DE">
            <w:pPr>
              <w:pStyle w:val="NormalWeb"/>
              <w:spacing w:before="0" w:beforeAutospacing="0" w:after="0" w:afterAutospacing="0"/>
              <w:outlineLvl w:val="0"/>
              <w:rPr>
                <w:sz w:val="22"/>
                <w:szCs w:val="22"/>
              </w:rPr>
            </w:pPr>
            <w:r>
              <w:rPr>
                <w:sz w:val="22"/>
                <w:szCs w:val="22"/>
              </w:rPr>
              <w:t xml:space="preserve">Funding Organization </w:t>
            </w:r>
          </w:p>
        </w:tc>
        <w:tc>
          <w:tcPr>
            <w:tcW w:w="444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3B7896C6" w14:textId="36008B71" w:rsidR="00923215" w:rsidRPr="00097C81" w:rsidRDefault="00923215" w:rsidP="009640DE">
            <w:pPr>
              <w:pStyle w:val="NormalWeb"/>
              <w:spacing w:before="0" w:beforeAutospacing="0" w:after="0" w:afterAutospacing="0"/>
              <w:outlineLvl w:val="0"/>
              <w:rPr>
                <w:sz w:val="22"/>
                <w:szCs w:val="22"/>
              </w:rPr>
            </w:pPr>
            <w:r>
              <w:rPr>
                <w:sz w:val="22"/>
                <w:szCs w:val="22"/>
              </w:rPr>
              <w:t>Section/Committee</w:t>
            </w:r>
          </w:p>
        </w:tc>
      </w:tr>
      <w:tr w:rsidR="00923215" w:rsidRPr="00097C81" w14:paraId="66774496" w14:textId="77777777" w:rsidTr="00B36FF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5BE783" w14:textId="77777777" w:rsidR="00923215" w:rsidRPr="00097C81" w:rsidRDefault="00923215" w:rsidP="009640DE">
            <w:pPr>
              <w:pStyle w:val="CommentText"/>
              <w:tabs>
                <w:tab w:val="left" w:pos="3214"/>
              </w:tabs>
              <w:outlineLvl w:val="0"/>
              <w:rPr>
                <w:sz w:val="22"/>
                <w:szCs w:val="22"/>
              </w:rPr>
            </w:pPr>
            <w:r>
              <w:rPr>
                <w:sz w:val="22"/>
                <w:szCs w:val="22"/>
              </w:rPr>
              <w:t>2018</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CD75DE" w14:textId="3C8B72EB" w:rsidR="00923215" w:rsidRPr="00923215" w:rsidRDefault="00923215" w:rsidP="009640DE">
            <w:pPr>
              <w:pStyle w:val="NormalWeb"/>
              <w:spacing w:before="0" w:beforeAutospacing="0" w:after="0" w:afterAutospacing="0"/>
              <w:outlineLvl w:val="0"/>
              <w:rPr>
                <w:i/>
                <w:iCs/>
                <w:sz w:val="22"/>
                <w:szCs w:val="22"/>
              </w:rPr>
            </w:pPr>
            <w:proofErr w:type="spellStart"/>
            <w:r>
              <w:rPr>
                <w:sz w:val="22"/>
                <w:szCs w:val="22"/>
              </w:rPr>
              <w:t>Mandema</w:t>
            </w:r>
            <w:proofErr w:type="spellEnd"/>
            <w:r>
              <w:rPr>
                <w:sz w:val="22"/>
                <w:szCs w:val="22"/>
              </w:rPr>
              <w:t xml:space="preserve"> Stipendium, </w:t>
            </w:r>
            <w:proofErr w:type="spellStart"/>
            <w:r>
              <w:rPr>
                <w:sz w:val="22"/>
                <w:szCs w:val="22"/>
              </w:rPr>
              <w:t>Universitair</w:t>
            </w:r>
            <w:proofErr w:type="spellEnd"/>
            <w:r>
              <w:rPr>
                <w:sz w:val="22"/>
                <w:szCs w:val="22"/>
              </w:rPr>
              <w:t xml:space="preserve"> </w:t>
            </w:r>
            <w:proofErr w:type="spellStart"/>
            <w:r>
              <w:rPr>
                <w:sz w:val="22"/>
                <w:szCs w:val="22"/>
              </w:rPr>
              <w:t>Medisch</w:t>
            </w:r>
            <w:proofErr w:type="spellEnd"/>
            <w:r>
              <w:rPr>
                <w:sz w:val="22"/>
                <w:szCs w:val="22"/>
              </w:rPr>
              <w:t xml:space="preserve"> Centrum </w:t>
            </w:r>
            <w:proofErr w:type="spellStart"/>
            <w:r>
              <w:rPr>
                <w:sz w:val="22"/>
                <w:szCs w:val="22"/>
              </w:rPr>
              <w:t>Goningen</w:t>
            </w:r>
            <w:proofErr w:type="spellEnd"/>
            <w:r>
              <w:rPr>
                <w:sz w:val="22"/>
                <w:szCs w:val="22"/>
              </w:rPr>
              <w:t xml:space="preserve">; Groningen, Netherlands </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2F8112" w14:textId="435D17CB" w:rsidR="00923215" w:rsidRPr="00923215" w:rsidRDefault="00923215" w:rsidP="009640DE">
            <w:pPr>
              <w:pStyle w:val="Header"/>
              <w:tabs>
                <w:tab w:val="clear" w:pos="4320"/>
                <w:tab w:val="clear" w:pos="8640"/>
              </w:tabs>
              <w:rPr>
                <w:sz w:val="22"/>
                <w:szCs w:val="22"/>
              </w:rPr>
            </w:pPr>
            <w:r w:rsidRPr="00923215">
              <w:rPr>
                <w:sz w:val="22"/>
                <w:szCs w:val="22"/>
              </w:rPr>
              <w:t>N</w:t>
            </w:r>
            <w:r>
              <w:rPr>
                <w:sz w:val="22"/>
                <w:szCs w:val="22"/>
              </w:rPr>
              <w:t>/</w:t>
            </w:r>
            <w:r w:rsidRPr="00923215">
              <w:rPr>
                <w:sz w:val="22"/>
                <w:szCs w:val="22"/>
              </w:rPr>
              <w:t>A</w:t>
            </w:r>
          </w:p>
        </w:tc>
      </w:tr>
      <w:tr w:rsidR="00D40B94" w:rsidRPr="00097C81" w14:paraId="00EC31D6" w14:textId="77777777" w:rsidTr="00B36FF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CFD39E" w14:textId="3DC01061" w:rsidR="00D40B94" w:rsidRDefault="00D40B94" w:rsidP="009640DE">
            <w:pPr>
              <w:pStyle w:val="CommentText"/>
              <w:tabs>
                <w:tab w:val="left" w:pos="3214"/>
              </w:tabs>
              <w:outlineLvl w:val="0"/>
              <w:rPr>
                <w:sz w:val="22"/>
                <w:szCs w:val="22"/>
              </w:rPr>
            </w:pPr>
            <w:r>
              <w:rPr>
                <w:sz w:val="22"/>
                <w:szCs w:val="22"/>
              </w:rPr>
              <w:t>2022</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F6100C" w14:textId="07073589" w:rsidR="00D40B94" w:rsidRDefault="00D40B94" w:rsidP="009640DE">
            <w:pPr>
              <w:pStyle w:val="NormalWeb"/>
              <w:spacing w:before="0" w:beforeAutospacing="0" w:after="0" w:afterAutospacing="0"/>
              <w:outlineLvl w:val="0"/>
              <w:rPr>
                <w:sz w:val="22"/>
                <w:szCs w:val="22"/>
              </w:rPr>
            </w:pPr>
            <w:r w:rsidRPr="00D40B94">
              <w:rPr>
                <w:sz w:val="22"/>
                <w:szCs w:val="22"/>
              </w:rPr>
              <w:t>A</w:t>
            </w:r>
            <w:r>
              <w:rPr>
                <w:sz w:val="22"/>
                <w:szCs w:val="22"/>
              </w:rPr>
              <w:t>merican Heart Association</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D23FF4" w14:textId="706E71FA" w:rsidR="00D40B94" w:rsidRPr="00923215" w:rsidRDefault="00D40B94" w:rsidP="009640DE">
            <w:pPr>
              <w:pStyle w:val="Header"/>
              <w:tabs>
                <w:tab w:val="clear" w:pos="4320"/>
                <w:tab w:val="clear" w:pos="8640"/>
              </w:tabs>
              <w:rPr>
                <w:sz w:val="22"/>
                <w:szCs w:val="22"/>
              </w:rPr>
            </w:pPr>
            <w:r w:rsidRPr="00D40B94">
              <w:rPr>
                <w:sz w:val="22"/>
                <w:szCs w:val="22"/>
              </w:rPr>
              <w:t>Mechanisms Underlying Cardiovascular Consequences Associated with COVID-19 and Long COVID</w:t>
            </w:r>
          </w:p>
        </w:tc>
      </w:tr>
      <w:tr w:rsidR="00D40B94" w:rsidRPr="00097C81" w14:paraId="75ECB0FC" w14:textId="77777777" w:rsidTr="00B36FF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B2F43C" w14:textId="06DE727F" w:rsidR="00D40B94" w:rsidRDefault="00D40B94" w:rsidP="009640DE">
            <w:pPr>
              <w:pStyle w:val="CommentText"/>
              <w:tabs>
                <w:tab w:val="left" w:pos="3214"/>
              </w:tabs>
              <w:outlineLvl w:val="0"/>
              <w:rPr>
                <w:sz w:val="22"/>
                <w:szCs w:val="22"/>
              </w:rPr>
            </w:pPr>
            <w:r>
              <w:rPr>
                <w:sz w:val="22"/>
                <w:szCs w:val="22"/>
              </w:rPr>
              <w:t>2022</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508A9F" w14:textId="64A78F20" w:rsidR="00D40B94" w:rsidRDefault="00D40B94" w:rsidP="009640DE">
            <w:pPr>
              <w:pStyle w:val="NormalWeb"/>
              <w:spacing w:before="0" w:beforeAutospacing="0" w:after="0" w:afterAutospacing="0"/>
              <w:outlineLvl w:val="0"/>
              <w:rPr>
                <w:sz w:val="22"/>
                <w:szCs w:val="22"/>
              </w:rPr>
            </w:pPr>
            <w:r w:rsidRPr="00D40B94">
              <w:rPr>
                <w:sz w:val="22"/>
                <w:szCs w:val="22"/>
              </w:rPr>
              <w:t>CTSA Program</w:t>
            </w:r>
            <w:r w:rsidR="00301869">
              <w:rPr>
                <w:sz w:val="22"/>
                <w:szCs w:val="22"/>
              </w:rPr>
              <w:t>,</w:t>
            </w:r>
            <w:r w:rsidRPr="00D40B94">
              <w:rPr>
                <w:sz w:val="22"/>
                <w:szCs w:val="22"/>
              </w:rPr>
              <w:t xml:space="preserve"> UT Southwestern</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2D407" w14:textId="6224F37E" w:rsidR="00D40B94" w:rsidRPr="00923215" w:rsidRDefault="00873738" w:rsidP="009640DE">
            <w:pPr>
              <w:pStyle w:val="Header"/>
              <w:tabs>
                <w:tab w:val="clear" w:pos="4320"/>
                <w:tab w:val="clear" w:pos="8640"/>
              </w:tabs>
              <w:rPr>
                <w:sz w:val="22"/>
                <w:szCs w:val="22"/>
              </w:rPr>
            </w:pPr>
            <w:r w:rsidRPr="00873738">
              <w:rPr>
                <w:sz w:val="22"/>
                <w:szCs w:val="22"/>
              </w:rPr>
              <w:t>Translational Pilot Program Grant” CTSA-TPP-YR2-D award cycle</w:t>
            </w:r>
          </w:p>
        </w:tc>
      </w:tr>
      <w:tr w:rsidR="0000670F" w:rsidRPr="00097C81" w14:paraId="5E25FFB4" w14:textId="77777777" w:rsidTr="00B36FF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AB8914" w14:textId="545E08E9" w:rsidR="0000670F" w:rsidRDefault="0000670F" w:rsidP="009640DE">
            <w:pPr>
              <w:pStyle w:val="CommentText"/>
              <w:tabs>
                <w:tab w:val="left" w:pos="3214"/>
              </w:tabs>
              <w:outlineLvl w:val="0"/>
              <w:rPr>
                <w:sz w:val="22"/>
                <w:szCs w:val="22"/>
              </w:rPr>
            </w:pPr>
            <w:r>
              <w:rPr>
                <w:sz w:val="22"/>
                <w:szCs w:val="22"/>
              </w:rPr>
              <w:t>2022</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B68E98" w14:textId="46A9C8AB" w:rsidR="0000670F" w:rsidRPr="00D40B94" w:rsidRDefault="0000670F" w:rsidP="009640DE">
            <w:pPr>
              <w:pStyle w:val="NormalWeb"/>
              <w:spacing w:before="0" w:beforeAutospacing="0" w:after="0" w:afterAutospacing="0"/>
              <w:outlineLvl w:val="0"/>
              <w:rPr>
                <w:sz w:val="22"/>
                <w:szCs w:val="22"/>
              </w:rPr>
            </w:pPr>
            <w:r>
              <w:rPr>
                <w:sz w:val="22"/>
                <w:szCs w:val="22"/>
              </w:rPr>
              <w:t>Juvenile Diabetes Research Foundation (JDRF)</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893E40" w14:textId="31AFA6B7" w:rsidR="0000670F" w:rsidRPr="00873738" w:rsidRDefault="0000670F" w:rsidP="009640DE">
            <w:pPr>
              <w:pStyle w:val="Header"/>
              <w:tabs>
                <w:tab w:val="clear" w:pos="4320"/>
                <w:tab w:val="clear" w:pos="8640"/>
              </w:tabs>
              <w:rPr>
                <w:sz w:val="22"/>
                <w:szCs w:val="22"/>
              </w:rPr>
            </w:pPr>
            <w:r>
              <w:rPr>
                <w:sz w:val="22"/>
                <w:szCs w:val="22"/>
              </w:rPr>
              <w:t xml:space="preserve">Strategic Research Agreement </w:t>
            </w:r>
            <w:r w:rsidR="002A6505">
              <w:rPr>
                <w:sz w:val="22"/>
                <w:szCs w:val="22"/>
              </w:rPr>
              <w:t>P</w:t>
            </w:r>
            <w:r>
              <w:rPr>
                <w:sz w:val="22"/>
                <w:szCs w:val="22"/>
              </w:rPr>
              <w:t>roposal</w:t>
            </w:r>
          </w:p>
        </w:tc>
      </w:tr>
      <w:tr w:rsidR="00301869" w:rsidRPr="00097C81" w14:paraId="212C7F90" w14:textId="77777777" w:rsidTr="00B36FF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7C894D" w14:textId="66388475" w:rsidR="00301869" w:rsidRDefault="00301869" w:rsidP="009640DE">
            <w:pPr>
              <w:pStyle w:val="CommentText"/>
              <w:tabs>
                <w:tab w:val="left" w:pos="3214"/>
              </w:tabs>
              <w:outlineLvl w:val="0"/>
              <w:rPr>
                <w:sz w:val="22"/>
                <w:szCs w:val="22"/>
              </w:rPr>
            </w:pPr>
            <w:r>
              <w:rPr>
                <w:sz w:val="22"/>
                <w:szCs w:val="22"/>
              </w:rPr>
              <w:t>2023</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AC09B8" w14:textId="7D2C7AE9" w:rsidR="00301869" w:rsidRPr="00301869" w:rsidRDefault="00301869" w:rsidP="009640DE">
            <w:pPr>
              <w:pStyle w:val="NormalWeb"/>
              <w:spacing w:before="0" w:beforeAutospacing="0" w:after="0" w:afterAutospacing="0"/>
              <w:outlineLvl w:val="0"/>
              <w:rPr>
                <w:sz w:val="22"/>
                <w:szCs w:val="22"/>
              </w:rPr>
            </w:pPr>
            <w:r w:rsidRPr="00301869">
              <w:rPr>
                <w:rStyle w:val="outlook-search-highlight"/>
                <w:rFonts w:eastAsiaTheme="minorEastAsia"/>
                <w:color w:val="212121"/>
                <w:sz w:val="22"/>
                <w:szCs w:val="22"/>
              </w:rPr>
              <w:t>SEAK</w:t>
            </w:r>
            <w:r w:rsidRPr="00301869">
              <w:rPr>
                <w:rStyle w:val="apple-converted-space"/>
                <w:rFonts w:eastAsiaTheme="minorEastAsia"/>
                <w:color w:val="212121"/>
                <w:sz w:val="22"/>
                <w:szCs w:val="22"/>
              </w:rPr>
              <w:t> </w:t>
            </w:r>
            <w:r w:rsidRPr="00301869">
              <w:rPr>
                <w:color w:val="212121"/>
                <w:sz w:val="22"/>
                <w:szCs w:val="22"/>
              </w:rPr>
              <w:t>Mock Study Review, UT Southwestern</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FD9AE7" w14:textId="7EC72AFD" w:rsidR="00301869" w:rsidRDefault="00301869" w:rsidP="009640DE">
            <w:pPr>
              <w:pStyle w:val="Header"/>
              <w:tabs>
                <w:tab w:val="clear" w:pos="4320"/>
                <w:tab w:val="clear" w:pos="8640"/>
              </w:tabs>
              <w:rPr>
                <w:sz w:val="22"/>
                <w:szCs w:val="22"/>
              </w:rPr>
            </w:pPr>
            <w:r>
              <w:rPr>
                <w:sz w:val="22"/>
                <w:szCs w:val="22"/>
              </w:rPr>
              <w:t>Mock Study Section Reviewer</w:t>
            </w:r>
          </w:p>
        </w:tc>
      </w:tr>
    </w:tbl>
    <w:p w14:paraId="18A9CFF3" w14:textId="77777777" w:rsidR="00736CB5" w:rsidRDefault="00736CB5" w:rsidP="009640DE">
      <w:pPr>
        <w:rPr>
          <w:b/>
          <w:bCs/>
          <w:sz w:val="22"/>
          <w:szCs w:val="22"/>
          <w:u w:val="single"/>
        </w:rPr>
      </w:pPr>
    </w:p>
    <w:p w14:paraId="75A6290E" w14:textId="77777777" w:rsidR="00736CB5" w:rsidRDefault="00736CB5" w:rsidP="009640DE">
      <w:pPr>
        <w:rPr>
          <w:b/>
          <w:bCs/>
          <w:sz w:val="22"/>
          <w:szCs w:val="22"/>
          <w:u w:val="single"/>
        </w:rPr>
      </w:pPr>
    </w:p>
    <w:p w14:paraId="1887C5F5" w14:textId="459B6608" w:rsidR="00B4095F" w:rsidRPr="00097C81" w:rsidRDefault="00B4095F" w:rsidP="009640DE">
      <w:pPr>
        <w:rPr>
          <w:sz w:val="22"/>
          <w:szCs w:val="22"/>
          <w:u w:val="single"/>
        </w:rPr>
      </w:pPr>
      <w:r w:rsidRPr="00097C81">
        <w:rPr>
          <w:b/>
          <w:bCs/>
          <w:sz w:val="22"/>
          <w:szCs w:val="22"/>
          <w:u w:val="single"/>
        </w:rPr>
        <w:t>Editorial Activities</w:t>
      </w:r>
    </w:p>
    <w:p w14:paraId="2BC20453" w14:textId="77777777" w:rsidR="00B4095F" w:rsidRPr="00097C81" w:rsidRDefault="00B4095F" w:rsidP="009640DE">
      <w:pPr>
        <w:rPr>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B5379" w:rsidRPr="00097C81" w14:paraId="4CFD34EE" w14:textId="77777777" w:rsidTr="000E57B7">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D2CA018" w14:textId="77777777" w:rsidR="00DB5379" w:rsidRPr="00097C81" w:rsidRDefault="00DB5379" w:rsidP="009640DE">
            <w:pPr>
              <w:pStyle w:val="NormalWeb"/>
              <w:spacing w:before="0" w:beforeAutospacing="0" w:after="0" w:afterAutospacing="0"/>
              <w:outlineLvl w:val="0"/>
              <w:rPr>
                <w:sz w:val="22"/>
                <w:szCs w:val="22"/>
              </w:rPr>
            </w:pPr>
            <w:r w:rsidRPr="00097C81">
              <w:rPr>
                <w:sz w:val="22"/>
                <w:szCs w:val="22"/>
              </w:rPr>
              <w:t>Year(s)</w:t>
            </w:r>
          </w:p>
        </w:tc>
        <w:tc>
          <w:tcPr>
            <w:tcW w:w="877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44069E8C" w14:textId="77777777" w:rsidR="00DB5379" w:rsidRPr="00097C81" w:rsidRDefault="00DB5379" w:rsidP="009640DE">
            <w:pPr>
              <w:pStyle w:val="NormalWeb"/>
              <w:spacing w:before="0" w:beforeAutospacing="0" w:after="0" w:afterAutospacing="0"/>
              <w:outlineLvl w:val="0"/>
              <w:rPr>
                <w:sz w:val="22"/>
                <w:szCs w:val="22"/>
              </w:rPr>
            </w:pPr>
            <w:r w:rsidRPr="00097C81">
              <w:rPr>
                <w:sz w:val="22"/>
                <w:szCs w:val="22"/>
              </w:rPr>
              <w:t>Journal Name</w:t>
            </w:r>
          </w:p>
        </w:tc>
      </w:tr>
      <w:tr w:rsidR="009A5057" w:rsidRPr="00097C81" w14:paraId="5C5CF0D6" w14:textId="77777777" w:rsidTr="00923215">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8E460A9" w14:textId="77777777" w:rsidR="009A5057" w:rsidRPr="00097C81" w:rsidRDefault="009A5057" w:rsidP="009640DE">
            <w:pPr>
              <w:pStyle w:val="NormalWeb"/>
              <w:spacing w:before="0" w:beforeAutospacing="0" w:after="0" w:afterAutospacing="0"/>
              <w:outlineLvl w:val="0"/>
              <w:rPr>
                <w:sz w:val="22"/>
                <w:szCs w:val="22"/>
              </w:rPr>
            </w:pPr>
            <w:r w:rsidRPr="00097C81">
              <w:rPr>
                <w:sz w:val="22"/>
                <w:szCs w:val="22"/>
                <w:u w:val="single"/>
              </w:rPr>
              <w:t>Editor/Associate Editor</w:t>
            </w:r>
          </w:p>
        </w:tc>
      </w:tr>
      <w:tr w:rsidR="00DB5379" w:rsidRPr="00097C81" w14:paraId="2CCEA113"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90197B" w14:textId="77777777" w:rsidR="00DB5379" w:rsidRPr="00097C81" w:rsidRDefault="000D7F79" w:rsidP="009640DE">
            <w:pPr>
              <w:pStyle w:val="CommentText"/>
              <w:tabs>
                <w:tab w:val="left" w:pos="1310"/>
              </w:tabs>
              <w:outlineLvl w:val="0"/>
              <w:rPr>
                <w:sz w:val="22"/>
                <w:szCs w:val="22"/>
              </w:rPr>
            </w:pPr>
            <w:r>
              <w:rPr>
                <w:sz w:val="22"/>
                <w:szCs w:val="22"/>
              </w:rPr>
              <w:t>2016-</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2E786C" w14:textId="77777777" w:rsidR="00DB5379" w:rsidRPr="00097C81" w:rsidRDefault="00DF40FB" w:rsidP="009640DE">
            <w:pPr>
              <w:pStyle w:val="NormalWeb"/>
              <w:spacing w:before="0" w:beforeAutospacing="0" w:after="0" w:afterAutospacing="0"/>
              <w:outlineLvl w:val="0"/>
              <w:rPr>
                <w:sz w:val="22"/>
                <w:szCs w:val="22"/>
              </w:rPr>
            </w:pPr>
            <w:r w:rsidRPr="00097C81">
              <w:rPr>
                <w:i/>
                <w:sz w:val="22"/>
                <w:szCs w:val="22"/>
              </w:rPr>
              <w:t xml:space="preserve">Current Heart Failure Reports, </w:t>
            </w:r>
            <w:r w:rsidRPr="00097C81">
              <w:rPr>
                <w:sz w:val="22"/>
                <w:szCs w:val="22"/>
              </w:rPr>
              <w:t>“Biomarkers of Heart Failure”</w:t>
            </w:r>
            <w:r w:rsidR="00491F2B">
              <w:rPr>
                <w:sz w:val="22"/>
                <w:szCs w:val="22"/>
              </w:rPr>
              <w:t xml:space="preserve"> Section Editor</w:t>
            </w:r>
          </w:p>
        </w:tc>
      </w:tr>
      <w:tr w:rsidR="005E372B" w:rsidRPr="00097C81" w14:paraId="63F43C5C"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F3273D" w14:textId="74DEBE7E" w:rsidR="005E372B" w:rsidRDefault="005E372B" w:rsidP="009640DE">
            <w:pPr>
              <w:pStyle w:val="CommentText"/>
              <w:tabs>
                <w:tab w:val="left" w:pos="1310"/>
              </w:tabs>
              <w:outlineLvl w:val="0"/>
              <w:rPr>
                <w:sz w:val="22"/>
                <w:szCs w:val="22"/>
              </w:rPr>
            </w:pPr>
            <w:r>
              <w:rPr>
                <w:sz w:val="22"/>
                <w:szCs w:val="22"/>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3525B3" w14:textId="68D688F0" w:rsidR="005E372B" w:rsidRPr="005E372B" w:rsidRDefault="005E372B" w:rsidP="009640DE">
            <w:pPr>
              <w:pStyle w:val="NormalWeb"/>
              <w:spacing w:before="0" w:beforeAutospacing="0" w:after="0" w:afterAutospacing="0"/>
              <w:outlineLvl w:val="0"/>
              <w:rPr>
                <w:iCs/>
                <w:sz w:val="22"/>
                <w:szCs w:val="22"/>
              </w:rPr>
            </w:pPr>
            <w:r>
              <w:rPr>
                <w:i/>
                <w:sz w:val="22"/>
                <w:szCs w:val="22"/>
              </w:rPr>
              <w:t xml:space="preserve">Circulation, </w:t>
            </w:r>
            <w:r>
              <w:rPr>
                <w:iCs/>
                <w:sz w:val="22"/>
                <w:szCs w:val="22"/>
              </w:rPr>
              <w:t>Associate Editor</w:t>
            </w:r>
          </w:p>
        </w:tc>
      </w:tr>
      <w:tr w:rsidR="00CB62DE" w:rsidRPr="00097C81" w14:paraId="1D290BCB" w14:textId="77777777" w:rsidTr="00923215">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E062794" w14:textId="77777777" w:rsidR="00CB62DE" w:rsidRPr="00097C81" w:rsidRDefault="009A5057" w:rsidP="009640DE">
            <w:pPr>
              <w:pStyle w:val="NormalWeb"/>
              <w:spacing w:before="0" w:beforeAutospacing="0" w:after="0" w:afterAutospacing="0"/>
              <w:outlineLvl w:val="0"/>
              <w:rPr>
                <w:sz w:val="22"/>
                <w:szCs w:val="22"/>
              </w:rPr>
            </w:pPr>
            <w:r w:rsidRPr="00097C81">
              <w:rPr>
                <w:sz w:val="22"/>
                <w:szCs w:val="22"/>
                <w:u w:val="single"/>
              </w:rPr>
              <w:t>Editorial Board</w:t>
            </w:r>
          </w:p>
        </w:tc>
      </w:tr>
      <w:tr w:rsidR="001E619B" w:rsidRPr="00097C81" w14:paraId="64DB0798" w14:textId="77777777" w:rsidTr="001E619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B638F9" w14:textId="257229A8" w:rsidR="001E619B" w:rsidRPr="00491F2B" w:rsidRDefault="008A7F81" w:rsidP="009640DE">
            <w:pPr>
              <w:pStyle w:val="NormalWeb"/>
              <w:spacing w:before="0" w:beforeAutospacing="0" w:after="0" w:afterAutospacing="0"/>
              <w:outlineLvl w:val="0"/>
              <w:rPr>
                <w:sz w:val="22"/>
                <w:szCs w:val="22"/>
              </w:rPr>
            </w:pPr>
            <w:r w:rsidRPr="00491F2B">
              <w:rPr>
                <w:sz w:val="22"/>
                <w:szCs w:val="22"/>
              </w:rPr>
              <w:t>2018-</w:t>
            </w:r>
            <w:r w:rsidR="00923215">
              <w:rPr>
                <w:sz w:val="22"/>
                <w:szCs w:val="22"/>
              </w:rPr>
              <w:t>Present</w:t>
            </w:r>
          </w:p>
        </w:tc>
        <w:tc>
          <w:tcPr>
            <w:tcW w:w="8772" w:type="dxa"/>
            <w:tcBorders>
              <w:top w:val="single" w:sz="2" w:space="0" w:color="999999"/>
              <w:left w:val="single" w:sz="2" w:space="0" w:color="999999"/>
              <w:bottom w:val="single" w:sz="2" w:space="0" w:color="999999"/>
              <w:right w:val="single" w:sz="2" w:space="0" w:color="999999"/>
            </w:tcBorders>
          </w:tcPr>
          <w:p w14:paraId="4BB47436" w14:textId="77777777" w:rsidR="001E619B" w:rsidRPr="00491F2B" w:rsidRDefault="008A7F81" w:rsidP="009640DE">
            <w:pPr>
              <w:pStyle w:val="NormalWeb"/>
              <w:spacing w:before="0" w:beforeAutospacing="0" w:after="0" w:afterAutospacing="0"/>
              <w:outlineLvl w:val="0"/>
              <w:rPr>
                <w:sz w:val="22"/>
                <w:szCs w:val="22"/>
              </w:rPr>
            </w:pPr>
            <w:r w:rsidRPr="00491F2B">
              <w:rPr>
                <w:i/>
                <w:sz w:val="22"/>
                <w:szCs w:val="22"/>
              </w:rPr>
              <w:t>Circulation,</w:t>
            </w:r>
            <w:r w:rsidRPr="00491F2B">
              <w:rPr>
                <w:sz w:val="22"/>
                <w:szCs w:val="22"/>
              </w:rPr>
              <w:t xml:space="preserve"> </w:t>
            </w:r>
            <w:r w:rsidR="0060307D" w:rsidRPr="00491F2B">
              <w:rPr>
                <w:sz w:val="22"/>
                <w:szCs w:val="22"/>
              </w:rPr>
              <w:t>Content Editor "Case Series</w:t>
            </w:r>
            <w:r w:rsidRPr="00491F2B">
              <w:rPr>
                <w:sz w:val="22"/>
                <w:szCs w:val="22"/>
              </w:rPr>
              <w:t>"</w:t>
            </w:r>
          </w:p>
        </w:tc>
      </w:tr>
      <w:tr w:rsidR="00006525" w:rsidRPr="00097C81" w14:paraId="40811960" w14:textId="77777777" w:rsidTr="001E619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BF331A" w14:textId="77777777" w:rsidR="00006525" w:rsidRPr="00491F2B" w:rsidRDefault="00006525" w:rsidP="009640DE">
            <w:pPr>
              <w:pStyle w:val="NormalWeb"/>
              <w:spacing w:before="0" w:beforeAutospacing="0" w:after="0" w:afterAutospacing="0"/>
              <w:outlineLvl w:val="0"/>
              <w:rPr>
                <w:sz w:val="22"/>
                <w:szCs w:val="22"/>
              </w:rPr>
            </w:pPr>
            <w:r w:rsidRPr="00491F2B">
              <w:rPr>
                <w:sz w:val="22"/>
                <w:szCs w:val="22"/>
              </w:rPr>
              <w:t>2020-Present</w:t>
            </w:r>
          </w:p>
        </w:tc>
        <w:tc>
          <w:tcPr>
            <w:tcW w:w="8772" w:type="dxa"/>
            <w:tcBorders>
              <w:top w:val="single" w:sz="2" w:space="0" w:color="999999"/>
              <w:left w:val="single" w:sz="2" w:space="0" w:color="999999"/>
              <w:bottom w:val="single" w:sz="2" w:space="0" w:color="999999"/>
              <w:right w:val="single" w:sz="2" w:space="0" w:color="999999"/>
            </w:tcBorders>
          </w:tcPr>
          <w:p w14:paraId="5F1840F6" w14:textId="77777777" w:rsidR="00006525" w:rsidRPr="00006525" w:rsidRDefault="00006525" w:rsidP="009640DE">
            <w:pPr>
              <w:pStyle w:val="NormalWeb"/>
              <w:spacing w:before="0" w:beforeAutospacing="0" w:after="0" w:afterAutospacing="0"/>
              <w:outlineLvl w:val="0"/>
              <w:rPr>
                <w:iCs/>
                <w:sz w:val="22"/>
                <w:szCs w:val="22"/>
              </w:rPr>
            </w:pPr>
            <w:r>
              <w:rPr>
                <w:i/>
                <w:sz w:val="22"/>
                <w:szCs w:val="22"/>
              </w:rPr>
              <w:t xml:space="preserve">Circulation, </w:t>
            </w:r>
            <w:r>
              <w:rPr>
                <w:iCs/>
                <w:sz w:val="22"/>
                <w:szCs w:val="22"/>
              </w:rPr>
              <w:t>Associate Editor</w:t>
            </w:r>
          </w:p>
        </w:tc>
      </w:tr>
      <w:tr w:rsidR="005B6702" w:rsidRPr="00097C81" w14:paraId="1C235400" w14:textId="77777777" w:rsidTr="001E619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F21B1B" w14:textId="0082FED5" w:rsidR="005B6702" w:rsidRPr="00491F2B" w:rsidRDefault="005B6702" w:rsidP="009640DE">
            <w:pPr>
              <w:pStyle w:val="NormalWeb"/>
              <w:spacing w:before="0" w:beforeAutospacing="0" w:after="0" w:afterAutospacing="0"/>
              <w:outlineLvl w:val="0"/>
              <w:rPr>
                <w:sz w:val="22"/>
                <w:szCs w:val="22"/>
              </w:rPr>
            </w:pPr>
            <w:r>
              <w:rPr>
                <w:sz w:val="22"/>
                <w:szCs w:val="22"/>
              </w:rPr>
              <w:t>2023-Present</w:t>
            </w:r>
          </w:p>
        </w:tc>
        <w:tc>
          <w:tcPr>
            <w:tcW w:w="8772" w:type="dxa"/>
            <w:tcBorders>
              <w:top w:val="single" w:sz="2" w:space="0" w:color="999999"/>
              <w:left w:val="single" w:sz="2" w:space="0" w:color="999999"/>
              <w:bottom w:val="single" w:sz="2" w:space="0" w:color="999999"/>
              <w:right w:val="single" w:sz="2" w:space="0" w:color="999999"/>
            </w:tcBorders>
          </w:tcPr>
          <w:p w14:paraId="28067E2D" w14:textId="4204D8F9" w:rsidR="005B6702" w:rsidRDefault="005B6702" w:rsidP="009640DE">
            <w:pPr>
              <w:pStyle w:val="NormalWeb"/>
              <w:spacing w:before="0" w:beforeAutospacing="0" w:after="0" w:afterAutospacing="0"/>
              <w:outlineLvl w:val="0"/>
              <w:rPr>
                <w:i/>
                <w:sz w:val="22"/>
                <w:szCs w:val="22"/>
              </w:rPr>
            </w:pPr>
            <w:r>
              <w:rPr>
                <w:i/>
                <w:sz w:val="22"/>
                <w:szCs w:val="22"/>
              </w:rPr>
              <w:t>Amyloid</w:t>
            </w:r>
          </w:p>
        </w:tc>
      </w:tr>
      <w:tr w:rsidR="005244BA" w:rsidRPr="00097C81" w14:paraId="189064A2" w14:textId="77777777" w:rsidTr="00923215">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3B742F4" w14:textId="77777777" w:rsidR="005244BA" w:rsidRPr="00134990" w:rsidRDefault="005244BA" w:rsidP="009640DE">
            <w:pPr>
              <w:pStyle w:val="NormalWeb"/>
              <w:spacing w:before="0" w:beforeAutospacing="0" w:after="0" w:afterAutospacing="0"/>
              <w:outlineLvl w:val="0"/>
              <w:rPr>
                <w:sz w:val="22"/>
                <w:szCs w:val="22"/>
                <w:u w:val="single"/>
              </w:rPr>
            </w:pPr>
            <w:r w:rsidRPr="00134990">
              <w:rPr>
                <w:sz w:val="22"/>
                <w:szCs w:val="22"/>
                <w:u w:val="single"/>
              </w:rPr>
              <w:t>Ad Hoc Reviewer</w:t>
            </w:r>
          </w:p>
        </w:tc>
      </w:tr>
      <w:tr w:rsidR="005244BA" w:rsidRPr="00097C81" w14:paraId="3B78EA7C"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715418" w14:textId="77777777" w:rsidR="005244BA" w:rsidRPr="00097C81" w:rsidRDefault="005244BA" w:rsidP="009640DE">
            <w:pPr>
              <w:pStyle w:val="CommentText"/>
              <w:tabs>
                <w:tab w:val="left" w:pos="3214"/>
              </w:tabs>
              <w:outlineLvl w:val="0"/>
              <w:rPr>
                <w:sz w:val="22"/>
                <w:szCs w:val="22"/>
              </w:rPr>
            </w:pPr>
            <w:r w:rsidRPr="00097C81">
              <w:rPr>
                <w:sz w:val="22"/>
                <w:szCs w:val="22"/>
              </w:rPr>
              <w:t>2015-</w:t>
            </w:r>
            <w:r w:rsidR="001E5495">
              <w:rPr>
                <w:sz w:val="22"/>
                <w:szCs w:val="22"/>
              </w:rPr>
              <w:t>P</w:t>
            </w:r>
            <w:r w:rsidRPr="00097C81">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B4143A" w14:textId="77777777" w:rsidR="005244BA" w:rsidRPr="00097C81" w:rsidRDefault="005244BA" w:rsidP="009640DE">
            <w:pPr>
              <w:pStyle w:val="NormalWeb"/>
              <w:spacing w:before="0" w:beforeAutospacing="0" w:after="0" w:afterAutospacing="0"/>
              <w:outlineLvl w:val="0"/>
              <w:rPr>
                <w:i/>
                <w:sz w:val="22"/>
                <w:szCs w:val="22"/>
              </w:rPr>
            </w:pPr>
            <w:r w:rsidRPr="00097C81">
              <w:rPr>
                <w:i/>
                <w:sz w:val="22"/>
                <w:szCs w:val="22"/>
              </w:rPr>
              <w:t>Journal of Cardiac Failure</w:t>
            </w:r>
          </w:p>
        </w:tc>
      </w:tr>
      <w:tr w:rsidR="005244BA" w:rsidRPr="00097C81" w14:paraId="033402AA"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C862CD" w14:textId="77777777" w:rsidR="005244BA" w:rsidRPr="00097C81" w:rsidRDefault="005244BA" w:rsidP="009640DE">
            <w:pPr>
              <w:pStyle w:val="CommentText"/>
              <w:tabs>
                <w:tab w:val="left" w:pos="3214"/>
              </w:tabs>
              <w:outlineLvl w:val="0"/>
              <w:rPr>
                <w:sz w:val="22"/>
                <w:szCs w:val="22"/>
              </w:rPr>
            </w:pPr>
            <w:r w:rsidRPr="00097C81">
              <w:rPr>
                <w:sz w:val="22"/>
                <w:szCs w:val="22"/>
              </w:rPr>
              <w:t>2016-</w:t>
            </w:r>
            <w:r w:rsidR="001E5495">
              <w:rPr>
                <w:sz w:val="22"/>
                <w:szCs w:val="22"/>
              </w:rPr>
              <w:t>P</w:t>
            </w:r>
            <w:r w:rsidRPr="00097C81">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831E74" w14:textId="77777777" w:rsidR="005244BA" w:rsidRPr="00097C81" w:rsidRDefault="005244BA" w:rsidP="009640DE">
            <w:pPr>
              <w:pStyle w:val="NormalWeb"/>
              <w:spacing w:before="0" w:beforeAutospacing="0" w:after="0" w:afterAutospacing="0"/>
              <w:outlineLvl w:val="0"/>
              <w:rPr>
                <w:i/>
                <w:sz w:val="22"/>
                <w:szCs w:val="22"/>
              </w:rPr>
            </w:pPr>
            <w:r w:rsidRPr="00097C81">
              <w:rPr>
                <w:i/>
                <w:sz w:val="22"/>
                <w:szCs w:val="22"/>
              </w:rPr>
              <w:t>Journal of the American College of Cardiology</w:t>
            </w:r>
          </w:p>
        </w:tc>
      </w:tr>
      <w:tr w:rsidR="005244BA" w:rsidRPr="00097C81" w14:paraId="04041FC1"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56E1E9" w14:textId="77777777" w:rsidR="005244BA" w:rsidRPr="00097C81" w:rsidRDefault="005244BA" w:rsidP="009640DE">
            <w:pPr>
              <w:pStyle w:val="CommentText"/>
              <w:tabs>
                <w:tab w:val="left" w:pos="3214"/>
              </w:tabs>
              <w:outlineLvl w:val="0"/>
              <w:rPr>
                <w:sz w:val="22"/>
                <w:szCs w:val="22"/>
              </w:rPr>
            </w:pPr>
            <w:r w:rsidRPr="00097C81">
              <w:rPr>
                <w:sz w:val="22"/>
                <w:szCs w:val="22"/>
              </w:rPr>
              <w:t>2016-</w:t>
            </w:r>
            <w:r w:rsidR="001E5495">
              <w:rPr>
                <w:sz w:val="22"/>
                <w:szCs w:val="22"/>
              </w:rPr>
              <w:t>P</w:t>
            </w:r>
            <w:r w:rsidRPr="00097C81">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5A3A8" w14:textId="77777777" w:rsidR="005244BA" w:rsidRPr="00097C81" w:rsidRDefault="005244BA" w:rsidP="009640DE">
            <w:pPr>
              <w:pStyle w:val="NormalWeb"/>
              <w:spacing w:before="0" w:beforeAutospacing="0" w:after="0" w:afterAutospacing="0"/>
              <w:outlineLvl w:val="0"/>
              <w:rPr>
                <w:i/>
                <w:sz w:val="22"/>
                <w:szCs w:val="22"/>
              </w:rPr>
            </w:pPr>
            <w:r w:rsidRPr="00097C81">
              <w:rPr>
                <w:i/>
                <w:sz w:val="22"/>
                <w:szCs w:val="22"/>
              </w:rPr>
              <w:t>American Heart Journal</w:t>
            </w:r>
          </w:p>
        </w:tc>
      </w:tr>
      <w:tr w:rsidR="005244BA" w:rsidRPr="00097C81" w14:paraId="7F8FB771"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2D9AD" w14:textId="77777777" w:rsidR="005244BA" w:rsidRPr="00097C81" w:rsidRDefault="005244BA" w:rsidP="009640DE">
            <w:pPr>
              <w:pStyle w:val="CommentText"/>
              <w:tabs>
                <w:tab w:val="left" w:pos="3214"/>
              </w:tabs>
              <w:outlineLvl w:val="0"/>
              <w:rPr>
                <w:sz w:val="22"/>
                <w:szCs w:val="22"/>
              </w:rPr>
            </w:pPr>
            <w:r w:rsidRPr="00097C81">
              <w:rPr>
                <w:sz w:val="22"/>
                <w:szCs w:val="22"/>
              </w:rPr>
              <w:t>2016-</w:t>
            </w:r>
            <w:r w:rsidR="001E5495">
              <w:rPr>
                <w:sz w:val="22"/>
                <w:szCs w:val="22"/>
              </w:rPr>
              <w:t>P</w:t>
            </w:r>
            <w:r w:rsidRPr="00097C81">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A57BEA" w14:textId="77777777" w:rsidR="005244BA" w:rsidRPr="00097C81" w:rsidRDefault="005244BA" w:rsidP="009640DE">
            <w:pPr>
              <w:pStyle w:val="NormalWeb"/>
              <w:spacing w:before="0" w:beforeAutospacing="0" w:after="0" w:afterAutospacing="0"/>
              <w:outlineLvl w:val="0"/>
              <w:rPr>
                <w:i/>
                <w:sz w:val="22"/>
                <w:szCs w:val="22"/>
              </w:rPr>
            </w:pPr>
            <w:r w:rsidRPr="00097C81">
              <w:rPr>
                <w:i/>
                <w:sz w:val="22"/>
                <w:szCs w:val="22"/>
              </w:rPr>
              <w:t>Circulation:  Heart Failure</w:t>
            </w:r>
          </w:p>
        </w:tc>
      </w:tr>
      <w:tr w:rsidR="005244BA" w:rsidRPr="00097C81" w14:paraId="71573895"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7D5892" w14:textId="77777777" w:rsidR="005244BA" w:rsidRPr="00097C81" w:rsidRDefault="005244BA" w:rsidP="009640DE">
            <w:pPr>
              <w:pStyle w:val="CommentText"/>
              <w:tabs>
                <w:tab w:val="left" w:pos="3214"/>
              </w:tabs>
              <w:outlineLvl w:val="0"/>
              <w:rPr>
                <w:sz w:val="22"/>
                <w:szCs w:val="22"/>
              </w:rPr>
            </w:pPr>
            <w:r w:rsidRPr="00097C81">
              <w:rPr>
                <w:sz w:val="22"/>
                <w:szCs w:val="22"/>
              </w:rPr>
              <w:t>11/2016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BAFE2" w14:textId="77777777" w:rsidR="005244BA" w:rsidRPr="00097C81" w:rsidRDefault="005244BA" w:rsidP="009640DE">
            <w:pPr>
              <w:pStyle w:val="NormalWeb"/>
              <w:spacing w:before="0" w:beforeAutospacing="0" w:after="0" w:afterAutospacing="0"/>
              <w:outlineLvl w:val="0"/>
              <w:rPr>
                <w:i/>
                <w:sz w:val="22"/>
                <w:szCs w:val="22"/>
              </w:rPr>
            </w:pPr>
            <w:r w:rsidRPr="00097C81">
              <w:rPr>
                <w:i/>
                <w:sz w:val="22"/>
                <w:szCs w:val="22"/>
              </w:rPr>
              <w:t>American College of Cardiology (Abstract reviewer for Scientific Sessions, 2017)</w:t>
            </w:r>
          </w:p>
        </w:tc>
      </w:tr>
      <w:tr w:rsidR="005244BA" w:rsidRPr="00097C81" w14:paraId="280B1880"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2290E8" w14:textId="77777777" w:rsidR="005244BA" w:rsidRPr="00097C81" w:rsidRDefault="005244BA" w:rsidP="009640DE">
            <w:pPr>
              <w:pStyle w:val="CommentText"/>
              <w:tabs>
                <w:tab w:val="left" w:pos="3214"/>
              </w:tabs>
              <w:outlineLvl w:val="0"/>
              <w:rPr>
                <w:sz w:val="22"/>
                <w:szCs w:val="22"/>
              </w:rPr>
            </w:pPr>
            <w:r>
              <w:rPr>
                <w:sz w:val="22"/>
                <w:szCs w:val="22"/>
              </w:rPr>
              <w:t>2017</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1DF9F5" w14:textId="77777777" w:rsidR="005244BA" w:rsidRPr="00097C81" w:rsidRDefault="005244BA" w:rsidP="009640DE">
            <w:pPr>
              <w:pStyle w:val="NormalWeb"/>
              <w:spacing w:before="0" w:beforeAutospacing="0" w:after="0" w:afterAutospacing="0"/>
              <w:outlineLvl w:val="0"/>
              <w:rPr>
                <w:i/>
                <w:sz w:val="22"/>
                <w:szCs w:val="22"/>
              </w:rPr>
            </w:pPr>
            <w:r>
              <w:rPr>
                <w:i/>
                <w:sz w:val="22"/>
                <w:szCs w:val="22"/>
              </w:rPr>
              <w:t>American Journal of Transplantation</w:t>
            </w:r>
          </w:p>
        </w:tc>
      </w:tr>
      <w:tr w:rsidR="005244BA" w:rsidRPr="00097C81" w14:paraId="61371B4E"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B7C0F0" w14:textId="77777777" w:rsidR="005244BA" w:rsidRDefault="005244BA" w:rsidP="009640DE">
            <w:pPr>
              <w:pStyle w:val="CommentText"/>
              <w:tabs>
                <w:tab w:val="left" w:pos="3214"/>
              </w:tabs>
              <w:outlineLvl w:val="0"/>
              <w:rPr>
                <w:sz w:val="22"/>
                <w:szCs w:val="22"/>
              </w:rPr>
            </w:pPr>
            <w:r>
              <w:rPr>
                <w:sz w:val="22"/>
                <w:szCs w:val="22"/>
              </w:rPr>
              <w:t>2017-</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719A3E" w14:textId="77777777" w:rsidR="005244BA" w:rsidRDefault="005244BA" w:rsidP="009640DE">
            <w:pPr>
              <w:pStyle w:val="NormalWeb"/>
              <w:spacing w:before="0" w:beforeAutospacing="0" w:after="0" w:afterAutospacing="0"/>
              <w:outlineLvl w:val="0"/>
              <w:rPr>
                <w:i/>
                <w:sz w:val="22"/>
                <w:szCs w:val="22"/>
              </w:rPr>
            </w:pPr>
            <w:r>
              <w:rPr>
                <w:i/>
                <w:sz w:val="22"/>
                <w:szCs w:val="22"/>
              </w:rPr>
              <w:t>Circulation</w:t>
            </w:r>
          </w:p>
        </w:tc>
      </w:tr>
      <w:tr w:rsidR="005244BA" w:rsidRPr="00097C81" w14:paraId="6A0D00CC"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1F76ED" w14:textId="77777777" w:rsidR="005244BA" w:rsidRDefault="005244BA" w:rsidP="009640DE">
            <w:pPr>
              <w:pStyle w:val="CommentText"/>
              <w:tabs>
                <w:tab w:val="left" w:pos="3214"/>
              </w:tabs>
              <w:outlineLvl w:val="0"/>
              <w:rPr>
                <w:sz w:val="22"/>
                <w:szCs w:val="22"/>
              </w:rPr>
            </w:pPr>
            <w:r>
              <w:rPr>
                <w:sz w:val="22"/>
                <w:szCs w:val="22"/>
              </w:rPr>
              <w:lastRenderedPageBreak/>
              <w:t>2017-</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2211AD" w14:textId="77777777" w:rsidR="005244BA" w:rsidRDefault="005244BA" w:rsidP="009640DE">
            <w:pPr>
              <w:pStyle w:val="NormalWeb"/>
              <w:spacing w:before="0" w:beforeAutospacing="0" w:after="0" w:afterAutospacing="0"/>
              <w:outlineLvl w:val="0"/>
              <w:rPr>
                <w:i/>
                <w:sz w:val="22"/>
                <w:szCs w:val="22"/>
              </w:rPr>
            </w:pPr>
            <w:r>
              <w:rPr>
                <w:i/>
                <w:sz w:val="22"/>
                <w:szCs w:val="22"/>
              </w:rPr>
              <w:t>Cleveland Clinic Journal of Medicine</w:t>
            </w:r>
          </w:p>
        </w:tc>
      </w:tr>
      <w:tr w:rsidR="005244BA" w:rsidRPr="00097C81" w14:paraId="620A5185"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481FB" w14:textId="77777777" w:rsidR="005244BA" w:rsidRDefault="005244BA" w:rsidP="009640DE">
            <w:pPr>
              <w:pStyle w:val="CommentText"/>
              <w:tabs>
                <w:tab w:val="left" w:pos="3214"/>
              </w:tabs>
              <w:outlineLvl w:val="0"/>
              <w:rPr>
                <w:sz w:val="22"/>
                <w:szCs w:val="22"/>
              </w:rPr>
            </w:pPr>
            <w:r>
              <w:rPr>
                <w:sz w:val="22"/>
                <w:szCs w:val="22"/>
              </w:rPr>
              <w:t>2017-</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5B34ED" w14:textId="77777777" w:rsidR="005244BA" w:rsidRDefault="005244BA" w:rsidP="009640DE">
            <w:pPr>
              <w:pStyle w:val="NormalWeb"/>
              <w:spacing w:before="0" w:beforeAutospacing="0" w:after="0" w:afterAutospacing="0"/>
              <w:outlineLvl w:val="0"/>
              <w:rPr>
                <w:i/>
                <w:sz w:val="22"/>
                <w:szCs w:val="22"/>
              </w:rPr>
            </w:pPr>
            <w:r w:rsidRPr="00C767DB">
              <w:rPr>
                <w:i/>
                <w:sz w:val="22"/>
                <w:szCs w:val="22"/>
              </w:rPr>
              <w:t>Journal of the Renin-Angiotensin-Aldosterone System</w:t>
            </w:r>
          </w:p>
        </w:tc>
      </w:tr>
      <w:tr w:rsidR="005244BA" w:rsidRPr="00097C81" w14:paraId="0AB52F77"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E64AF6" w14:textId="77777777" w:rsidR="005244BA" w:rsidRDefault="005244BA" w:rsidP="009640DE">
            <w:pPr>
              <w:pStyle w:val="CommentText"/>
              <w:tabs>
                <w:tab w:val="left" w:pos="3214"/>
              </w:tabs>
              <w:outlineLvl w:val="0"/>
              <w:rPr>
                <w:sz w:val="22"/>
                <w:szCs w:val="22"/>
              </w:rPr>
            </w:pPr>
            <w:r>
              <w:rPr>
                <w:sz w:val="22"/>
                <w:szCs w:val="22"/>
              </w:rPr>
              <w:t>2017-</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D68B91" w14:textId="77777777" w:rsidR="005244BA" w:rsidRPr="00C767DB" w:rsidRDefault="005244BA" w:rsidP="009640DE">
            <w:pPr>
              <w:pStyle w:val="NormalWeb"/>
              <w:spacing w:before="0" w:beforeAutospacing="0" w:after="0" w:afterAutospacing="0"/>
              <w:outlineLvl w:val="0"/>
              <w:rPr>
                <w:i/>
                <w:sz w:val="22"/>
                <w:szCs w:val="22"/>
              </w:rPr>
            </w:pPr>
            <w:r w:rsidRPr="00C767DB">
              <w:rPr>
                <w:i/>
                <w:sz w:val="22"/>
                <w:szCs w:val="22"/>
              </w:rPr>
              <w:t>BMC Cardiovascular Disorders</w:t>
            </w:r>
          </w:p>
        </w:tc>
      </w:tr>
      <w:tr w:rsidR="005244BA" w:rsidRPr="00097C81" w14:paraId="16F298D0"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EAB062" w14:textId="77777777" w:rsidR="005244BA" w:rsidRDefault="005244BA" w:rsidP="009640DE">
            <w:pPr>
              <w:pStyle w:val="CommentText"/>
              <w:tabs>
                <w:tab w:val="left" w:pos="3214"/>
              </w:tabs>
              <w:outlineLvl w:val="0"/>
              <w:rPr>
                <w:sz w:val="22"/>
                <w:szCs w:val="22"/>
              </w:rPr>
            </w:pPr>
            <w:r>
              <w:rPr>
                <w:sz w:val="22"/>
                <w:szCs w:val="22"/>
              </w:rPr>
              <w:t>2017-</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D9CBB" w14:textId="77777777" w:rsidR="005244BA" w:rsidRPr="00C767DB" w:rsidRDefault="005244BA" w:rsidP="009640DE">
            <w:pPr>
              <w:pStyle w:val="NormalWeb"/>
              <w:spacing w:before="0" w:beforeAutospacing="0" w:after="0" w:afterAutospacing="0"/>
              <w:outlineLvl w:val="0"/>
              <w:rPr>
                <w:i/>
                <w:sz w:val="22"/>
                <w:szCs w:val="22"/>
              </w:rPr>
            </w:pPr>
            <w:r>
              <w:rPr>
                <w:i/>
                <w:sz w:val="22"/>
                <w:szCs w:val="22"/>
              </w:rPr>
              <w:t>European Journal of Heart Failure</w:t>
            </w:r>
          </w:p>
        </w:tc>
      </w:tr>
      <w:tr w:rsidR="005244BA" w:rsidRPr="00097C81" w14:paraId="002D29D4"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DD2619" w14:textId="77777777" w:rsidR="005244BA" w:rsidRDefault="005244BA" w:rsidP="009640DE">
            <w:pPr>
              <w:pStyle w:val="CommentText"/>
              <w:tabs>
                <w:tab w:val="left" w:pos="3214"/>
              </w:tabs>
              <w:outlineLvl w:val="0"/>
              <w:rPr>
                <w:sz w:val="22"/>
                <w:szCs w:val="22"/>
              </w:rPr>
            </w:pPr>
            <w:r>
              <w:rPr>
                <w:sz w:val="22"/>
                <w:szCs w:val="22"/>
              </w:rPr>
              <w:t>11/2017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0B7250" w14:textId="77777777" w:rsidR="005244BA" w:rsidRDefault="005244BA" w:rsidP="009640DE">
            <w:pPr>
              <w:pStyle w:val="NormalWeb"/>
              <w:spacing w:before="0" w:beforeAutospacing="0" w:after="0" w:afterAutospacing="0"/>
              <w:outlineLvl w:val="0"/>
              <w:rPr>
                <w:i/>
                <w:sz w:val="22"/>
                <w:szCs w:val="22"/>
              </w:rPr>
            </w:pPr>
            <w:r w:rsidRPr="00097C81">
              <w:rPr>
                <w:i/>
                <w:sz w:val="22"/>
                <w:szCs w:val="22"/>
              </w:rPr>
              <w:t>American College of Cardiology (Abstract review</w:t>
            </w:r>
            <w:r>
              <w:rPr>
                <w:i/>
                <w:sz w:val="22"/>
                <w:szCs w:val="22"/>
              </w:rPr>
              <w:t>er for Scientific Sessions, 2018</w:t>
            </w:r>
            <w:r w:rsidRPr="00097C81">
              <w:rPr>
                <w:i/>
                <w:sz w:val="22"/>
                <w:szCs w:val="22"/>
              </w:rPr>
              <w:t>)</w:t>
            </w:r>
          </w:p>
        </w:tc>
      </w:tr>
      <w:tr w:rsidR="005244BA" w:rsidRPr="00097C81" w14:paraId="0C58880D"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AA576C" w14:textId="77777777" w:rsidR="005244BA" w:rsidRDefault="005244BA" w:rsidP="009640DE">
            <w:pPr>
              <w:pStyle w:val="CommentText"/>
              <w:tabs>
                <w:tab w:val="left" w:pos="3214"/>
              </w:tabs>
              <w:outlineLvl w:val="0"/>
              <w:rPr>
                <w:sz w:val="22"/>
                <w:szCs w:val="22"/>
              </w:rPr>
            </w:pPr>
            <w:r>
              <w:rPr>
                <w:sz w:val="22"/>
                <w:szCs w:val="22"/>
              </w:rPr>
              <w:t>2017-</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E8A6ED" w14:textId="77777777" w:rsidR="005244BA" w:rsidRPr="00097C81" w:rsidRDefault="005244BA" w:rsidP="009640DE">
            <w:pPr>
              <w:pStyle w:val="NormalWeb"/>
              <w:spacing w:before="0" w:beforeAutospacing="0" w:after="0" w:afterAutospacing="0"/>
              <w:outlineLvl w:val="0"/>
              <w:rPr>
                <w:i/>
                <w:sz w:val="22"/>
                <w:szCs w:val="22"/>
              </w:rPr>
            </w:pPr>
            <w:r>
              <w:rPr>
                <w:i/>
                <w:sz w:val="22"/>
                <w:szCs w:val="22"/>
              </w:rPr>
              <w:t>American Journal of Cardiology</w:t>
            </w:r>
          </w:p>
        </w:tc>
      </w:tr>
      <w:tr w:rsidR="005244BA" w:rsidRPr="00097C81" w14:paraId="2542062A"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805CF" w14:textId="77777777" w:rsidR="005244BA" w:rsidRDefault="005244BA" w:rsidP="009640DE">
            <w:pPr>
              <w:pStyle w:val="CommentText"/>
              <w:tabs>
                <w:tab w:val="left" w:pos="3214"/>
              </w:tabs>
              <w:outlineLvl w:val="0"/>
              <w:rPr>
                <w:sz w:val="22"/>
                <w:szCs w:val="22"/>
              </w:rPr>
            </w:pPr>
            <w:r>
              <w:rPr>
                <w:sz w:val="22"/>
                <w:szCs w:val="22"/>
              </w:rPr>
              <w:t>2018-</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B39AB0" w14:textId="77777777" w:rsidR="005244BA" w:rsidRDefault="005244BA" w:rsidP="009640DE">
            <w:pPr>
              <w:pStyle w:val="NormalWeb"/>
              <w:spacing w:before="0" w:beforeAutospacing="0" w:after="0" w:afterAutospacing="0"/>
              <w:outlineLvl w:val="0"/>
              <w:rPr>
                <w:i/>
                <w:sz w:val="22"/>
                <w:szCs w:val="22"/>
              </w:rPr>
            </w:pPr>
            <w:r w:rsidRPr="005244BA">
              <w:rPr>
                <w:i/>
                <w:sz w:val="22"/>
                <w:szCs w:val="22"/>
              </w:rPr>
              <w:t xml:space="preserve">Heart, </w:t>
            </w:r>
            <w:proofErr w:type="gramStart"/>
            <w:r w:rsidRPr="005244BA">
              <w:rPr>
                <w:i/>
                <w:sz w:val="22"/>
                <w:szCs w:val="22"/>
              </w:rPr>
              <w:t>Lung</w:t>
            </w:r>
            <w:proofErr w:type="gramEnd"/>
            <w:r w:rsidRPr="005244BA">
              <w:rPr>
                <w:i/>
                <w:sz w:val="22"/>
                <w:szCs w:val="22"/>
              </w:rPr>
              <w:t xml:space="preserve"> and Circulation</w:t>
            </w:r>
          </w:p>
        </w:tc>
      </w:tr>
      <w:tr w:rsidR="007D1874" w:rsidRPr="00097C81" w14:paraId="340B48C6"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F343E2" w14:textId="77777777" w:rsidR="007D1874" w:rsidRDefault="001E5495" w:rsidP="009640DE">
            <w:pPr>
              <w:pStyle w:val="CommentText"/>
              <w:tabs>
                <w:tab w:val="left" w:pos="3214"/>
              </w:tabs>
              <w:outlineLvl w:val="0"/>
              <w:rPr>
                <w:sz w:val="22"/>
                <w:szCs w:val="22"/>
              </w:rPr>
            </w:pPr>
            <w:r>
              <w:rPr>
                <w:sz w:val="22"/>
                <w:szCs w:val="22"/>
              </w:rPr>
              <w:t>11/</w:t>
            </w:r>
            <w:r w:rsidR="007D1874">
              <w:rPr>
                <w:sz w:val="22"/>
                <w:szCs w:val="22"/>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803202" w14:textId="77777777" w:rsidR="007D1874" w:rsidRPr="005244BA" w:rsidRDefault="007D1874" w:rsidP="009640DE">
            <w:pPr>
              <w:pStyle w:val="NormalWeb"/>
              <w:spacing w:before="0" w:beforeAutospacing="0" w:after="0" w:afterAutospacing="0"/>
              <w:outlineLvl w:val="0"/>
              <w:rPr>
                <w:i/>
                <w:sz w:val="22"/>
                <w:szCs w:val="22"/>
              </w:rPr>
            </w:pPr>
            <w:r>
              <w:rPr>
                <w:i/>
                <w:sz w:val="22"/>
                <w:szCs w:val="22"/>
              </w:rPr>
              <w:t>American Heart Association (Abstract reviewer for Scientific Sessions, 2018)</w:t>
            </w:r>
          </w:p>
        </w:tc>
      </w:tr>
      <w:tr w:rsidR="001E5495" w:rsidRPr="00097C81" w14:paraId="0DD98159"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F3A9CC" w14:textId="77777777" w:rsidR="001E5495" w:rsidRDefault="00134990" w:rsidP="009640DE">
            <w:pPr>
              <w:pStyle w:val="CommentText"/>
              <w:tabs>
                <w:tab w:val="left" w:pos="3214"/>
              </w:tabs>
              <w:outlineLvl w:val="0"/>
              <w:rPr>
                <w:sz w:val="22"/>
                <w:szCs w:val="22"/>
              </w:rPr>
            </w:pPr>
            <w:r>
              <w:rPr>
                <w:sz w:val="22"/>
                <w:szCs w:val="22"/>
              </w:rPr>
              <w:t>12</w:t>
            </w:r>
            <w:r w:rsidR="001E5495">
              <w:rPr>
                <w:sz w:val="22"/>
                <w:szCs w:val="22"/>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C5D718" w14:textId="77777777" w:rsidR="001E5495" w:rsidRPr="001E5495" w:rsidRDefault="001E5495" w:rsidP="009640DE">
            <w:pPr>
              <w:pStyle w:val="NormalWeb"/>
              <w:spacing w:before="0" w:beforeAutospacing="0" w:after="0" w:afterAutospacing="0"/>
              <w:outlineLvl w:val="0"/>
              <w:rPr>
                <w:i/>
                <w:sz w:val="22"/>
                <w:szCs w:val="22"/>
              </w:rPr>
            </w:pPr>
            <w:r>
              <w:rPr>
                <w:i/>
                <w:sz w:val="22"/>
                <w:szCs w:val="22"/>
              </w:rPr>
              <w:t>American College of Cardiology (Abstract reviewer for Scientific Sessions, 2019)</w:t>
            </w:r>
          </w:p>
        </w:tc>
      </w:tr>
      <w:tr w:rsidR="007D1874" w:rsidRPr="00097C81" w14:paraId="594AA67E"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43EDB3" w14:textId="77777777" w:rsidR="007D1874" w:rsidRDefault="007D1874" w:rsidP="009640DE">
            <w:pPr>
              <w:pStyle w:val="CommentText"/>
              <w:tabs>
                <w:tab w:val="left" w:pos="3214"/>
              </w:tabs>
              <w:outlineLvl w:val="0"/>
              <w:rPr>
                <w:sz w:val="22"/>
                <w:szCs w:val="22"/>
              </w:rPr>
            </w:pPr>
            <w:r>
              <w:rPr>
                <w:sz w:val="22"/>
                <w:szCs w:val="22"/>
              </w:rPr>
              <w:t>2018-</w:t>
            </w:r>
            <w:r w:rsidR="001E5495">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02D8FA" w14:textId="77777777" w:rsidR="007D1874" w:rsidRDefault="007D1874" w:rsidP="009640DE">
            <w:pPr>
              <w:pStyle w:val="NormalWeb"/>
              <w:spacing w:before="0" w:beforeAutospacing="0" w:after="0" w:afterAutospacing="0"/>
              <w:outlineLvl w:val="0"/>
              <w:rPr>
                <w:i/>
                <w:sz w:val="22"/>
                <w:szCs w:val="22"/>
              </w:rPr>
            </w:pPr>
            <w:r>
              <w:rPr>
                <w:i/>
                <w:sz w:val="22"/>
                <w:szCs w:val="22"/>
              </w:rPr>
              <w:t>Nephrology Dialysis Transplantation</w:t>
            </w:r>
          </w:p>
        </w:tc>
      </w:tr>
      <w:tr w:rsidR="001E5495" w:rsidRPr="00097C81" w14:paraId="70C35270"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E2080B" w14:textId="77777777" w:rsidR="001E5495" w:rsidRDefault="001E5495" w:rsidP="009640DE">
            <w:pPr>
              <w:pStyle w:val="CommentText"/>
              <w:tabs>
                <w:tab w:val="left" w:pos="3214"/>
              </w:tabs>
              <w:outlineLvl w:val="0"/>
              <w:rPr>
                <w:sz w:val="22"/>
                <w:szCs w:val="22"/>
              </w:rPr>
            </w:pPr>
            <w:r>
              <w:rPr>
                <w:sz w:val="22"/>
                <w:szCs w:val="22"/>
              </w:rPr>
              <w:t>2018-Present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5B406C" w14:textId="77777777" w:rsidR="001E5495" w:rsidRDefault="001E5495" w:rsidP="009640DE">
            <w:pPr>
              <w:pStyle w:val="NormalWeb"/>
              <w:spacing w:before="0" w:beforeAutospacing="0" w:after="0" w:afterAutospacing="0"/>
              <w:outlineLvl w:val="0"/>
              <w:rPr>
                <w:i/>
                <w:sz w:val="22"/>
                <w:szCs w:val="22"/>
              </w:rPr>
            </w:pPr>
            <w:r w:rsidRPr="001E5495">
              <w:rPr>
                <w:i/>
                <w:sz w:val="22"/>
                <w:szCs w:val="22"/>
              </w:rPr>
              <w:t>Clinical Journal of the American Society of Nephrology</w:t>
            </w:r>
          </w:p>
        </w:tc>
      </w:tr>
      <w:tr w:rsidR="006F28CA" w:rsidRPr="00097C81" w14:paraId="56038A30"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3E7F69" w14:textId="77777777" w:rsidR="006F28CA" w:rsidRDefault="006F28CA" w:rsidP="009640DE">
            <w:pPr>
              <w:pStyle w:val="CommentText"/>
              <w:tabs>
                <w:tab w:val="left" w:pos="3214"/>
              </w:tabs>
              <w:outlineLvl w:val="0"/>
              <w:rPr>
                <w:sz w:val="22"/>
                <w:szCs w:val="22"/>
              </w:rPr>
            </w:pPr>
            <w:r>
              <w:rPr>
                <w:sz w:val="22"/>
                <w:szCs w:val="22"/>
              </w:rPr>
              <w:t>9/2019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AAA833" w14:textId="77777777" w:rsidR="006F28CA" w:rsidRPr="001E5495" w:rsidRDefault="006F28CA" w:rsidP="009640DE">
            <w:pPr>
              <w:pStyle w:val="NormalWeb"/>
              <w:spacing w:before="0" w:beforeAutospacing="0" w:after="0" w:afterAutospacing="0"/>
              <w:outlineLvl w:val="0"/>
              <w:rPr>
                <w:i/>
                <w:sz w:val="22"/>
                <w:szCs w:val="22"/>
              </w:rPr>
            </w:pPr>
            <w:r>
              <w:rPr>
                <w:i/>
                <w:sz w:val="22"/>
                <w:szCs w:val="22"/>
              </w:rPr>
              <w:t>Heart Failure Society of America (Abstract reviewer for Scientific Sessions, 2019)</w:t>
            </w:r>
          </w:p>
        </w:tc>
      </w:tr>
      <w:tr w:rsidR="00D62CE4" w:rsidRPr="00097C81" w14:paraId="14E645C8"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D92F39" w14:textId="77777777" w:rsidR="00D62CE4" w:rsidRDefault="00D62CE4" w:rsidP="009640DE">
            <w:pPr>
              <w:pStyle w:val="CommentText"/>
              <w:tabs>
                <w:tab w:val="left" w:pos="3214"/>
              </w:tabs>
              <w:outlineLvl w:val="0"/>
              <w:rPr>
                <w:sz w:val="22"/>
                <w:szCs w:val="22"/>
              </w:rPr>
            </w:pPr>
            <w:r>
              <w:rPr>
                <w:sz w:val="22"/>
                <w:szCs w:val="22"/>
              </w:rPr>
              <w:t>2019-Present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F58B1B" w14:textId="77777777" w:rsidR="00D62CE4" w:rsidRDefault="00D62CE4" w:rsidP="009640DE">
            <w:pPr>
              <w:pStyle w:val="NormalWeb"/>
              <w:spacing w:before="0" w:beforeAutospacing="0" w:after="0" w:afterAutospacing="0"/>
              <w:outlineLvl w:val="0"/>
              <w:rPr>
                <w:i/>
                <w:sz w:val="22"/>
                <w:szCs w:val="22"/>
              </w:rPr>
            </w:pPr>
            <w:r>
              <w:rPr>
                <w:i/>
                <w:sz w:val="22"/>
                <w:szCs w:val="22"/>
              </w:rPr>
              <w:t>JACC: Heart Failure</w:t>
            </w:r>
          </w:p>
        </w:tc>
      </w:tr>
      <w:tr w:rsidR="00D62CE4" w:rsidRPr="00097C81" w14:paraId="2B4FCF4E"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0FBB42" w14:textId="77777777" w:rsidR="00D62CE4" w:rsidRDefault="00D62CE4" w:rsidP="009640DE">
            <w:pPr>
              <w:pStyle w:val="CommentText"/>
              <w:tabs>
                <w:tab w:val="left" w:pos="3214"/>
              </w:tabs>
              <w:outlineLvl w:val="0"/>
              <w:rPr>
                <w:sz w:val="22"/>
                <w:szCs w:val="22"/>
              </w:rPr>
            </w:pPr>
            <w:r>
              <w:rPr>
                <w:sz w:val="22"/>
                <w:szCs w:val="22"/>
              </w:rPr>
              <w:t>2019-Present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8FB642" w14:textId="77777777" w:rsidR="00D62CE4" w:rsidRDefault="00D62CE4" w:rsidP="009640DE">
            <w:pPr>
              <w:pStyle w:val="NormalWeb"/>
              <w:spacing w:before="0" w:beforeAutospacing="0" w:after="0" w:afterAutospacing="0"/>
              <w:outlineLvl w:val="0"/>
              <w:rPr>
                <w:i/>
                <w:sz w:val="22"/>
                <w:szCs w:val="22"/>
              </w:rPr>
            </w:pPr>
            <w:r>
              <w:rPr>
                <w:i/>
                <w:sz w:val="22"/>
                <w:szCs w:val="22"/>
              </w:rPr>
              <w:t>The American Journal of Medicine</w:t>
            </w:r>
          </w:p>
        </w:tc>
      </w:tr>
      <w:tr w:rsidR="00134990" w:rsidRPr="00097C81" w14:paraId="64F27CD1"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D0A832" w14:textId="77777777" w:rsidR="00134990" w:rsidRDefault="00EA3EB0" w:rsidP="009640DE">
            <w:pPr>
              <w:pStyle w:val="CommentText"/>
              <w:tabs>
                <w:tab w:val="left" w:pos="3214"/>
              </w:tabs>
              <w:outlineLvl w:val="0"/>
              <w:rPr>
                <w:sz w:val="22"/>
                <w:szCs w:val="22"/>
              </w:rPr>
            </w:pPr>
            <w:r>
              <w:rPr>
                <w:sz w:val="22"/>
                <w:szCs w:val="22"/>
              </w:rPr>
              <w:t>7</w:t>
            </w:r>
            <w:r w:rsidR="00134990">
              <w:rPr>
                <w:sz w:val="22"/>
                <w:szCs w:val="22"/>
              </w:rPr>
              <w:t>/201</w:t>
            </w:r>
            <w:r>
              <w:rPr>
                <w:sz w:val="22"/>
                <w:szCs w:val="22"/>
              </w:rPr>
              <w:t>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D15D3A" w14:textId="77777777" w:rsidR="00134990" w:rsidRDefault="00134990" w:rsidP="009640DE">
            <w:pPr>
              <w:pStyle w:val="NormalWeb"/>
              <w:spacing w:before="0" w:beforeAutospacing="0" w:after="0" w:afterAutospacing="0"/>
              <w:outlineLvl w:val="0"/>
              <w:rPr>
                <w:i/>
                <w:sz w:val="22"/>
                <w:szCs w:val="22"/>
              </w:rPr>
            </w:pPr>
            <w:r>
              <w:rPr>
                <w:i/>
                <w:sz w:val="22"/>
                <w:szCs w:val="22"/>
              </w:rPr>
              <w:t>American Heart Association (Abstract reviewer for Scientific Sessions, 2019)</w:t>
            </w:r>
          </w:p>
        </w:tc>
      </w:tr>
      <w:tr w:rsidR="00EA3EB0" w:rsidRPr="00097C81" w14:paraId="2C8B5FC1"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AB5CC8" w14:textId="77777777" w:rsidR="00EA3EB0" w:rsidRDefault="00EA3EB0" w:rsidP="009640DE">
            <w:pPr>
              <w:pStyle w:val="CommentText"/>
              <w:tabs>
                <w:tab w:val="left" w:pos="3214"/>
              </w:tabs>
              <w:outlineLvl w:val="0"/>
              <w:rPr>
                <w:sz w:val="22"/>
                <w:szCs w:val="22"/>
              </w:rPr>
            </w:pPr>
            <w:r>
              <w:rPr>
                <w:sz w:val="22"/>
                <w:szCs w:val="22"/>
              </w:rPr>
              <w:t>11/2019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132BFD" w14:textId="77777777" w:rsidR="00EA3EB0" w:rsidRPr="001E5495" w:rsidRDefault="00EA3EB0" w:rsidP="009640DE">
            <w:pPr>
              <w:pStyle w:val="NormalWeb"/>
              <w:spacing w:before="0" w:beforeAutospacing="0" w:after="0" w:afterAutospacing="0"/>
              <w:outlineLvl w:val="0"/>
              <w:rPr>
                <w:i/>
                <w:sz w:val="22"/>
                <w:szCs w:val="22"/>
              </w:rPr>
            </w:pPr>
            <w:r>
              <w:rPr>
                <w:i/>
                <w:sz w:val="22"/>
                <w:szCs w:val="22"/>
              </w:rPr>
              <w:t>American College of Cardiology (Abstract reviewer for Scientific Sessions, 2020)</w:t>
            </w:r>
          </w:p>
        </w:tc>
      </w:tr>
      <w:tr w:rsidR="00EA3EB0" w:rsidRPr="00097C81" w14:paraId="7A5FA150"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E53697" w14:textId="77777777" w:rsidR="00EA3EB0" w:rsidRDefault="00EA3EB0" w:rsidP="009640DE">
            <w:pPr>
              <w:pStyle w:val="CommentText"/>
              <w:tabs>
                <w:tab w:val="left" w:pos="3214"/>
              </w:tabs>
              <w:outlineLvl w:val="0"/>
              <w:rPr>
                <w:sz w:val="22"/>
                <w:szCs w:val="22"/>
              </w:rPr>
            </w:pPr>
            <w:r>
              <w:rPr>
                <w:sz w:val="22"/>
                <w:szCs w:val="22"/>
              </w:rPr>
              <w:t>11/2019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6C49FF" w14:textId="77777777" w:rsidR="00EA3EB0" w:rsidRDefault="00EA3EB0" w:rsidP="009640DE">
            <w:pPr>
              <w:pStyle w:val="NormalWeb"/>
              <w:spacing w:before="0" w:beforeAutospacing="0" w:after="0" w:afterAutospacing="0"/>
              <w:outlineLvl w:val="0"/>
              <w:rPr>
                <w:i/>
                <w:sz w:val="22"/>
                <w:szCs w:val="22"/>
              </w:rPr>
            </w:pPr>
            <w:r>
              <w:rPr>
                <w:i/>
                <w:sz w:val="22"/>
                <w:szCs w:val="22"/>
              </w:rPr>
              <w:t xml:space="preserve">Reviewer for AHA Position Statement: </w:t>
            </w:r>
            <w:r w:rsidRPr="00EA3EB0">
              <w:rPr>
                <w:i/>
                <w:sz w:val="22"/>
                <w:szCs w:val="22"/>
              </w:rPr>
              <w:t>"Cardiac Amyloidosis: Evolving Diagnosis and Management"</w:t>
            </w:r>
          </w:p>
        </w:tc>
      </w:tr>
      <w:tr w:rsidR="00DE4496" w:rsidRPr="00097C81" w14:paraId="5B79F705"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BC668F" w14:textId="77777777" w:rsidR="00DE4496" w:rsidRDefault="00DE4496" w:rsidP="009640DE">
            <w:pPr>
              <w:pStyle w:val="CommentText"/>
              <w:tabs>
                <w:tab w:val="left" w:pos="3214"/>
              </w:tabs>
              <w:outlineLvl w:val="0"/>
              <w:rPr>
                <w:sz w:val="22"/>
                <w:szCs w:val="22"/>
              </w:rPr>
            </w:pPr>
            <w:r>
              <w:rPr>
                <w:sz w:val="22"/>
                <w:szCs w:val="22"/>
              </w:rPr>
              <w:t>1/2020-Present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B75663" w14:textId="77777777" w:rsidR="00DE4496" w:rsidRDefault="00DE4496" w:rsidP="009640DE">
            <w:pPr>
              <w:pStyle w:val="NormalWeb"/>
              <w:spacing w:before="0" w:beforeAutospacing="0" w:after="0" w:afterAutospacing="0"/>
              <w:outlineLvl w:val="0"/>
              <w:rPr>
                <w:i/>
                <w:sz w:val="22"/>
                <w:szCs w:val="22"/>
              </w:rPr>
            </w:pPr>
            <w:r>
              <w:rPr>
                <w:i/>
                <w:sz w:val="22"/>
                <w:szCs w:val="22"/>
              </w:rPr>
              <w:t>Amyloid</w:t>
            </w:r>
          </w:p>
        </w:tc>
      </w:tr>
      <w:tr w:rsidR="00A6738D" w:rsidRPr="00097C81" w14:paraId="7C592D7E"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0659BF" w14:textId="77777777" w:rsidR="00A6738D" w:rsidRDefault="00A6738D" w:rsidP="009640DE">
            <w:pPr>
              <w:pStyle w:val="CommentText"/>
              <w:tabs>
                <w:tab w:val="left" w:pos="3214"/>
              </w:tabs>
              <w:outlineLvl w:val="0"/>
              <w:rPr>
                <w:sz w:val="22"/>
                <w:szCs w:val="22"/>
              </w:rPr>
            </w:pPr>
            <w:r>
              <w:rPr>
                <w:sz w:val="22"/>
                <w:szCs w:val="22"/>
              </w:rPr>
              <w:t>1/2020-Present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ADF9E9" w14:textId="77777777" w:rsidR="00A6738D" w:rsidRDefault="00A6738D" w:rsidP="009640DE">
            <w:pPr>
              <w:pStyle w:val="NormalWeb"/>
              <w:spacing w:before="0" w:beforeAutospacing="0" w:after="0" w:afterAutospacing="0"/>
              <w:outlineLvl w:val="0"/>
              <w:rPr>
                <w:i/>
                <w:sz w:val="22"/>
                <w:szCs w:val="22"/>
              </w:rPr>
            </w:pPr>
            <w:r>
              <w:rPr>
                <w:i/>
                <w:sz w:val="22"/>
                <w:szCs w:val="22"/>
              </w:rPr>
              <w:t>Cochrane Heart Group</w:t>
            </w:r>
          </w:p>
        </w:tc>
      </w:tr>
      <w:tr w:rsidR="00006525" w:rsidRPr="00097C81" w14:paraId="1A5BDA53"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33306A" w14:textId="77777777" w:rsidR="00006525" w:rsidRDefault="00006525" w:rsidP="009640DE">
            <w:pPr>
              <w:pStyle w:val="CommentText"/>
              <w:tabs>
                <w:tab w:val="left" w:pos="3214"/>
              </w:tabs>
              <w:outlineLvl w:val="0"/>
              <w:rPr>
                <w:sz w:val="22"/>
                <w:szCs w:val="22"/>
              </w:rPr>
            </w:pPr>
            <w:r>
              <w:rPr>
                <w:sz w:val="22"/>
                <w:szCs w:val="22"/>
              </w:rPr>
              <w:t>10/2020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D50CE1" w14:textId="77777777" w:rsidR="00006525" w:rsidRPr="001E5495" w:rsidRDefault="00006525" w:rsidP="009640DE">
            <w:pPr>
              <w:pStyle w:val="NormalWeb"/>
              <w:spacing w:before="0" w:beforeAutospacing="0" w:after="0" w:afterAutospacing="0"/>
              <w:outlineLvl w:val="0"/>
              <w:rPr>
                <w:i/>
                <w:sz w:val="22"/>
                <w:szCs w:val="22"/>
              </w:rPr>
            </w:pPr>
            <w:r>
              <w:rPr>
                <w:i/>
                <w:sz w:val="22"/>
                <w:szCs w:val="22"/>
              </w:rPr>
              <w:t>Heart Failure Society of America (Abstract reviewer for Scientific Sessions, 2020)</w:t>
            </w:r>
          </w:p>
        </w:tc>
      </w:tr>
      <w:tr w:rsidR="00CB1CF1" w:rsidRPr="00097C81" w14:paraId="1CF3FB62"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D359AC" w14:textId="77777777" w:rsidR="00CB1CF1" w:rsidRDefault="00CB1CF1" w:rsidP="009640DE">
            <w:pPr>
              <w:pStyle w:val="CommentText"/>
              <w:tabs>
                <w:tab w:val="left" w:pos="3214"/>
              </w:tabs>
              <w:outlineLvl w:val="0"/>
              <w:rPr>
                <w:sz w:val="22"/>
                <w:szCs w:val="22"/>
              </w:rPr>
            </w:pPr>
            <w:r>
              <w:rPr>
                <w:sz w:val="22"/>
                <w:szCs w:val="22"/>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240C2D" w14:textId="77777777" w:rsidR="00CB1CF1" w:rsidRDefault="00CB1CF1" w:rsidP="009640DE">
            <w:pPr>
              <w:pStyle w:val="NormalWeb"/>
              <w:spacing w:before="0" w:beforeAutospacing="0" w:after="0" w:afterAutospacing="0"/>
              <w:outlineLvl w:val="0"/>
              <w:rPr>
                <w:i/>
                <w:sz w:val="22"/>
                <w:szCs w:val="22"/>
              </w:rPr>
            </w:pPr>
            <w:r>
              <w:rPr>
                <w:i/>
                <w:sz w:val="22"/>
                <w:szCs w:val="22"/>
              </w:rPr>
              <w:t>Circulation: Cardiovascular Quality and Outcomes</w:t>
            </w:r>
          </w:p>
        </w:tc>
      </w:tr>
      <w:tr w:rsidR="00CB1CF1" w:rsidRPr="00097C81" w14:paraId="3DE49401"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FF9AB1" w14:textId="77777777" w:rsidR="00CB1CF1" w:rsidRDefault="00CB1CF1" w:rsidP="009640DE">
            <w:pPr>
              <w:pStyle w:val="CommentText"/>
              <w:tabs>
                <w:tab w:val="left" w:pos="3214"/>
              </w:tabs>
              <w:outlineLvl w:val="0"/>
              <w:rPr>
                <w:sz w:val="22"/>
                <w:szCs w:val="22"/>
              </w:rPr>
            </w:pPr>
            <w:r>
              <w:rPr>
                <w:sz w:val="22"/>
                <w:szCs w:val="22"/>
              </w:rPr>
              <w:t>2019-Present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DE6C11" w14:textId="77777777" w:rsidR="00CB1CF1" w:rsidRDefault="00CB1CF1" w:rsidP="009640DE">
            <w:pPr>
              <w:pStyle w:val="NormalWeb"/>
              <w:spacing w:before="0" w:beforeAutospacing="0" w:after="0" w:afterAutospacing="0"/>
              <w:outlineLvl w:val="0"/>
              <w:rPr>
                <w:i/>
                <w:sz w:val="22"/>
                <w:szCs w:val="22"/>
              </w:rPr>
            </w:pPr>
            <w:r>
              <w:rPr>
                <w:i/>
                <w:sz w:val="22"/>
                <w:szCs w:val="22"/>
              </w:rPr>
              <w:t>Journal of the American Heart Association</w:t>
            </w:r>
          </w:p>
        </w:tc>
      </w:tr>
      <w:tr w:rsidR="002A3AAD" w:rsidRPr="00097C81" w14:paraId="7AC4EFC2"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0EBD50" w14:textId="77777777" w:rsidR="002A3AAD" w:rsidRDefault="002A3AAD" w:rsidP="009640DE">
            <w:pPr>
              <w:pStyle w:val="CommentText"/>
              <w:tabs>
                <w:tab w:val="left" w:pos="3214"/>
              </w:tabs>
              <w:outlineLvl w:val="0"/>
              <w:rPr>
                <w:sz w:val="22"/>
                <w:szCs w:val="22"/>
              </w:rPr>
            </w:pPr>
            <w:r>
              <w:rPr>
                <w:sz w:val="22"/>
                <w:szCs w:val="22"/>
              </w:rPr>
              <w:t>7/2020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815C76" w14:textId="77777777" w:rsidR="002A3AAD" w:rsidRDefault="002A3AAD" w:rsidP="009640DE">
            <w:pPr>
              <w:pStyle w:val="NormalWeb"/>
              <w:spacing w:before="0" w:beforeAutospacing="0" w:after="0" w:afterAutospacing="0"/>
              <w:outlineLvl w:val="0"/>
              <w:rPr>
                <w:i/>
                <w:sz w:val="22"/>
                <w:szCs w:val="22"/>
              </w:rPr>
            </w:pPr>
            <w:r>
              <w:rPr>
                <w:i/>
                <w:sz w:val="22"/>
                <w:szCs w:val="22"/>
              </w:rPr>
              <w:t>American Heart Association (Abstract reviewer for Scientific Sessions, 2020)</w:t>
            </w:r>
          </w:p>
        </w:tc>
      </w:tr>
      <w:tr w:rsidR="00D00B24" w:rsidRPr="00097C81" w14:paraId="6EB5BDD3"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2EDDF5" w14:textId="77777777" w:rsidR="00D00B24" w:rsidRDefault="00D00B24" w:rsidP="009640DE">
            <w:pPr>
              <w:pStyle w:val="CommentText"/>
              <w:tabs>
                <w:tab w:val="left" w:pos="3214"/>
              </w:tabs>
              <w:outlineLvl w:val="0"/>
              <w:rPr>
                <w:sz w:val="22"/>
                <w:szCs w:val="22"/>
              </w:rPr>
            </w:pPr>
            <w:r>
              <w:rPr>
                <w:sz w:val="22"/>
                <w:szCs w:val="22"/>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060334" w14:textId="77777777" w:rsidR="00D00B24" w:rsidRDefault="00D00B24" w:rsidP="009640DE">
            <w:pPr>
              <w:pStyle w:val="NormalWeb"/>
              <w:spacing w:before="0" w:beforeAutospacing="0" w:after="0" w:afterAutospacing="0"/>
              <w:outlineLvl w:val="0"/>
              <w:rPr>
                <w:i/>
                <w:sz w:val="22"/>
                <w:szCs w:val="22"/>
              </w:rPr>
            </w:pPr>
            <w:r>
              <w:rPr>
                <w:i/>
                <w:sz w:val="22"/>
                <w:szCs w:val="22"/>
              </w:rPr>
              <w:t>JAMA Cardiology</w:t>
            </w:r>
          </w:p>
        </w:tc>
      </w:tr>
      <w:tr w:rsidR="0062041B" w:rsidRPr="00097C81" w14:paraId="42E13626"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6B3E5C" w14:textId="3F48396A" w:rsidR="0062041B" w:rsidRDefault="0062041B" w:rsidP="009640DE">
            <w:pPr>
              <w:pStyle w:val="CommentText"/>
              <w:tabs>
                <w:tab w:val="left" w:pos="3214"/>
              </w:tabs>
              <w:outlineLvl w:val="0"/>
              <w:rPr>
                <w:sz w:val="22"/>
                <w:szCs w:val="22"/>
              </w:rPr>
            </w:pPr>
            <w:r>
              <w:rPr>
                <w:sz w:val="22"/>
                <w:szCs w:val="22"/>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442F8E" w14:textId="18EFBEE1" w:rsidR="0062041B" w:rsidRDefault="0062041B" w:rsidP="009640DE">
            <w:pPr>
              <w:pStyle w:val="NormalWeb"/>
              <w:spacing w:before="0" w:beforeAutospacing="0" w:after="0" w:afterAutospacing="0"/>
              <w:outlineLvl w:val="0"/>
              <w:rPr>
                <w:i/>
                <w:sz w:val="22"/>
                <w:szCs w:val="22"/>
              </w:rPr>
            </w:pPr>
            <w:r>
              <w:rPr>
                <w:i/>
                <w:sz w:val="22"/>
                <w:szCs w:val="22"/>
              </w:rPr>
              <w:t>EHJ Acute Cardiovascular Care</w:t>
            </w:r>
          </w:p>
        </w:tc>
      </w:tr>
      <w:tr w:rsidR="0062041B" w:rsidRPr="00097C81" w14:paraId="7A9F8CC2"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3A9E65" w14:textId="720C0AC8" w:rsidR="0062041B" w:rsidRDefault="0062041B" w:rsidP="009640DE">
            <w:pPr>
              <w:pStyle w:val="CommentText"/>
              <w:tabs>
                <w:tab w:val="left" w:pos="3214"/>
              </w:tabs>
              <w:outlineLvl w:val="0"/>
              <w:rPr>
                <w:sz w:val="22"/>
                <w:szCs w:val="22"/>
              </w:rPr>
            </w:pPr>
            <w:r>
              <w:rPr>
                <w:sz w:val="22"/>
                <w:szCs w:val="22"/>
              </w:rPr>
              <w:t>5/2021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DB502C" w14:textId="28B8D8A1" w:rsidR="0062041B" w:rsidRDefault="0062041B" w:rsidP="009640DE">
            <w:pPr>
              <w:pStyle w:val="NormalWeb"/>
              <w:spacing w:before="0" w:beforeAutospacing="0" w:after="0" w:afterAutospacing="0"/>
              <w:outlineLvl w:val="0"/>
              <w:rPr>
                <w:i/>
                <w:sz w:val="22"/>
                <w:szCs w:val="22"/>
              </w:rPr>
            </w:pPr>
            <w:r>
              <w:rPr>
                <w:i/>
                <w:sz w:val="22"/>
                <w:szCs w:val="22"/>
              </w:rPr>
              <w:t>Heart Failure Society of America (Abstract reviewer for Scientific Sessions, 2021)</w:t>
            </w:r>
          </w:p>
        </w:tc>
      </w:tr>
      <w:tr w:rsidR="009F670A" w:rsidRPr="00097C81" w14:paraId="17DC895C"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F6B5AC" w14:textId="1520DDB7" w:rsidR="009F670A" w:rsidRDefault="009F670A" w:rsidP="009640DE">
            <w:pPr>
              <w:pStyle w:val="CommentText"/>
              <w:tabs>
                <w:tab w:val="left" w:pos="3214"/>
              </w:tabs>
              <w:outlineLvl w:val="0"/>
              <w:rPr>
                <w:sz w:val="22"/>
                <w:szCs w:val="22"/>
              </w:rPr>
            </w:pPr>
            <w:r>
              <w:rPr>
                <w:sz w:val="22"/>
                <w:szCs w:val="22"/>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A48058" w14:textId="1C13DC65" w:rsidR="009F670A" w:rsidRDefault="009F670A" w:rsidP="009640DE">
            <w:pPr>
              <w:pStyle w:val="NormalWeb"/>
              <w:spacing w:before="0" w:beforeAutospacing="0" w:after="0" w:afterAutospacing="0"/>
              <w:outlineLvl w:val="0"/>
              <w:rPr>
                <w:i/>
                <w:sz w:val="22"/>
                <w:szCs w:val="22"/>
              </w:rPr>
            </w:pPr>
            <w:r w:rsidRPr="009F670A">
              <w:rPr>
                <w:i/>
                <w:sz w:val="22"/>
                <w:szCs w:val="22"/>
              </w:rPr>
              <w:t>Baylor University Medical Center Proceedings</w:t>
            </w:r>
          </w:p>
        </w:tc>
      </w:tr>
      <w:tr w:rsidR="00B447FC" w:rsidRPr="00097C81" w14:paraId="54691C1E"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026206" w14:textId="7165C760" w:rsidR="00B447FC" w:rsidRDefault="00B447FC" w:rsidP="009640DE">
            <w:pPr>
              <w:pStyle w:val="CommentText"/>
              <w:tabs>
                <w:tab w:val="left" w:pos="3214"/>
              </w:tabs>
              <w:outlineLvl w:val="0"/>
              <w:rPr>
                <w:sz w:val="22"/>
                <w:szCs w:val="22"/>
              </w:rPr>
            </w:pPr>
            <w:r>
              <w:rPr>
                <w:sz w:val="22"/>
                <w:szCs w:val="22"/>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775E4A" w14:textId="0575D960" w:rsidR="00B447FC" w:rsidRPr="009F670A" w:rsidRDefault="00B447FC" w:rsidP="009640DE">
            <w:pPr>
              <w:pStyle w:val="NormalWeb"/>
              <w:spacing w:before="0" w:beforeAutospacing="0" w:after="0" w:afterAutospacing="0"/>
              <w:outlineLvl w:val="0"/>
              <w:rPr>
                <w:i/>
                <w:sz w:val="22"/>
                <w:szCs w:val="22"/>
              </w:rPr>
            </w:pPr>
            <w:r w:rsidRPr="00B447FC">
              <w:rPr>
                <w:i/>
                <w:sz w:val="22"/>
                <w:szCs w:val="22"/>
              </w:rPr>
              <w:t>Methodist DeBakey Cardiovascular Journal</w:t>
            </w:r>
          </w:p>
        </w:tc>
      </w:tr>
      <w:tr w:rsidR="007B3F81" w:rsidRPr="00097C81" w14:paraId="4AC7067A"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916083" w14:textId="33159022" w:rsidR="007B3F81" w:rsidRDefault="007B3F81" w:rsidP="009640DE">
            <w:pPr>
              <w:pStyle w:val="CommentText"/>
              <w:tabs>
                <w:tab w:val="left" w:pos="3214"/>
              </w:tabs>
              <w:outlineLvl w:val="0"/>
              <w:rPr>
                <w:sz w:val="22"/>
                <w:szCs w:val="22"/>
              </w:rPr>
            </w:pPr>
            <w:r>
              <w:rPr>
                <w:sz w:val="22"/>
                <w:szCs w:val="22"/>
              </w:rPr>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3030A5" w14:textId="11228A43" w:rsidR="007B3F81" w:rsidRPr="00B447FC" w:rsidRDefault="007B3F81" w:rsidP="009640DE">
            <w:pPr>
              <w:pStyle w:val="NormalWeb"/>
              <w:spacing w:before="0" w:beforeAutospacing="0" w:after="0" w:afterAutospacing="0"/>
              <w:outlineLvl w:val="0"/>
              <w:rPr>
                <w:i/>
                <w:sz w:val="22"/>
                <w:szCs w:val="22"/>
              </w:rPr>
            </w:pPr>
            <w:r>
              <w:rPr>
                <w:i/>
                <w:sz w:val="22"/>
                <w:szCs w:val="22"/>
              </w:rPr>
              <w:t>European Heart Journal</w:t>
            </w:r>
          </w:p>
        </w:tc>
      </w:tr>
    </w:tbl>
    <w:p w14:paraId="4D4042FC" w14:textId="77777777" w:rsidR="00551CC2" w:rsidRPr="00097C81" w:rsidRDefault="00551CC2" w:rsidP="009640DE">
      <w:pPr>
        <w:pStyle w:val="NormalWeb"/>
        <w:spacing w:before="0" w:beforeAutospacing="0" w:after="0" w:afterAutospacing="0"/>
        <w:outlineLvl w:val="0"/>
        <w:rPr>
          <w:b/>
          <w:bCs/>
          <w:sz w:val="22"/>
          <w:szCs w:val="22"/>
        </w:rPr>
      </w:pPr>
    </w:p>
    <w:p w14:paraId="355696CA" w14:textId="77777777" w:rsidR="00025B16" w:rsidRPr="00097C81" w:rsidRDefault="00025B16" w:rsidP="009640DE">
      <w:pPr>
        <w:pStyle w:val="NormalWeb"/>
        <w:spacing w:before="0" w:beforeAutospacing="0" w:after="0" w:afterAutospacing="0"/>
        <w:outlineLvl w:val="0"/>
        <w:rPr>
          <w:b/>
          <w:bCs/>
          <w:sz w:val="22"/>
          <w:szCs w:val="22"/>
        </w:rPr>
      </w:pPr>
    </w:p>
    <w:p w14:paraId="55E383AC" w14:textId="0281EA5D" w:rsidR="00D9324D" w:rsidRDefault="00D9324D" w:rsidP="009640DE">
      <w:pPr>
        <w:pStyle w:val="NormalWeb"/>
        <w:spacing w:before="0" w:beforeAutospacing="0" w:after="0" w:afterAutospacing="0"/>
        <w:outlineLvl w:val="0"/>
        <w:rPr>
          <w:bCs/>
          <w:sz w:val="22"/>
          <w:szCs w:val="22"/>
        </w:rPr>
      </w:pPr>
      <w:r w:rsidRPr="00097C81">
        <w:rPr>
          <w:b/>
          <w:bCs/>
          <w:sz w:val="22"/>
          <w:szCs w:val="22"/>
          <w:u w:val="single"/>
        </w:rPr>
        <w:t>Grant Support</w:t>
      </w:r>
      <w:r w:rsidRPr="00097C81">
        <w:rPr>
          <w:bCs/>
          <w:sz w:val="22"/>
          <w:szCs w:val="22"/>
        </w:rPr>
        <w:t xml:space="preserve"> </w:t>
      </w:r>
    </w:p>
    <w:p w14:paraId="4D089108" w14:textId="77777777" w:rsidR="00736CB5" w:rsidRDefault="00736CB5" w:rsidP="009640DE">
      <w:pPr>
        <w:pStyle w:val="NormalWeb"/>
        <w:spacing w:before="0" w:beforeAutospacing="0" w:after="0" w:afterAutospacing="0"/>
        <w:outlineLvl w:val="0"/>
        <w:rPr>
          <w:bCs/>
          <w:sz w:val="22"/>
          <w:szCs w:val="22"/>
        </w:rPr>
      </w:pP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99"/>
        <w:gridCol w:w="3399"/>
        <w:gridCol w:w="3399"/>
      </w:tblGrid>
      <w:tr w:rsidR="005341AF" w:rsidRPr="00097C81" w14:paraId="225F6A9B" w14:textId="77777777" w:rsidTr="00111506">
        <w:tc>
          <w:tcPr>
            <w:tcW w:w="10197"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C2F4C55" w14:textId="60E13D7B" w:rsidR="005341AF" w:rsidRDefault="005341AF" w:rsidP="009640DE">
            <w:pPr>
              <w:pStyle w:val="CommentText"/>
              <w:tabs>
                <w:tab w:val="left" w:pos="3214"/>
              </w:tabs>
              <w:outlineLvl w:val="0"/>
              <w:rPr>
                <w:sz w:val="22"/>
                <w:szCs w:val="22"/>
              </w:rPr>
            </w:pPr>
            <w:r>
              <w:rPr>
                <w:sz w:val="22"/>
                <w:szCs w:val="22"/>
              </w:rPr>
              <w:t xml:space="preserve">Granting Organization                                     </w:t>
            </w:r>
            <w:r w:rsidR="001F226A">
              <w:rPr>
                <w:sz w:val="22"/>
                <w:szCs w:val="22"/>
              </w:rPr>
              <w:t xml:space="preserve">                 </w:t>
            </w:r>
            <w:r>
              <w:rPr>
                <w:sz w:val="22"/>
                <w:szCs w:val="22"/>
              </w:rPr>
              <w:t xml:space="preserve">Name(PI)                                        </w:t>
            </w:r>
            <w:r w:rsidR="001F226A">
              <w:rPr>
                <w:sz w:val="22"/>
                <w:szCs w:val="22"/>
              </w:rPr>
              <w:t xml:space="preserve">                        </w:t>
            </w:r>
            <w:r>
              <w:rPr>
                <w:sz w:val="22"/>
                <w:szCs w:val="22"/>
              </w:rPr>
              <w:t>Dates</w:t>
            </w:r>
          </w:p>
          <w:p w14:paraId="39B2D34F" w14:textId="61B4EEBC" w:rsidR="005341AF" w:rsidRPr="00097C81" w:rsidRDefault="005341AF" w:rsidP="009640DE">
            <w:pPr>
              <w:pStyle w:val="CommentText"/>
              <w:tabs>
                <w:tab w:val="left" w:pos="3214"/>
              </w:tabs>
              <w:outlineLvl w:val="0"/>
              <w:rPr>
                <w:sz w:val="22"/>
                <w:szCs w:val="22"/>
              </w:rPr>
            </w:pPr>
            <w:r>
              <w:rPr>
                <w:sz w:val="22"/>
                <w:szCs w:val="22"/>
              </w:rPr>
              <w:t>Title</w:t>
            </w:r>
            <w:r w:rsidR="001F226A">
              <w:rPr>
                <w:sz w:val="22"/>
                <w:szCs w:val="22"/>
              </w:rPr>
              <w:t xml:space="preserve">; Summary; </w:t>
            </w:r>
            <w:r>
              <w:rPr>
                <w:sz w:val="22"/>
                <w:szCs w:val="22"/>
              </w:rPr>
              <w:t>Role</w:t>
            </w:r>
          </w:p>
        </w:tc>
      </w:tr>
      <w:tr w:rsidR="00111506" w:rsidRPr="00097C81" w14:paraId="395453EE" w14:textId="77777777" w:rsidTr="00111506">
        <w:tc>
          <w:tcPr>
            <w:tcW w:w="3399" w:type="dxa"/>
            <w:tcBorders>
              <w:top w:val="single" w:sz="2" w:space="0" w:color="999999"/>
              <w:left w:val="single" w:sz="2" w:space="0" w:color="999999"/>
            </w:tcBorders>
            <w:tcMar>
              <w:top w:w="29" w:type="dxa"/>
              <w:left w:w="115" w:type="dxa"/>
              <w:bottom w:w="29" w:type="dxa"/>
              <w:right w:w="115" w:type="dxa"/>
            </w:tcMar>
          </w:tcPr>
          <w:p w14:paraId="70C2BCBE" w14:textId="6878E6D6" w:rsidR="00111506" w:rsidRPr="004A2BC6" w:rsidRDefault="00111506" w:rsidP="009640DE">
            <w:pPr>
              <w:pStyle w:val="CommentText"/>
              <w:tabs>
                <w:tab w:val="left" w:pos="3214"/>
              </w:tabs>
              <w:outlineLvl w:val="0"/>
              <w:rPr>
                <w:bCs/>
                <w:sz w:val="22"/>
                <w:szCs w:val="22"/>
              </w:rPr>
            </w:pPr>
            <w:r w:rsidRPr="004A2BC6">
              <w:rPr>
                <w:bCs/>
                <w:sz w:val="22"/>
                <w:szCs w:val="22"/>
              </w:rPr>
              <w:t xml:space="preserve">Texas Health Resources Clinical Scholarship                </w:t>
            </w:r>
          </w:p>
        </w:tc>
        <w:tc>
          <w:tcPr>
            <w:tcW w:w="3399" w:type="dxa"/>
            <w:tcBorders>
              <w:top w:val="single" w:sz="2" w:space="0" w:color="999999"/>
            </w:tcBorders>
          </w:tcPr>
          <w:p w14:paraId="79CFCB97" w14:textId="1172FA0A" w:rsidR="00111506" w:rsidRPr="004A2BC6" w:rsidRDefault="00111506" w:rsidP="00111506">
            <w:pPr>
              <w:pStyle w:val="CommentText"/>
              <w:tabs>
                <w:tab w:val="left" w:pos="3214"/>
              </w:tabs>
              <w:jc w:val="center"/>
              <w:outlineLvl w:val="0"/>
              <w:rPr>
                <w:bCs/>
                <w:sz w:val="22"/>
                <w:szCs w:val="22"/>
              </w:rPr>
            </w:pPr>
            <w:r w:rsidRPr="004A2BC6">
              <w:rPr>
                <w:b/>
                <w:sz w:val="22"/>
                <w:szCs w:val="22"/>
              </w:rPr>
              <w:t>Grodin</w:t>
            </w:r>
            <w:r w:rsidRPr="004A2BC6">
              <w:rPr>
                <w:bCs/>
                <w:sz w:val="22"/>
                <w:szCs w:val="22"/>
              </w:rPr>
              <w:t>(PI)</w:t>
            </w:r>
          </w:p>
        </w:tc>
        <w:tc>
          <w:tcPr>
            <w:tcW w:w="3399" w:type="dxa"/>
            <w:tcBorders>
              <w:top w:val="single" w:sz="2" w:space="0" w:color="999999"/>
              <w:right w:val="single" w:sz="2" w:space="0" w:color="999999"/>
            </w:tcBorders>
          </w:tcPr>
          <w:p w14:paraId="08CCF15E" w14:textId="7CAA716B" w:rsidR="00111506" w:rsidRPr="004A2BC6" w:rsidRDefault="00111506" w:rsidP="00111506">
            <w:pPr>
              <w:pStyle w:val="CommentText"/>
              <w:tabs>
                <w:tab w:val="left" w:pos="3214"/>
              </w:tabs>
              <w:jc w:val="right"/>
              <w:outlineLvl w:val="0"/>
              <w:rPr>
                <w:bCs/>
                <w:sz w:val="22"/>
                <w:szCs w:val="22"/>
              </w:rPr>
            </w:pPr>
            <w:r w:rsidRPr="004A2BC6">
              <w:rPr>
                <w:bCs/>
                <w:sz w:val="22"/>
                <w:szCs w:val="22"/>
              </w:rPr>
              <w:t xml:space="preserve">    6/1/2018-5/31/2021</w:t>
            </w:r>
          </w:p>
        </w:tc>
      </w:tr>
      <w:tr w:rsidR="005341AF" w:rsidRPr="00097C81" w14:paraId="6A1FA2E2" w14:textId="77777777" w:rsidTr="00111506">
        <w:tc>
          <w:tcPr>
            <w:tcW w:w="10197" w:type="dxa"/>
            <w:gridSpan w:val="3"/>
            <w:tcBorders>
              <w:left w:val="single" w:sz="2" w:space="0" w:color="999999"/>
              <w:bottom w:val="single" w:sz="2" w:space="0" w:color="999999"/>
              <w:right w:val="single" w:sz="2" w:space="0" w:color="999999"/>
            </w:tcBorders>
            <w:tcMar>
              <w:top w:w="29" w:type="dxa"/>
              <w:left w:w="115" w:type="dxa"/>
              <w:bottom w:w="29" w:type="dxa"/>
              <w:right w:w="115" w:type="dxa"/>
            </w:tcMar>
          </w:tcPr>
          <w:p w14:paraId="07D70956" w14:textId="769912FB" w:rsidR="005341AF" w:rsidRPr="004A2BC6" w:rsidRDefault="005341AF" w:rsidP="009640DE">
            <w:pPr>
              <w:pStyle w:val="CommentText"/>
              <w:tabs>
                <w:tab w:val="left" w:pos="3214"/>
              </w:tabs>
              <w:outlineLvl w:val="0"/>
              <w:rPr>
                <w:bCs/>
                <w:sz w:val="22"/>
                <w:szCs w:val="22"/>
              </w:rPr>
            </w:pPr>
            <w:r w:rsidRPr="004A2BC6">
              <w:rPr>
                <w:bCs/>
                <w:sz w:val="22"/>
                <w:szCs w:val="22"/>
              </w:rPr>
              <w:t xml:space="preserve">Novel analytical approaches to determine heart failure rehospitalization </w:t>
            </w:r>
            <w:proofErr w:type="gramStart"/>
            <w:r w:rsidRPr="004A2BC6">
              <w:rPr>
                <w:bCs/>
                <w:sz w:val="22"/>
                <w:szCs w:val="22"/>
              </w:rPr>
              <w:t>risk</w:t>
            </w:r>
            <w:proofErr w:type="gramEnd"/>
          </w:p>
          <w:p w14:paraId="5F8DDF17" w14:textId="77777777" w:rsidR="005341AF" w:rsidRPr="004A2BC6" w:rsidRDefault="005341AF" w:rsidP="009640DE">
            <w:pPr>
              <w:pStyle w:val="CommentText"/>
              <w:tabs>
                <w:tab w:val="left" w:pos="3214"/>
              </w:tabs>
              <w:outlineLvl w:val="0"/>
              <w:rPr>
                <w:bCs/>
                <w:sz w:val="22"/>
                <w:szCs w:val="22"/>
              </w:rPr>
            </w:pPr>
            <w:r w:rsidRPr="004A2BC6">
              <w:rPr>
                <w:bCs/>
                <w:sz w:val="22"/>
                <w:szCs w:val="22"/>
              </w:rPr>
              <w:t>The goal of this study is to determine, in a large health system-based electronic medical record database, unique phenotypic clusters of patients admitted with acute decompensated heart failure that may differentiate their rehospitalization risk.</w:t>
            </w:r>
          </w:p>
          <w:p w14:paraId="4189892F" w14:textId="646913E0" w:rsidR="005341AF" w:rsidRPr="004A2BC6" w:rsidRDefault="005341AF" w:rsidP="009640DE">
            <w:pPr>
              <w:pStyle w:val="CommentText"/>
              <w:tabs>
                <w:tab w:val="left" w:pos="3214"/>
              </w:tabs>
              <w:outlineLvl w:val="0"/>
              <w:rPr>
                <w:bCs/>
                <w:sz w:val="22"/>
                <w:szCs w:val="22"/>
              </w:rPr>
            </w:pPr>
            <w:r w:rsidRPr="004A2BC6">
              <w:rPr>
                <w:bCs/>
                <w:sz w:val="22"/>
                <w:szCs w:val="22"/>
              </w:rPr>
              <w:t xml:space="preserve">Role: </w:t>
            </w:r>
            <w:r w:rsidR="00A56C9C" w:rsidRPr="004A2BC6">
              <w:rPr>
                <w:rStyle w:val="Strong"/>
                <w:b w:val="0"/>
                <w:bCs w:val="0"/>
                <w:sz w:val="22"/>
                <w:szCs w:val="22"/>
              </w:rPr>
              <w:t>Primary Investigator</w:t>
            </w:r>
          </w:p>
        </w:tc>
      </w:tr>
      <w:tr w:rsidR="00111506" w:rsidRPr="00097C81" w14:paraId="6BDC3124" w14:textId="77777777" w:rsidTr="00111506">
        <w:tc>
          <w:tcPr>
            <w:tcW w:w="3399" w:type="dxa"/>
            <w:tcBorders>
              <w:top w:val="single" w:sz="2" w:space="0" w:color="999999"/>
              <w:left w:val="single" w:sz="2" w:space="0" w:color="999999"/>
            </w:tcBorders>
            <w:tcMar>
              <w:top w:w="29" w:type="dxa"/>
              <w:left w:w="115" w:type="dxa"/>
              <w:bottom w:w="29" w:type="dxa"/>
              <w:right w:w="115" w:type="dxa"/>
            </w:tcMar>
          </w:tcPr>
          <w:p w14:paraId="1576B457" w14:textId="66C9C455" w:rsidR="00111506" w:rsidRPr="005341AF" w:rsidRDefault="00111506" w:rsidP="009640DE">
            <w:pPr>
              <w:pStyle w:val="CommentText"/>
              <w:tabs>
                <w:tab w:val="left" w:pos="3214"/>
              </w:tabs>
              <w:outlineLvl w:val="0"/>
              <w:rPr>
                <w:sz w:val="22"/>
                <w:szCs w:val="22"/>
              </w:rPr>
            </w:pPr>
            <w:r w:rsidRPr="005341AF">
              <w:rPr>
                <w:sz w:val="22"/>
                <w:szCs w:val="22"/>
              </w:rPr>
              <w:t>R01HL148448-01</w:t>
            </w:r>
          </w:p>
        </w:tc>
        <w:tc>
          <w:tcPr>
            <w:tcW w:w="3399" w:type="dxa"/>
            <w:tcBorders>
              <w:top w:val="single" w:sz="2" w:space="0" w:color="999999"/>
            </w:tcBorders>
          </w:tcPr>
          <w:p w14:paraId="05F12A87" w14:textId="4A037D0B" w:rsidR="00111506" w:rsidRPr="005341AF" w:rsidRDefault="00111506" w:rsidP="00111506">
            <w:pPr>
              <w:pStyle w:val="CommentText"/>
              <w:tabs>
                <w:tab w:val="left" w:pos="3214"/>
              </w:tabs>
              <w:jc w:val="center"/>
              <w:outlineLvl w:val="0"/>
              <w:rPr>
                <w:sz w:val="22"/>
                <w:szCs w:val="22"/>
              </w:rPr>
            </w:pPr>
            <w:r w:rsidRPr="005341AF">
              <w:rPr>
                <w:sz w:val="22"/>
                <w:szCs w:val="22"/>
              </w:rPr>
              <w:t>Fox(PI)</w:t>
            </w:r>
          </w:p>
        </w:tc>
        <w:tc>
          <w:tcPr>
            <w:tcW w:w="3399" w:type="dxa"/>
            <w:tcBorders>
              <w:top w:val="single" w:sz="2" w:space="0" w:color="999999"/>
              <w:right w:val="single" w:sz="2" w:space="0" w:color="999999"/>
            </w:tcBorders>
          </w:tcPr>
          <w:p w14:paraId="43C15B66" w14:textId="12110C7A" w:rsidR="00111506" w:rsidRPr="005341AF" w:rsidRDefault="00111506" w:rsidP="00111506">
            <w:pPr>
              <w:pStyle w:val="CommentText"/>
              <w:tabs>
                <w:tab w:val="left" w:pos="3214"/>
              </w:tabs>
              <w:jc w:val="right"/>
              <w:outlineLvl w:val="0"/>
              <w:rPr>
                <w:sz w:val="22"/>
                <w:szCs w:val="22"/>
              </w:rPr>
            </w:pPr>
            <w:r w:rsidRPr="005341AF">
              <w:rPr>
                <w:sz w:val="22"/>
                <w:szCs w:val="22"/>
              </w:rPr>
              <w:t>5/15/2019-4/30/2024</w:t>
            </w:r>
          </w:p>
        </w:tc>
      </w:tr>
      <w:tr w:rsidR="005341AF" w:rsidRPr="00097C81" w14:paraId="2A0EE6DB" w14:textId="77777777" w:rsidTr="00111506">
        <w:tc>
          <w:tcPr>
            <w:tcW w:w="10197" w:type="dxa"/>
            <w:gridSpan w:val="3"/>
            <w:tcBorders>
              <w:left w:val="single" w:sz="2" w:space="0" w:color="999999"/>
              <w:bottom w:val="single" w:sz="2" w:space="0" w:color="999999"/>
              <w:right w:val="single" w:sz="2" w:space="0" w:color="999999"/>
            </w:tcBorders>
            <w:tcMar>
              <w:top w:w="29" w:type="dxa"/>
              <w:left w:w="115" w:type="dxa"/>
              <w:bottom w:w="29" w:type="dxa"/>
              <w:right w:w="115" w:type="dxa"/>
            </w:tcMar>
          </w:tcPr>
          <w:p w14:paraId="67EF7787" w14:textId="074A07E7" w:rsidR="005341AF" w:rsidRPr="005341AF" w:rsidRDefault="005341AF" w:rsidP="009640DE">
            <w:pPr>
              <w:pStyle w:val="CommentText"/>
              <w:tabs>
                <w:tab w:val="left" w:pos="3214"/>
              </w:tabs>
              <w:outlineLvl w:val="0"/>
              <w:rPr>
                <w:sz w:val="22"/>
                <w:szCs w:val="22"/>
              </w:rPr>
            </w:pPr>
            <w:r w:rsidRPr="005341AF">
              <w:rPr>
                <w:sz w:val="22"/>
                <w:szCs w:val="22"/>
              </w:rPr>
              <w:lastRenderedPageBreak/>
              <w:t>Blood and Urine Biomarkers for Predicting Long-term Adverse Kidney and Cardiovascular Outcomes after Cardiac Surgery</w:t>
            </w:r>
          </w:p>
          <w:p w14:paraId="68C9775E" w14:textId="77777777" w:rsidR="005341AF" w:rsidRPr="005341AF" w:rsidRDefault="005341AF" w:rsidP="009640DE">
            <w:pPr>
              <w:pStyle w:val="CommentText"/>
              <w:tabs>
                <w:tab w:val="left" w:pos="3214"/>
              </w:tabs>
              <w:outlineLvl w:val="0"/>
              <w:rPr>
                <w:sz w:val="22"/>
                <w:szCs w:val="22"/>
              </w:rPr>
            </w:pPr>
            <w:r w:rsidRPr="005341AF">
              <w:rPr>
                <w:sz w:val="22"/>
                <w:szCs w:val="22"/>
              </w:rPr>
              <w:t xml:space="preserve">The goal of this study is to determine whether perioperative blood and urine AKI biomarkers significantly associate with increased long-term postoperative major adverse kidney events and major adverse cardiovascular events. </w:t>
            </w:r>
          </w:p>
          <w:p w14:paraId="5AB8A75E" w14:textId="085B60C6" w:rsidR="005341AF" w:rsidRPr="00097C81" w:rsidRDefault="005341AF" w:rsidP="009640DE">
            <w:pPr>
              <w:pStyle w:val="CommentText"/>
              <w:tabs>
                <w:tab w:val="left" w:pos="3214"/>
              </w:tabs>
              <w:outlineLvl w:val="0"/>
              <w:rPr>
                <w:sz w:val="22"/>
                <w:szCs w:val="22"/>
              </w:rPr>
            </w:pPr>
            <w:r w:rsidRPr="005341AF">
              <w:rPr>
                <w:sz w:val="22"/>
                <w:szCs w:val="22"/>
              </w:rPr>
              <w:t>Role: Co-I</w:t>
            </w:r>
          </w:p>
        </w:tc>
      </w:tr>
      <w:tr w:rsidR="004A2BC6" w:rsidRPr="00097C81" w14:paraId="7BE13DD0" w14:textId="77777777" w:rsidTr="004A2BC6">
        <w:tc>
          <w:tcPr>
            <w:tcW w:w="3399" w:type="dxa"/>
            <w:tcBorders>
              <w:top w:val="single" w:sz="2" w:space="0" w:color="999999"/>
              <w:left w:val="single" w:sz="2" w:space="0" w:color="999999"/>
            </w:tcBorders>
            <w:tcMar>
              <w:top w:w="29" w:type="dxa"/>
              <w:left w:w="115" w:type="dxa"/>
              <w:bottom w:w="29" w:type="dxa"/>
              <w:right w:w="115" w:type="dxa"/>
            </w:tcMar>
          </w:tcPr>
          <w:p w14:paraId="27D8E5DC" w14:textId="0747CA96" w:rsidR="004A2BC6" w:rsidRPr="005341AF" w:rsidRDefault="004A2BC6" w:rsidP="009640DE">
            <w:pPr>
              <w:pStyle w:val="CommentText"/>
              <w:tabs>
                <w:tab w:val="left" w:pos="3214"/>
              </w:tabs>
              <w:outlineLvl w:val="0"/>
              <w:rPr>
                <w:sz w:val="22"/>
                <w:szCs w:val="22"/>
              </w:rPr>
            </w:pPr>
            <w:r w:rsidRPr="005341AF">
              <w:rPr>
                <w:sz w:val="22"/>
                <w:szCs w:val="22"/>
              </w:rPr>
              <w:t>Eidos Therapeutics</w:t>
            </w:r>
          </w:p>
        </w:tc>
        <w:tc>
          <w:tcPr>
            <w:tcW w:w="3399" w:type="dxa"/>
            <w:tcBorders>
              <w:top w:val="single" w:sz="2" w:space="0" w:color="999999"/>
            </w:tcBorders>
          </w:tcPr>
          <w:p w14:paraId="46F6E77D" w14:textId="6BB89ADA" w:rsidR="004A2BC6" w:rsidRPr="005341AF" w:rsidRDefault="004A2BC6" w:rsidP="004A2BC6">
            <w:pPr>
              <w:pStyle w:val="CommentText"/>
              <w:tabs>
                <w:tab w:val="left" w:pos="3214"/>
              </w:tabs>
              <w:jc w:val="center"/>
              <w:outlineLvl w:val="0"/>
              <w:rPr>
                <w:sz w:val="22"/>
                <w:szCs w:val="22"/>
              </w:rPr>
            </w:pPr>
            <w:r w:rsidRPr="005341AF">
              <w:rPr>
                <w:b/>
                <w:bCs/>
                <w:sz w:val="22"/>
                <w:szCs w:val="22"/>
              </w:rPr>
              <w:t>Grodin</w:t>
            </w:r>
            <w:r w:rsidRPr="005341AF">
              <w:rPr>
                <w:sz w:val="22"/>
                <w:szCs w:val="22"/>
              </w:rPr>
              <w:t>(PI)</w:t>
            </w:r>
          </w:p>
        </w:tc>
        <w:tc>
          <w:tcPr>
            <w:tcW w:w="3399" w:type="dxa"/>
            <w:tcBorders>
              <w:top w:val="single" w:sz="2" w:space="0" w:color="999999"/>
              <w:right w:val="single" w:sz="2" w:space="0" w:color="999999"/>
            </w:tcBorders>
          </w:tcPr>
          <w:p w14:paraId="27A18E6A" w14:textId="3A8644CC" w:rsidR="004A2BC6" w:rsidRPr="005341AF" w:rsidRDefault="004A2BC6" w:rsidP="004A2BC6">
            <w:pPr>
              <w:pStyle w:val="CommentText"/>
              <w:tabs>
                <w:tab w:val="left" w:pos="3214"/>
              </w:tabs>
              <w:jc w:val="right"/>
              <w:outlineLvl w:val="0"/>
              <w:rPr>
                <w:sz w:val="22"/>
                <w:szCs w:val="22"/>
              </w:rPr>
            </w:pPr>
            <w:r w:rsidRPr="005341AF">
              <w:rPr>
                <w:sz w:val="22"/>
                <w:szCs w:val="22"/>
              </w:rPr>
              <w:t>5/2020-4/2021</w:t>
            </w:r>
          </w:p>
        </w:tc>
      </w:tr>
      <w:tr w:rsidR="005341AF" w:rsidRPr="00097C81" w14:paraId="7EA2DF78" w14:textId="77777777" w:rsidTr="004A2BC6">
        <w:tc>
          <w:tcPr>
            <w:tcW w:w="10197" w:type="dxa"/>
            <w:gridSpan w:val="3"/>
            <w:tcBorders>
              <w:left w:val="single" w:sz="2" w:space="0" w:color="999999"/>
              <w:bottom w:val="single" w:sz="2" w:space="0" w:color="999999"/>
              <w:right w:val="single" w:sz="2" w:space="0" w:color="999999"/>
            </w:tcBorders>
            <w:tcMar>
              <w:top w:w="29" w:type="dxa"/>
              <w:left w:w="115" w:type="dxa"/>
              <w:bottom w:w="29" w:type="dxa"/>
              <w:right w:w="115" w:type="dxa"/>
            </w:tcMar>
          </w:tcPr>
          <w:p w14:paraId="60BB7F65" w14:textId="36909E38" w:rsidR="005341AF" w:rsidRPr="005341AF" w:rsidRDefault="005341AF" w:rsidP="009640DE">
            <w:pPr>
              <w:pStyle w:val="CommentText"/>
              <w:tabs>
                <w:tab w:val="left" w:pos="3214"/>
              </w:tabs>
              <w:outlineLvl w:val="0"/>
              <w:rPr>
                <w:sz w:val="22"/>
                <w:szCs w:val="22"/>
              </w:rPr>
            </w:pPr>
            <w:r w:rsidRPr="005341AF">
              <w:rPr>
                <w:sz w:val="22"/>
                <w:szCs w:val="22"/>
              </w:rPr>
              <w:t>Transthyretin-specific Biomarkers in Carriers of Mutant Transthyretin Alleles in the General Population</w:t>
            </w:r>
          </w:p>
          <w:p w14:paraId="141325AD" w14:textId="77777777" w:rsidR="005341AF" w:rsidRPr="005341AF" w:rsidRDefault="005341AF" w:rsidP="009640DE">
            <w:pPr>
              <w:pStyle w:val="CommentText"/>
              <w:tabs>
                <w:tab w:val="left" w:pos="3214"/>
              </w:tabs>
              <w:outlineLvl w:val="0"/>
              <w:rPr>
                <w:sz w:val="22"/>
                <w:szCs w:val="22"/>
              </w:rPr>
            </w:pPr>
            <w:r w:rsidRPr="005341AF">
              <w:rPr>
                <w:sz w:val="22"/>
                <w:szCs w:val="22"/>
              </w:rPr>
              <w:t xml:space="preserve">The goal of this study is to determine, among individuals with African ancestry in the Dallas Heart Study, the association of plasma transthyretin and retinol binding protein 4 with Val122Ile </w:t>
            </w:r>
            <w:r w:rsidRPr="005341AF">
              <w:rPr>
                <w:i/>
                <w:iCs/>
                <w:sz w:val="22"/>
                <w:szCs w:val="22"/>
              </w:rPr>
              <w:t xml:space="preserve">TTR </w:t>
            </w:r>
            <w:r w:rsidRPr="005341AF">
              <w:rPr>
                <w:sz w:val="22"/>
                <w:szCs w:val="22"/>
              </w:rPr>
              <w:t xml:space="preserve">and Thre119Met </w:t>
            </w:r>
            <w:r w:rsidRPr="005341AF">
              <w:rPr>
                <w:i/>
                <w:iCs/>
                <w:sz w:val="22"/>
                <w:szCs w:val="22"/>
              </w:rPr>
              <w:t>TTR</w:t>
            </w:r>
            <w:r w:rsidRPr="005341AF">
              <w:rPr>
                <w:sz w:val="22"/>
                <w:szCs w:val="22"/>
              </w:rPr>
              <w:t xml:space="preserve"> carrier status in comparison with non-carriers. </w:t>
            </w:r>
          </w:p>
          <w:p w14:paraId="18BB3641" w14:textId="73EE0D9F" w:rsidR="005341AF" w:rsidRPr="00097C81" w:rsidRDefault="005341AF" w:rsidP="009640DE">
            <w:pPr>
              <w:pStyle w:val="CommentText"/>
              <w:tabs>
                <w:tab w:val="left" w:pos="3214"/>
              </w:tabs>
              <w:outlineLvl w:val="0"/>
              <w:rPr>
                <w:sz w:val="22"/>
                <w:szCs w:val="22"/>
              </w:rPr>
            </w:pPr>
            <w:r w:rsidRPr="005341AF">
              <w:rPr>
                <w:sz w:val="22"/>
                <w:szCs w:val="22"/>
              </w:rPr>
              <w:t xml:space="preserve">Role: </w:t>
            </w:r>
            <w:r w:rsidR="00A56C9C" w:rsidRPr="00A56C9C">
              <w:rPr>
                <w:rStyle w:val="Strong"/>
                <w:b w:val="0"/>
                <w:bCs w:val="0"/>
              </w:rPr>
              <w:t>Primary Investigator</w:t>
            </w:r>
          </w:p>
        </w:tc>
      </w:tr>
      <w:tr w:rsidR="004A2BC6" w:rsidRPr="00097C81" w14:paraId="48F4B52A" w14:textId="77777777" w:rsidTr="004A2BC6">
        <w:tc>
          <w:tcPr>
            <w:tcW w:w="3399" w:type="dxa"/>
            <w:tcBorders>
              <w:top w:val="single" w:sz="2" w:space="0" w:color="999999"/>
              <w:left w:val="single" w:sz="2" w:space="0" w:color="999999"/>
            </w:tcBorders>
            <w:tcMar>
              <w:top w:w="29" w:type="dxa"/>
              <w:left w:w="115" w:type="dxa"/>
              <w:bottom w:w="29" w:type="dxa"/>
              <w:right w:w="115" w:type="dxa"/>
            </w:tcMar>
          </w:tcPr>
          <w:p w14:paraId="76703665" w14:textId="60E88EEE" w:rsidR="004A2BC6" w:rsidRPr="00A56C9C" w:rsidRDefault="004A2BC6" w:rsidP="00A56C9C">
            <w:pPr>
              <w:pStyle w:val="DataField11pt-Single"/>
              <w:tabs>
                <w:tab w:val="left" w:pos="5040"/>
                <w:tab w:val="right" w:pos="10620"/>
              </w:tabs>
              <w:rPr>
                <w:rStyle w:val="Strong"/>
                <w:b w:val="0"/>
                <w:bCs w:val="0"/>
              </w:rPr>
            </w:pPr>
            <w:r w:rsidRPr="00A56C9C">
              <w:rPr>
                <w:rStyle w:val="Strong"/>
                <w:b w:val="0"/>
                <w:bCs w:val="0"/>
              </w:rPr>
              <w:t>R01 HL160892</w:t>
            </w:r>
          </w:p>
        </w:tc>
        <w:tc>
          <w:tcPr>
            <w:tcW w:w="3399" w:type="dxa"/>
            <w:tcBorders>
              <w:top w:val="single" w:sz="2" w:space="0" w:color="999999"/>
            </w:tcBorders>
          </w:tcPr>
          <w:p w14:paraId="49E3BBE0" w14:textId="7B552810" w:rsidR="004A2BC6" w:rsidRPr="00A56C9C" w:rsidRDefault="004A2BC6" w:rsidP="004A2BC6">
            <w:pPr>
              <w:pStyle w:val="DataField11pt-Single"/>
              <w:tabs>
                <w:tab w:val="left" w:pos="5040"/>
                <w:tab w:val="right" w:pos="10620"/>
              </w:tabs>
              <w:jc w:val="center"/>
              <w:rPr>
                <w:rStyle w:val="Strong"/>
                <w:b w:val="0"/>
                <w:bCs w:val="0"/>
              </w:rPr>
            </w:pPr>
            <w:r w:rsidRPr="00A56C9C">
              <w:rPr>
                <w:rStyle w:val="Strong"/>
              </w:rPr>
              <w:t>Grodin</w:t>
            </w:r>
            <w:r w:rsidRPr="00A56C9C">
              <w:rPr>
                <w:rStyle w:val="Strong"/>
                <w:b w:val="0"/>
                <w:bCs w:val="0"/>
              </w:rPr>
              <w:t xml:space="preserve"> (PI)</w:t>
            </w:r>
          </w:p>
        </w:tc>
        <w:tc>
          <w:tcPr>
            <w:tcW w:w="3399" w:type="dxa"/>
            <w:tcBorders>
              <w:top w:val="single" w:sz="2" w:space="0" w:color="999999"/>
              <w:right w:val="single" w:sz="2" w:space="0" w:color="999999"/>
            </w:tcBorders>
          </w:tcPr>
          <w:p w14:paraId="3CDB6D16" w14:textId="6B89177B" w:rsidR="004A2BC6" w:rsidRPr="00A56C9C" w:rsidRDefault="004A2BC6" w:rsidP="004A2BC6">
            <w:pPr>
              <w:pStyle w:val="DataField11pt-Single"/>
              <w:tabs>
                <w:tab w:val="left" w:pos="5040"/>
                <w:tab w:val="right" w:pos="10620"/>
              </w:tabs>
              <w:jc w:val="right"/>
              <w:rPr>
                <w:rStyle w:val="Strong"/>
                <w:b w:val="0"/>
                <w:bCs w:val="0"/>
              </w:rPr>
            </w:pPr>
            <w:r w:rsidRPr="00A56C9C">
              <w:rPr>
                <w:rStyle w:val="Strong"/>
                <w:b w:val="0"/>
                <w:bCs w:val="0"/>
              </w:rPr>
              <w:t>07/2022– 06/2027</w:t>
            </w:r>
          </w:p>
        </w:tc>
      </w:tr>
      <w:tr w:rsidR="00FD4296" w:rsidRPr="00097C81" w14:paraId="6FE61738" w14:textId="77777777" w:rsidTr="004A2BC6">
        <w:tc>
          <w:tcPr>
            <w:tcW w:w="10197" w:type="dxa"/>
            <w:gridSpan w:val="3"/>
            <w:tcBorders>
              <w:left w:val="single" w:sz="2" w:space="0" w:color="999999"/>
              <w:bottom w:val="single" w:sz="2" w:space="0" w:color="999999"/>
              <w:right w:val="single" w:sz="2" w:space="0" w:color="999999"/>
            </w:tcBorders>
            <w:tcMar>
              <w:top w:w="29" w:type="dxa"/>
              <w:left w:w="115" w:type="dxa"/>
              <w:bottom w:w="29" w:type="dxa"/>
              <w:right w:w="115" w:type="dxa"/>
            </w:tcMar>
          </w:tcPr>
          <w:p w14:paraId="69221192" w14:textId="5AA56411" w:rsidR="00A56C9C" w:rsidRPr="00A56C9C" w:rsidRDefault="00A56C9C" w:rsidP="00A56C9C">
            <w:pPr>
              <w:pStyle w:val="DataField11pt-Single"/>
              <w:tabs>
                <w:tab w:val="left" w:pos="5040"/>
                <w:tab w:val="right" w:pos="10620"/>
              </w:tabs>
              <w:rPr>
                <w:rStyle w:val="Strong"/>
                <w:b w:val="0"/>
                <w:bCs w:val="0"/>
              </w:rPr>
            </w:pPr>
            <w:r w:rsidRPr="00A56C9C">
              <w:rPr>
                <w:rStyle w:val="Strong"/>
                <w:b w:val="0"/>
                <w:bCs w:val="0"/>
              </w:rPr>
              <w:t xml:space="preserve">Identifying subclinical transthyretin cardiac amyloidosis in asymptomatic carriers of the V122I TTR allele </w:t>
            </w:r>
          </w:p>
          <w:p w14:paraId="5B08F105" w14:textId="77777777" w:rsidR="00A56C9C" w:rsidRPr="00A56C9C" w:rsidRDefault="00A56C9C" w:rsidP="00A56C9C">
            <w:pPr>
              <w:pStyle w:val="DataField11pt-Single"/>
              <w:tabs>
                <w:tab w:val="left" w:pos="5040"/>
                <w:tab w:val="right" w:pos="10620"/>
              </w:tabs>
              <w:rPr>
                <w:rStyle w:val="Strong"/>
                <w:b w:val="0"/>
                <w:bCs w:val="0"/>
              </w:rPr>
            </w:pPr>
            <w:r w:rsidRPr="00A56C9C">
              <w:rPr>
                <w:rStyle w:val="Strong"/>
                <w:b w:val="0"/>
                <w:bCs w:val="0"/>
              </w:rPr>
              <w:t>The goal of this study is to establish evidence of a subclinical phenotype of hATTR-CA in V122I TTR carriers. By identifying pathophysiologic evidence of cardiac amyloid progression prior to hATTR-CA onset, these observations will change how we think about this disease and will justify future research in screening and treatment strategies to prevent hATTR-CA.</w:t>
            </w:r>
          </w:p>
          <w:p w14:paraId="74800FAB" w14:textId="6D23A6AC" w:rsidR="00FD4296" w:rsidRPr="00A56C9C" w:rsidRDefault="00A56C9C" w:rsidP="00A56C9C">
            <w:pPr>
              <w:pStyle w:val="DataField11pt-Single"/>
              <w:tabs>
                <w:tab w:val="left" w:pos="5040"/>
                <w:tab w:val="right" w:pos="10620"/>
              </w:tabs>
              <w:rPr>
                <w:rFonts w:ascii="Times New Roman" w:hAnsi="Times New Roman" w:cs="Times New Roman"/>
                <w:bCs/>
              </w:rPr>
            </w:pPr>
            <w:r w:rsidRPr="00A56C9C">
              <w:rPr>
                <w:rStyle w:val="Strong"/>
                <w:b w:val="0"/>
                <w:bCs w:val="0"/>
              </w:rPr>
              <w:t>Role: Primary Investigator</w:t>
            </w:r>
          </w:p>
        </w:tc>
      </w:tr>
      <w:tr w:rsidR="004A2BC6" w:rsidRPr="00097C81" w14:paraId="2C1FD3AC" w14:textId="77777777" w:rsidTr="004A2BC6">
        <w:tc>
          <w:tcPr>
            <w:tcW w:w="3399" w:type="dxa"/>
            <w:tcBorders>
              <w:top w:val="single" w:sz="2" w:space="0" w:color="999999"/>
              <w:left w:val="single" w:sz="2" w:space="0" w:color="999999"/>
            </w:tcBorders>
            <w:tcMar>
              <w:top w:w="29" w:type="dxa"/>
              <w:left w:w="115" w:type="dxa"/>
              <w:bottom w:w="29" w:type="dxa"/>
              <w:right w:w="115" w:type="dxa"/>
            </w:tcMar>
          </w:tcPr>
          <w:p w14:paraId="368CAF3C" w14:textId="5D9CE997" w:rsidR="004A2BC6" w:rsidRPr="00A56C9C" w:rsidRDefault="004A2BC6" w:rsidP="00A56C9C">
            <w:pPr>
              <w:pStyle w:val="DataField11pt-Single"/>
              <w:tabs>
                <w:tab w:val="left" w:pos="5040"/>
                <w:tab w:val="right" w:pos="10620"/>
              </w:tabs>
              <w:rPr>
                <w:rStyle w:val="Strong"/>
                <w:b w:val="0"/>
                <w:bCs w:val="0"/>
              </w:rPr>
            </w:pPr>
            <w:r w:rsidRPr="00A56C9C">
              <w:rPr>
                <w:rStyle w:val="Strong"/>
                <w:b w:val="0"/>
                <w:bCs w:val="0"/>
              </w:rPr>
              <w:t>Pfizer 67656485</w:t>
            </w:r>
          </w:p>
        </w:tc>
        <w:tc>
          <w:tcPr>
            <w:tcW w:w="3399" w:type="dxa"/>
            <w:tcBorders>
              <w:top w:val="single" w:sz="2" w:space="0" w:color="999999"/>
            </w:tcBorders>
          </w:tcPr>
          <w:p w14:paraId="4E2B4F36" w14:textId="7C9315E9" w:rsidR="004A2BC6" w:rsidRPr="00A56C9C" w:rsidRDefault="004A2BC6" w:rsidP="004A2BC6">
            <w:pPr>
              <w:pStyle w:val="DataField11pt-Single"/>
              <w:tabs>
                <w:tab w:val="left" w:pos="5040"/>
                <w:tab w:val="right" w:pos="10620"/>
              </w:tabs>
              <w:jc w:val="center"/>
              <w:rPr>
                <w:rStyle w:val="Strong"/>
                <w:b w:val="0"/>
                <w:bCs w:val="0"/>
              </w:rPr>
            </w:pPr>
            <w:r>
              <w:rPr>
                <w:rStyle w:val="Strong"/>
              </w:rPr>
              <w:t>Grodin</w:t>
            </w:r>
            <w:r w:rsidRPr="00A56C9C">
              <w:rPr>
                <w:rStyle w:val="Strong"/>
                <w:b w:val="0"/>
                <w:bCs w:val="0"/>
              </w:rPr>
              <w:t xml:space="preserve"> (PI)</w:t>
            </w:r>
          </w:p>
        </w:tc>
        <w:tc>
          <w:tcPr>
            <w:tcW w:w="3399" w:type="dxa"/>
            <w:tcBorders>
              <w:top w:val="single" w:sz="2" w:space="0" w:color="999999"/>
              <w:right w:val="single" w:sz="2" w:space="0" w:color="999999"/>
            </w:tcBorders>
          </w:tcPr>
          <w:p w14:paraId="5D4E9E68" w14:textId="0BB78DB4" w:rsidR="004A2BC6" w:rsidRPr="00A56C9C" w:rsidRDefault="004A2BC6" w:rsidP="004A2BC6">
            <w:pPr>
              <w:pStyle w:val="DataField11pt-Single"/>
              <w:tabs>
                <w:tab w:val="left" w:pos="5040"/>
                <w:tab w:val="right" w:pos="10620"/>
              </w:tabs>
              <w:jc w:val="right"/>
              <w:rPr>
                <w:rStyle w:val="Strong"/>
                <w:b w:val="0"/>
                <w:bCs w:val="0"/>
              </w:rPr>
            </w:pPr>
            <w:r w:rsidRPr="00A56C9C">
              <w:rPr>
                <w:rStyle w:val="Strong"/>
                <w:b w:val="0"/>
                <w:bCs w:val="0"/>
              </w:rPr>
              <w:t>12/15/2022-12/15/2024</w:t>
            </w:r>
          </w:p>
        </w:tc>
      </w:tr>
      <w:tr w:rsidR="00D92D65" w:rsidRPr="00097C81" w14:paraId="1D04F0A9" w14:textId="77777777" w:rsidTr="004A2BC6">
        <w:tc>
          <w:tcPr>
            <w:tcW w:w="10197" w:type="dxa"/>
            <w:gridSpan w:val="3"/>
            <w:tcBorders>
              <w:left w:val="single" w:sz="2" w:space="0" w:color="999999"/>
              <w:bottom w:val="single" w:sz="2" w:space="0" w:color="999999"/>
              <w:right w:val="single" w:sz="2" w:space="0" w:color="999999"/>
            </w:tcBorders>
            <w:tcMar>
              <w:top w:w="29" w:type="dxa"/>
              <w:left w:w="115" w:type="dxa"/>
              <w:bottom w:w="29" w:type="dxa"/>
              <w:right w:w="115" w:type="dxa"/>
            </w:tcMar>
          </w:tcPr>
          <w:p w14:paraId="5A55D0AD" w14:textId="613E9DEF" w:rsidR="00A56C9C" w:rsidRPr="00A56C9C" w:rsidRDefault="00A56C9C" w:rsidP="00A56C9C">
            <w:pPr>
              <w:pStyle w:val="DataField11pt-Single"/>
              <w:tabs>
                <w:tab w:val="left" w:pos="5040"/>
                <w:tab w:val="right" w:pos="10620"/>
              </w:tabs>
              <w:rPr>
                <w:rStyle w:val="Strong"/>
                <w:b w:val="0"/>
                <w:bCs w:val="0"/>
              </w:rPr>
            </w:pPr>
            <w:r w:rsidRPr="00A56C9C">
              <w:rPr>
                <w:rStyle w:val="Strong"/>
                <w:b w:val="0"/>
                <w:bCs w:val="0"/>
              </w:rPr>
              <w:t xml:space="preserve">An open-label study to evaluate the safety, efficacy, and pharmacokinetics of tafamidis in patients with transthyretin-mediated amyloidosis post orthotopic heart </w:t>
            </w:r>
            <w:proofErr w:type="gramStart"/>
            <w:r w:rsidRPr="00A56C9C">
              <w:rPr>
                <w:rStyle w:val="Strong"/>
                <w:b w:val="0"/>
                <w:bCs w:val="0"/>
              </w:rPr>
              <w:t>transplantation</w:t>
            </w:r>
            <w:proofErr w:type="gramEnd"/>
            <w:r w:rsidRPr="00A56C9C">
              <w:rPr>
                <w:rStyle w:val="Strong"/>
                <w:b w:val="0"/>
                <w:bCs w:val="0"/>
              </w:rPr>
              <w:t xml:space="preserve"> </w:t>
            </w:r>
          </w:p>
          <w:p w14:paraId="29335F3B" w14:textId="77777777" w:rsidR="00A56C9C" w:rsidRPr="00A56C9C" w:rsidRDefault="00A56C9C" w:rsidP="00A56C9C">
            <w:pPr>
              <w:pStyle w:val="DataField11pt-Single"/>
              <w:tabs>
                <w:tab w:val="left" w:pos="5040"/>
                <w:tab w:val="right" w:pos="10620"/>
              </w:tabs>
              <w:rPr>
                <w:rStyle w:val="Strong"/>
                <w:b w:val="0"/>
                <w:bCs w:val="0"/>
              </w:rPr>
            </w:pPr>
            <w:r w:rsidRPr="00A56C9C">
              <w:rPr>
                <w:rStyle w:val="Strong"/>
                <w:b w:val="0"/>
                <w:bCs w:val="0"/>
              </w:rPr>
              <w:t>The goal of this study is to determine the safety and efficacy of tafamidis in stable patients who have undergone heart or combined heart/liver transplantation for ATTR (wild-type or variant) cardiac amyloidosis.</w:t>
            </w:r>
          </w:p>
          <w:p w14:paraId="7C1A6E43" w14:textId="06064F45" w:rsidR="00F706AA" w:rsidRPr="00A56C9C" w:rsidRDefault="00A56C9C" w:rsidP="00A56C9C">
            <w:pPr>
              <w:pStyle w:val="DataField11pt-Single"/>
              <w:tabs>
                <w:tab w:val="left" w:pos="5040"/>
                <w:tab w:val="right" w:pos="10620"/>
              </w:tabs>
              <w:rPr>
                <w:rFonts w:ascii="Times New Roman" w:hAnsi="Times New Roman" w:cs="Times New Roman"/>
                <w:bCs/>
              </w:rPr>
            </w:pPr>
            <w:r w:rsidRPr="00A56C9C">
              <w:rPr>
                <w:rStyle w:val="Strong"/>
                <w:b w:val="0"/>
                <w:bCs w:val="0"/>
              </w:rPr>
              <w:t>Role: Primary Investigator</w:t>
            </w:r>
          </w:p>
        </w:tc>
      </w:tr>
      <w:tr w:rsidR="004A2BC6" w:rsidRPr="00097C81" w14:paraId="6A8A3A69" w14:textId="77777777" w:rsidTr="004A2BC6">
        <w:tc>
          <w:tcPr>
            <w:tcW w:w="3399" w:type="dxa"/>
            <w:tcBorders>
              <w:top w:val="single" w:sz="2" w:space="0" w:color="999999"/>
              <w:left w:val="single" w:sz="2" w:space="0" w:color="999999"/>
            </w:tcBorders>
            <w:tcMar>
              <w:top w:w="29" w:type="dxa"/>
              <w:left w:w="115" w:type="dxa"/>
              <w:bottom w:w="29" w:type="dxa"/>
              <w:right w:w="115" w:type="dxa"/>
            </w:tcMar>
          </w:tcPr>
          <w:p w14:paraId="6CDA24D9" w14:textId="77777777" w:rsidR="004A2BC6" w:rsidRDefault="004A2BC6" w:rsidP="004A2BC6">
            <w:pPr>
              <w:pStyle w:val="CommentText"/>
              <w:tabs>
                <w:tab w:val="left" w:pos="3214"/>
              </w:tabs>
              <w:outlineLvl w:val="0"/>
              <w:rPr>
                <w:sz w:val="22"/>
                <w:szCs w:val="22"/>
              </w:rPr>
            </w:pPr>
            <w:r w:rsidRPr="00867F66">
              <w:rPr>
                <w:sz w:val="22"/>
                <w:szCs w:val="22"/>
              </w:rPr>
              <w:t>R21 HL168476</w:t>
            </w:r>
            <w:r>
              <w:rPr>
                <w:sz w:val="22"/>
                <w:szCs w:val="22"/>
              </w:rPr>
              <w:t xml:space="preserve">                                                     </w:t>
            </w:r>
          </w:p>
        </w:tc>
        <w:tc>
          <w:tcPr>
            <w:tcW w:w="3399" w:type="dxa"/>
            <w:tcBorders>
              <w:top w:val="single" w:sz="2" w:space="0" w:color="999999"/>
            </w:tcBorders>
          </w:tcPr>
          <w:p w14:paraId="07C49032" w14:textId="1A716AB7" w:rsidR="004A2BC6" w:rsidRDefault="004A2BC6" w:rsidP="004A2BC6">
            <w:pPr>
              <w:pStyle w:val="CommentText"/>
              <w:tabs>
                <w:tab w:val="left" w:pos="3214"/>
              </w:tabs>
              <w:jc w:val="center"/>
              <w:outlineLvl w:val="0"/>
              <w:rPr>
                <w:sz w:val="22"/>
                <w:szCs w:val="22"/>
              </w:rPr>
            </w:pPr>
            <w:proofErr w:type="spellStart"/>
            <w:r>
              <w:rPr>
                <w:sz w:val="22"/>
                <w:szCs w:val="22"/>
              </w:rPr>
              <w:t>Hedayati</w:t>
            </w:r>
            <w:proofErr w:type="spellEnd"/>
            <w:r>
              <w:rPr>
                <w:sz w:val="22"/>
                <w:szCs w:val="22"/>
              </w:rPr>
              <w:t>(PI)</w:t>
            </w:r>
          </w:p>
        </w:tc>
        <w:tc>
          <w:tcPr>
            <w:tcW w:w="3399" w:type="dxa"/>
            <w:tcBorders>
              <w:top w:val="single" w:sz="2" w:space="0" w:color="999999"/>
              <w:right w:val="single" w:sz="2" w:space="0" w:color="999999"/>
            </w:tcBorders>
          </w:tcPr>
          <w:p w14:paraId="26D8E9B3" w14:textId="1AE6CEC6" w:rsidR="004A2BC6" w:rsidRDefault="004A2BC6" w:rsidP="004A2BC6">
            <w:pPr>
              <w:pStyle w:val="CommentText"/>
              <w:tabs>
                <w:tab w:val="left" w:pos="3214"/>
              </w:tabs>
              <w:jc w:val="right"/>
              <w:outlineLvl w:val="0"/>
              <w:rPr>
                <w:sz w:val="22"/>
                <w:szCs w:val="22"/>
              </w:rPr>
            </w:pPr>
            <w:r>
              <w:rPr>
                <w:sz w:val="22"/>
                <w:szCs w:val="22"/>
              </w:rPr>
              <w:t xml:space="preserve">02/2023 – 01/2025   </w:t>
            </w:r>
          </w:p>
        </w:tc>
      </w:tr>
      <w:tr w:rsidR="004A2BC6" w:rsidRPr="00097C81" w14:paraId="48400136" w14:textId="77777777" w:rsidTr="004A2BC6">
        <w:tc>
          <w:tcPr>
            <w:tcW w:w="10197" w:type="dxa"/>
            <w:gridSpan w:val="3"/>
            <w:tcBorders>
              <w:left w:val="single" w:sz="2" w:space="0" w:color="999999"/>
              <w:bottom w:val="single" w:sz="4" w:space="0" w:color="auto"/>
              <w:right w:val="single" w:sz="2" w:space="0" w:color="999999"/>
            </w:tcBorders>
            <w:tcMar>
              <w:top w:w="29" w:type="dxa"/>
              <w:left w:w="115" w:type="dxa"/>
              <w:bottom w:w="29" w:type="dxa"/>
              <w:right w:w="115" w:type="dxa"/>
            </w:tcMar>
          </w:tcPr>
          <w:p w14:paraId="5A7B5965" w14:textId="77777777" w:rsidR="004A2BC6" w:rsidRDefault="004A2BC6" w:rsidP="004A2BC6">
            <w:pPr>
              <w:pStyle w:val="CommentText"/>
              <w:tabs>
                <w:tab w:val="left" w:pos="3214"/>
              </w:tabs>
              <w:outlineLvl w:val="0"/>
              <w:rPr>
                <w:sz w:val="22"/>
                <w:szCs w:val="22"/>
              </w:rPr>
            </w:pPr>
            <w:r w:rsidRPr="00867F66">
              <w:rPr>
                <w:sz w:val="22"/>
                <w:szCs w:val="22"/>
              </w:rPr>
              <w:t>Blood Biomarkers Associated with Adverse Outcomes in Heart Failure</w:t>
            </w:r>
          </w:p>
          <w:p w14:paraId="49215D4B" w14:textId="77777777" w:rsidR="004A2BC6" w:rsidRDefault="004A2BC6" w:rsidP="004A2BC6">
            <w:pPr>
              <w:pStyle w:val="CommentText"/>
              <w:tabs>
                <w:tab w:val="left" w:pos="3214"/>
              </w:tabs>
              <w:outlineLvl w:val="0"/>
              <w:rPr>
                <w:sz w:val="22"/>
                <w:szCs w:val="22"/>
              </w:rPr>
            </w:pPr>
            <w:r w:rsidRPr="0003338C">
              <w:rPr>
                <w:sz w:val="22"/>
                <w:szCs w:val="22"/>
              </w:rPr>
              <w:t xml:space="preserve">The goal of this project </w:t>
            </w:r>
            <w:proofErr w:type="gramStart"/>
            <w:r w:rsidRPr="0003338C">
              <w:rPr>
                <w:sz w:val="22"/>
                <w:szCs w:val="22"/>
              </w:rPr>
              <w:t>identify</w:t>
            </w:r>
            <w:proofErr w:type="gramEnd"/>
            <w:r w:rsidRPr="0003338C">
              <w:rPr>
                <w:sz w:val="22"/>
                <w:szCs w:val="22"/>
              </w:rPr>
              <w:t xml:space="preserve"> biomarkers that can be easily tested from the blood that</w:t>
            </w:r>
            <w:r>
              <w:rPr>
                <w:sz w:val="22"/>
                <w:szCs w:val="22"/>
              </w:rPr>
              <w:t xml:space="preserve"> </w:t>
            </w:r>
            <w:r w:rsidRPr="0003338C">
              <w:rPr>
                <w:sz w:val="22"/>
                <w:szCs w:val="22"/>
              </w:rPr>
              <w:t>are associated with</w:t>
            </w:r>
            <w:r>
              <w:rPr>
                <w:sz w:val="22"/>
                <w:szCs w:val="22"/>
              </w:rPr>
              <w:t xml:space="preserve"> </w:t>
            </w:r>
            <w:r w:rsidRPr="0003338C">
              <w:rPr>
                <w:sz w:val="22"/>
                <w:szCs w:val="22"/>
              </w:rPr>
              <w:t>worsening kidney disease and death in patients with heart failure to understand (a) who is</w:t>
            </w:r>
            <w:r>
              <w:rPr>
                <w:sz w:val="22"/>
                <w:szCs w:val="22"/>
              </w:rPr>
              <w:t xml:space="preserve"> </w:t>
            </w:r>
            <w:r w:rsidRPr="0003338C">
              <w:rPr>
                <w:sz w:val="22"/>
                <w:szCs w:val="22"/>
              </w:rPr>
              <w:t>at risk for these</w:t>
            </w:r>
            <w:r>
              <w:rPr>
                <w:sz w:val="22"/>
                <w:szCs w:val="22"/>
              </w:rPr>
              <w:t xml:space="preserve"> </w:t>
            </w:r>
            <w:r w:rsidRPr="0003338C">
              <w:rPr>
                <w:sz w:val="22"/>
                <w:szCs w:val="22"/>
              </w:rPr>
              <w:t>adverse outcomes and (b) the mechanisms behind kidney disease in heart failure. This study</w:t>
            </w:r>
            <w:r>
              <w:rPr>
                <w:sz w:val="22"/>
                <w:szCs w:val="22"/>
              </w:rPr>
              <w:t xml:space="preserve"> </w:t>
            </w:r>
            <w:r w:rsidRPr="0003338C">
              <w:rPr>
                <w:sz w:val="22"/>
                <w:szCs w:val="22"/>
              </w:rPr>
              <w:t>will test certain biomarkers – cystatin C, creatinine, soluble suppression of tumorigenicity 2, and galectin-3 – to</w:t>
            </w:r>
            <w:r>
              <w:rPr>
                <w:sz w:val="22"/>
                <w:szCs w:val="22"/>
              </w:rPr>
              <w:t xml:space="preserve"> </w:t>
            </w:r>
            <w:r w:rsidRPr="0003338C">
              <w:rPr>
                <w:sz w:val="22"/>
                <w:szCs w:val="22"/>
              </w:rPr>
              <w:t>see if they are associated with kidney disease and other adverse outcomes in patients with heart failure.</w:t>
            </w:r>
          </w:p>
          <w:p w14:paraId="5937AEF6" w14:textId="2004EBC7" w:rsidR="004A2BC6" w:rsidRPr="00867F66" w:rsidRDefault="004A2BC6" w:rsidP="004A2BC6">
            <w:pPr>
              <w:pStyle w:val="CommentText"/>
              <w:tabs>
                <w:tab w:val="left" w:pos="3214"/>
              </w:tabs>
              <w:outlineLvl w:val="0"/>
              <w:rPr>
                <w:sz w:val="22"/>
                <w:szCs w:val="22"/>
              </w:rPr>
            </w:pPr>
            <w:r>
              <w:rPr>
                <w:sz w:val="22"/>
                <w:szCs w:val="22"/>
              </w:rPr>
              <w:t>Role: Co-I</w:t>
            </w:r>
          </w:p>
        </w:tc>
      </w:tr>
      <w:tr w:rsidR="004A2BC6" w:rsidRPr="00097C81" w14:paraId="08A85949" w14:textId="77777777" w:rsidTr="004A2BC6">
        <w:tc>
          <w:tcPr>
            <w:tcW w:w="3399" w:type="dxa"/>
            <w:tcBorders>
              <w:top w:val="single" w:sz="4" w:space="0" w:color="auto"/>
              <w:left w:val="single" w:sz="2" w:space="0" w:color="999999"/>
            </w:tcBorders>
            <w:tcMar>
              <w:top w:w="29" w:type="dxa"/>
              <w:left w:w="115" w:type="dxa"/>
              <w:bottom w:w="29" w:type="dxa"/>
              <w:right w:w="115" w:type="dxa"/>
            </w:tcMar>
          </w:tcPr>
          <w:p w14:paraId="2AEA5D89" w14:textId="766F6799" w:rsidR="004A2BC6" w:rsidRPr="00867F66" w:rsidRDefault="004A2BC6" w:rsidP="004A2BC6">
            <w:pPr>
              <w:pStyle w:val="CommentText"/>
              <w:tabs>
                <w:tab w:val="left" w:pos="3214"/>
              </w:tabs>
              <w:outlineLvl w:val="0"/>
              <w:rPr>
                <w:sz w:val="22"/>
                <w:szCs w:val="22"/>
              </w:rPr>
            </w:pPr>
            <w:r>
              <w:rPr>
                <w:sz w:val="22"/>
                <w:szCs w:val="22"/>
              </w:rPr>
              <w:t>NHLBI - PENDING</w:t>
            </w:r>
          </w:p>
        </w:tc>
        <w:tc>
          <w:tcPr>
            <w:tcW w:w="3399" w:type="dxa"/>
            <w:tcBorders>
              <w:top w:val="single" w:sz="4" w:space="0" w:color="auto"/>
            </w:tcBorders>
          </w:tcPr>
          <w:p w14:paraId="7C132150" w14:textId="2AE64F45" w:rsidR="004A2BC6" w:rsidRPr="00867F66" w:rsidRDefault="004A2BC6" w:rsidP="004A2BC6">
            <w:pPr>
              <w:pStyle w:val="CommentText"/>
              <w:tabs>
                <w:tab w:val="left" w:pos="3214"/>
              </w:tabs>
              <w:jc w:val="center"/>
              <w:outlineLvl w:val="0"/>
              <w:rPr>
                <w:sz w:val="22"/>
                <w:szCs w:val="22"/>
              </w:rPr>
            </w:pPr>
            <w:r w:rsidRPr="00397AF1">
              <w:rPr>
                <w:sz w:val="22"/>
                <w:szCs w:val="22"/>
              </w:rPr>
              <w:t>Maurer</w:t>
            </w:r>
            <w:r w:rsidRPr="00397AF1">
              <w:rPr>
                <w:b/>
                <w:bCs/>
                <w:sz w:val="22"/>
                <w:szCs w:val="22"/>
              </w:rPr>
              <w:t xml:space="preserve"> </w:t>
            </w:r>
            <w:r>
              <w:rPr>
                <w:sz w:val="22"/>
                <w:szCs w:val="22"/>
              </w:rPr>
              <w:t>(PI)</w:t>
            </w:r>
          </w:p>
        </w:tc>
        <w:tc>
          <w:tcPr>
            <w:tcW w:w="3399" w:type="dxa"/>
            <w:tcBorders>
              <w:top w:val="single" w:sz="4" w:space="0" w:color="auto"/>
              <w:right w:val="single" w:sz="2" w:space="0" w:color="999999"/>
            </w:tcBorders>
          </w:tcPr>
          <w:p w14:paraId="3F786430" w14:textId="607BD91D" w:rsidR="004A2BC6" w:rsidRPr="00867F66" w:rsidRDefault="004A2BC6" w:rsidP="004A2BC6">
            <w:pPr>
              <w:pStyle w:val="CommentText"/>
              <w:tabs>
                <w:tab w:val="left" w:pos="3214"/>
              </w:tabs>
              <w:jc w:val="right"/>
              <w:outlineLvl w:val="0"/>
              <w:rPr>
                <w:sz w:val="22"/>
                <w:szCs w:val="22"/>
              </w:rPr>
            </w:pPr>
            <w:r>
              <w:rPr>
                <w:sz w:val="22"/>
                <w:szCs w:val="22"/>
              </w:rPr>
              <w:t>12/2023-11/2030</w:t>
            </w:r>
          </w:p>
        </w:tc>
      </w:tr>
      <w:tr w:rsidR="004A2BC6" w:rsidRPr="00097C81" w14:paraId="5F927FC4" w14:textId="77777777" w:rsidTr="004A2BC6">
        <w:tc>
          <w:tcPr>
            <w:tcW w:w="10197" w:type="dxa"/>
            <w:gridSpan w:val="3"/>
            <w:tcBorders>
              <w:left w:val="single" w:sz="2" w:space="0" w:color="999999"/>
              <w:bottom w:val="single" w:sz="2" w:space="0" w:color="999999"/>
              <w:right w:val="single" w:sz="2" w:space="0" w:color="999999"/>
            </w:tcBorders>
            <w:tcMar>
              <w:top w:w="29" w:type="dxa"/>
              <w:left w:w="115" w:type="dxa"/>
              <w:bottom w:w="29" w:type="dxa"/>
              <w:right w:w="115" w:type="dxa"/>
            </w:tcMar>
          </w:tcPr>
          <w:p w14:paraId="34B291F8" w14:textId="77777777" w:rsidR="004A2BC6" w:rsidRPr="00397AF1" w:rsidRDefault="004A2BC6" w:rsidP="004A2BC6">
            <w:pPr>
              <w:pStyle w:val="Default"/>
              <w:rPr>
                <w:rFonts w:ascii="Times New Roman" w:hAnsi="Times New Roman" w:cs="Times New Roman"/>
                <w:sz w:val="22"/>
                <w:szCs w:val="22"/>
              </w:rPr>
            </w:pPr>
            <w:r w:rsidRPr="00397AF1">
              <w:rPr>
                <w:rFonts w:ascii="Times New Roman" w:hAnsi="Times New Roman" w:cs="Times New Roman"/>
                <w:sz w:val="22"/>
                <w:szCs w:val="22"/>
              </w:rPr>
              <w:t xml:space="preserve">Biventricular Pacing in Transthyretin Cardiac Amyloidosis </w:t>
            </w:r>
          </w:p>
          <w:p w14:paraId="4196B042" w14:textId="77777777" w:rsidR="004A2BC6" w:rsidRPr="00397AF1" w:rsidRDefault="004A2BC6" w:rsidP="004A2BC6">
            <w:pPr>
              <w:pStyle w:val="CommentText"/>
              <w:tabs>
                <w:tab w:val="left" w:pos="3214"/>
              </w:tabs>
              <w:outlineLvl w:val="0"/>
              <w:rPr>
                <w:sz w:val="22"/>
                <w:szCs w:val="22"/>
              </w:rPr>
            </w:pPr>
            <w:r w:rsidRPr="00397AF1">
              <w:rPr>
                <w:sz w:val="22"/>
                <w:szCs w:val="22"/>
              </w:rPr>
              <w:t xml:space="preserve">The goal of this project is to identify and enroll participants who have transthyretin cardiac amyloidosis and require permanent pacing for standard clinic indications in a randomized, double, blind prospective clinical trial in which all patients will receive a biventricular pacer and then be randomized to either RV or </w:t>
            </w:r>
            <w:proofErr w:type="spellStart"/>
            <w:r w:rsidRPr="00397AF1">
              <w:rPr>
                <w:sz w:val="22"/>
                <w:szCs w:val="22"/>
              </w:rPr>
              <w:t>BiV</w:t>
            </w:r>
            <w:proofErr w:type="spellEnd"/>
            <w:r w:rsidRPr="00397AF1">
              <w:rPr>
                <w:sz w:val="22"/>
                <w:szCs w:val="22"/>
              </w:rPr>
              <w:t xml:space="preserve"> pacing for 24 weeks.</w:t>
            </w:r>
          </w:p>
          <w:p w14:paraId="7356AF5D" w14:textId="4CF4B3A9" w:rsidR="004A2BC6" w:rsidRPr="00867F66" w:rsidRDefault="004A2BC6" w:rsidP="004A2BC6">
            <w:pPr>
              <w:pStyle w:val="CommentText"/>
              <w:tabs>
                <w:tab w:val="left" w:pos="3214"/>
              </w:tabs>
              <w:outlineLvl w:val="0"/>
              <w:rPr>
                <w:sz w:val="22"/>
                <w:szCs w:val="22"/>
              </w:rPr>
            </w:pPr>
            <w:r>
              <w:rPr>
                <w:sz w:val="22"/>
                <w:szCs w:val="22"/>
              </w:rPr>
              <w:t>Role: Co-I</w:t>
            </w:r>
          </w:p>
        </w:tc>
      </w:tr>
    </w:tbl>
    <w:p w14:paraId="2EE518DA" w14:textId="77777777" w:rsidR="006A051F" w:rsidRPr="003014E4" w:rsidRDefault="006A051F" w:rsidP="009640DE">
      <w:pPr>
        <w:pStyle w:val="DataField11pt-Single"/>
        <w:rPr>
          <w:rFonts w:ascii="Times New Roman" w:hAnsi="Times New Roman" w:cs="Times New Roman"/>
          <w:color w:val="000000" w:themeColor="text1"/>
          <w:szCs w:val="22"/>
        </w:rPr>
      </w:pPr>
    </w:p>
    <w:p w14:paraId="4C26D0DA" w14:textId="77777777" w:rsidR="00025B16" w:rsidRPr="00097C81" w:rsidRDefault="00025B16" w:rsidP="009640DE">
      <w:pPr>
        <w:pStyle w:val="NormalWeb"/>
        <w:spacing w:before="0" w:beforeAutospacing="0" w:after="0" w:afterAutospacing="0"/>
        <w:outlineLvl w:val="0"/>
        <w:rPr>
          <w:b/>
          <w:bCs/>
          <w:sz w:val="22"/>
          <w:szCs w:val="22"/>
          <w:u w:val="single"/>
        </w:rPr>
      </w:pPr>
    </w:p>
    <w:p w14:paraId="08270AEC" w14:textId="77777777" w:rsidR="003602EF" w:rsidRPr="00097C81" w:rsidRDefault="003602EF" w:rsidP="009640DE">
      <w:pPr>
        <w:pStyle w:val="NormalWeb"/>
        <w:spacing w:before="0" w:beforeAutospacing="0" w:after="0" w:afterAutospacing="0"/>
        <w:outlineLvl w:val="0"/>
        <w:rPr>
          <w:b/>
          <w:bCs/>
          <w:sz w:val="22"/>
          <w:szCs w:val="22"/>
          <w:u w:val="single"/>
        </w:rPr>
      </w:pPr>
      <w:r w:rsidRPr="00097C81">
        <w:rPr>
          <w:b/>
          <w:bCs/>
          <w:sz w:val="22"/>
          <w:szCs w:val="22"/>
          <w:u w:val="single"/>
        </w:rPr>
        <w:t>Clinical Trials Activities</w:t>
      </w:r>
    </w:p>
    <w:p w14:paraId="5BE6543F" w14:textId="77777777" w:rsidR="005E12EA" w:rsidRDefault="005E12EA" w:rsidP="009640DE">
      <w:pPr>
        <w:pStyle w:val="NormalWeb"/>
        <w:spacing w:before="0" w:beforeAutospacing="0" w:after="0" w:afterAutospacing="0"/>
        <w:outlineLvl w:val="0"/>
        <w:rPr>
          <w:sz w:val="22"/>
          <w:szCs w:val="22"/>
        </w:rPr>
      </w:pPr>
    </w:p>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91"/>
        <w:gridCol w:w="1477"/>
        <w:gridCol w:w="4711"/>
        <w:gridCol w:w="2658"/>
      </w:tblGrid>
      <w:tr w:rsidR="00E6444A" w:rsidRPr="00097C81" w14:paraId="30ACDC30" w14:textId="77777777" w:rsidTr="00E6444A">
        <w:tc>
          <w:tcPr>
            <w:tcW w:w="1591"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04EE875" w14:textId="77777777" w:rsidR="00E54651" w:rsidRPr="00097C81" w:rsidRDefault="00E54651" w:rsidP="009640DE">
            <w:pPr>
              <w:pStyle w:val="CommentText"/>
              <w:tabs>
                <w:tab w:val="left" w:pos="3214"/>
              </w:tabs>
              <w:outlineLvl w:val="0"/>
              <w:rPr>
                <w:sz w:val="22"/>
                <w:szCs w:val="22"/>
              </w:rPr>
            </w:pPr>
            <w:r w:rsidRPr="00097C81">
              <w:rPr>
                <w:sz w:val="22"/>
                <w:szCs w:val="22"/>
              </w:rPr>
              <w:t>Year(s)</w:t>
            </w:r>
          </w:p>
        </w:tc>
        <w:tc>
          <w:tcPr>
            <w:tcW w:w="147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E388B9F" w14:textId="24B18DEA" w:rsidR="00E54651" w:rsidRPr="00097C81" w:rsidRDefault="00E54651" w:rsidP="009640DE">
            <w:pPr>
              <w:pStyle w:val="NormalWeb"/>
              <w:spacing w:before="0" w:beforeAutospacing="0" w:after="0" w:afterAutospacing="0"/>
              <w:outlineLvl w:val="0"/>
              <w:rPr>
                <w:sz w:val="22"/>
                <w:szCs w:val="22"/>
              </w:rPr>
            </w:pPr>
            <w:r>
              <w:rPr>
                <w:sz w:val="22"/>
                <w:szCs w:val="22"/>
              </w:rPr>
              <w:t>Role</w:t>
            </w:r>
          </w:p>
        </w:tc>
        <w:tc>
          <w:tcPr>
            <w:tcW w:w="4711"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A5138AA" w14:textId="35897053" w:rsidR="00E54651" w:rsidRPr="00097C81" w:rsidRDefault="00E54651" w:rsidP="009640DE">
            <w:pPr>
              <w:pStyle w:val="NormalWeb"/>
              <w:spacing w:before="0" w:beforeAutospacing="0" w:after="0" w:afterAutospacing="0"/>
              <w:outlineLvl w:val="0"/>
              <w:rPr>
                <w:sz w:val="22"/>
                <w:szCs w:val="22"/>
              </w:rPr>
            </w:pPr>
            <w:r>
              <w:rPr>
                <w:sz w:val="22"/>
                <w:szCs w:val="22"/>
              </w:rPr>
              <w:t>Name of Trial</w:t>
            </w:r>
          </w:p>
        </w:tc>
        <w:tc>
          <w:tcPr>
            <w:tcW w:w="265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8F7ACCB" w14:textId="523B29EB" w:rsidR="00E54651" w:rsidRPr="00097C81" w:rsidRDefault="00E54651" w:rsidP="009640DE">
            <w:pPr>
              <w:pStyle w:val="NormalWeb"/>
              <w:spacing w:before="0" w:beforeAutospacing="0" w:after="0" w:afterAutospacing="0"/>
              <w:outlineLvl w:val="0"/>
              <w:rPr>
                <w:sz w:val="22"/>
                <w:szCs w:val="22"/>
              </w:rPr>
            </w:pPr>
            <w:r>
              <w:rPr>
                <w:sz w:val="22"/>
                <w:szCs w:val="22"/>
              </w:rPr>
              <w:t>Sponsoring Organization</w:t>
            </w:r>
            <w:r w:rsidR="00E06A25">
              <w:rPr>
                <w:sz w:val="22"/>
                <w:szCs w:val="22"/>
              </w:rPr>
              <w:t>(s)</w:t>
            </w:r>
          </w:p>
        </w:tc>
      </w:tr>
      <w:tr w:rsidR="00E6444A" w:rsidRPr="00097C81" w14:paraId="5B381CA8"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87DB40" w14:textId="5BBB402A" w:rsidR="00E54651" w:rsidRPr="00097C81" w:rsidRDefault="00E54651" w:rsidP="009640DE">
            <w:pPr>
              <w:pStyle w:val="CommentText"/>
              <w:tabs>
                <w:tab w:val="left" w:pos="3214"/>
              </w:tabs>
              <w:outlineLvl w:val="0"/>
              <w:rPr>
                <w:sz w:val="22"/>
                <w:szCs w:val="22"/>
              </w:rPr>
            </w:pPr>
            <w:r w:rsidRPr="00097C81">
              <w:rPr>
                <w:sz w:val="22"/>
                <w:szCs w:val="22"/>
              </w:rPr>
              <w:t>201</w:t>
            </w:r>
            <w:r>
              <w:rPr>
                <w:sz w:val="22"/>
                <w:szCs w:val="22"/>
              </w:rPr>
              <w:t>7</w:t>
            </w:r>
            <w:r w:rsidRPr="00097C81">
              <w:rPr>
                <w:sz w:val="22"/>
                <w:szCs w:val="22"/>
              </w:rPr>
              <w:t>-</w:t>
            </w:r>
            <w:r>
              <w:rPr>
                <w:sz w:val="22"/>
                <w:szCs w:val="22"/>
              </w:rPr>
              <w:t>2020</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320D5" w14:textId="35A44770" w:rsidR="00E54651" w:rsidRPr="00097C81" w:rsidRDefault="00E54651" w:rsidP="009640DE">
            <w:pPr>
              <w:pStyle w:val="NormalWeb"/>
              <w:spacing w:before="0" w:beforeAutospacing="0" w:after="0" w:afterAutospacing="0"/>
              <w:outlineLvl w:val="0"/>
              <w:rPr>
                <w:sz w:val="22"/>
                <w:szCs w:val="22"/>
              </w:rPr>
            </w:pPr>
            <w:r>
              <w:rPr>
                <w:sz w:val="22"/>
                <w:szCs w:val="22"/>
              </w:rPr>
              <w:t>Site-PI</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3F6B82" w14:textId="3DB00E8F" w:rsidR="00E54651" w:rsidRPr="00097C81" w:rsidRDefault="00E54651" w:rsidP="009640DE">
            <w:pPr>
              <w:pStyle w:val="NormalWeb"/>
              <w:spacing w:before="0" w:beforeAutospacing="0" w:after="0" w:afterAutospacing="0"/>
              <w:outlineLvl w:val="0"/>
              <w:rPr>
                <w:sz w:val="22"/>
                <w:szCs w:val="22"/>
              </w:rPr>
            </w:pPr>
            <w:r w:rsidRPr="00E54651">
              <w:rPr>
                <w:sz w:val="22"/>
                <w:szCs w:val="22"/>
              </w:rPr>
              <w:t xml:space="preserve">Get With the Guidelines in ED Patients </w:t>
            </w:r>
            <w:proofErr w:type="gramStart"/>
            <w:r w:rsidRPr="00E54651">
              <w:rPr>
                <w:sz w:val="22"/>
                <w:szCs w:val="22"/>
              </w:rPr>
              <w:t>With</w:t>
            </w:r>
            <w:proofErr w:type="gramEnd"/>
            <w:r w:rsidRPr="00E54651">
              <w:rPr>
                <w:sz w:val="22"/>
                <w:szCs w:val="22"/>
              </w:rPr>
              <w:t xml:space="preserve"> Heart Failure (GUIDED-HF)</w:t>
            </w:r>
            <w:r>
              <w:rPr>
                <w:sz w:val="22"/>
                <w:szCs w:val="22"/>
              </w:rPr>
              <w:t xml:space="preserve">; </w:t>
            </w:r>
            <w:r w:rsidRPr="00E54651">
              <w:rPr>
                <w:sz w:val="22"/>
                <w:szCs w:val="22"/>
              </w:rPr>
              <w:t>NCT02519283</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0C5C28" w14:textId="2AE6D4E4" w:rsidR="00E54651" w:rsidRPr="00097C81" w:rsidRDefault="00E54651" w:rsidP="009640DE">
            <w:pPr>
              <w:pStyle w:val="NormalWeb"/>
              <w:spacing w:before="0" w:beforeAutospacing="0" w:after="0" w:afterAutospacing="0"/>
              <w:outlineLvl w:val="0"/>
              <w:rPr>
                <w:sz w:val="22"/>
                <w:szCs w:val="22"/>
              </w:rPr>
            </w:pPr>
            <w:r w:rsidRPr="00E54651">
              <w:rPr>
                <w:sz w:val="22"/>
                <w:szCs w:val="22"/>
              </w:rPr>
              <w:t>Patient-Centered Outcomes Research Institute</w:t>
            </w:r>
          </w:p>
        </w:tc>
      </w:tr>
      <w:tr w:rsidR="00E6444A" w:rsidRPr="00097C81" w14:paraId="5684808A"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B046BB" w14:textId="397B66D8" w:rsidR="00E54651" w:rsidRPr="00097C81" w:rsidRDefault="00E54651" w:rsidP="009640DE">
            <w:pPr>
              <w:pStyle w:val="CommentText"/>
              <w:tabs>
                <w:tab w:val="left" w:pos="3214"/>
              </w:tabs>
              <w:outlineLvl w:val="0"/>
              <w:rPr>
                <w:sz w:val="22"/>
                <w:szCs w:val="22"/>
              </w:rPr>
            </w:pPr>
            <w:r w:rsidRPr="00097C81">
              <w:rPr>
                <w:sz w:val="22"/>
                <w:szCs w:val="22"/>
              </w:rPr>
              <w:lastRenderedPageBreak/>
              <w:t>201</w:t>
            </w:r>
            <w:r>
              <w:rPr>
                <w:sz w:val="22"/>
                <w:szCs w:val="22"/>
              </w:rPr>
              <w:t>9</w:t>
            </w:r>
            <w:r w:rsidRPr="00097C81">
              <w:rPr>
                <w:sz w:val="22"/>
                <w:szCs w:val="22"/>
              </w:rPr>
              <w:t>-</w:t>
            </w:r>
            <w:r w:rsidR="00E5416B">
              <w:rPr>
                <w:sz w:val="22"/>
                <w:szCs w:val="22"/>
              </w:rPr>
              <w:t>2022</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96246A" w14:textId="60A5536D" w:rsidR="00E54651" w:rsidRPr="002A6505" w:rsidRDefault="00E54651" w:rsidP="009640DE">
            <w:pPr>
              <w:rPr>
                <w:sz w:val="22"/>
                <w:szCs w:val="22"/>
              </w:rPr>
            </w:pPr>
            <w:r w:rsidRPr="002A6505">
              <w:rPr>
                <w:sz w:val="22"/>
                <w:szCs w:val="22"/>
              </w:rPr>
              <w:t>Site-PI</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FFBDFE" w14:textId="35DFD799" w:rsidR="00E54651" w:rsidRPr="002A6505" w:rsidRDefault="00E54651" w:rsidP="009640DE">
            <w:pPr>
              <w:pStyle w:val="NormalWeb"/>
              <w:spacing w:before="0" w:beforeAutospacing="0" w:after="0" w:afterAutospacing="0"/>
              <w:outlineLvl w:val="0"/>
              <w:rPr>
                <w:sz w:val="22"/>
                <w:szCs w:val="22"/>
              </w:rPr>
            </w:pPr>
            <w:r w:rsidRPr="002A6505">
              <w:rPr>
                <w:sz w:val="22"/>
                <w:szCs w:val="22"/>
              </w:rPr>
              <w:t xml:space="preserve">Study to Assess the Effect of </w:t>
            </w:r>
            <w:proofErr w:type="spellStart"/>
            <w:r w:rsidRPr="002A6505">
              <w:rPr>
                <w:sz w:val="22"/>
                <w:szCs w:val="22"/>
              </w:rPr>
              <w:t>Omecamtiv</w:t>
            </w:r>
            <w:proofErr w:type="spellEnd"/>
            <w:r w:rsidRPr="002A6505">
              <w:rPr>
                <w:sz w:val="22"/>
                <w:szCs w:val="22"/>
              </w:rPr>
              <w:t xml:space="preserve"> </w:t>
            </w:r>
            <w:proofErr w:type="spellStart"/>
            <w:r w:rsidRPr="002A6505">
              <w:rPr>
                <w:sz w:val="22"/>
                <w:szCs w:val="22"/>
              </w:rPr>
              <w:t>Mecarbil</w:t>
            </w:r>
            <w:proofErr w:type="spellEnd"/>
            <w:r w:rsidRPr="002A6505">
              <w:rPr>
                <w:sz w:val="22"/>
                <w:szCs w:val="22"/>
              </w:rPr>
              <w:t xml:space="preserve"> on Exercise Capacity in Subjects </w:t>
            </w:r>
            <w:proofErr w:type="gramStart"/>
            <w:r w:rsidRPr="002A6505">
              <w:rPr>
                <w:sz w:val="22"/>
                <w:szCs w:val="22"/>
              </w:rPr>
              <w:t>With</w:t>
            </w:r>
            <w:proofErr w:type="gramEnd"/>
            <w:r w:rsidRPr="002A6505">
              <w:rPr>
                <w:sz w:val="22"/>
                <w:szCs w:val="22"/>
              </w:rPr>
              <w:t xml:space="preserve"> Heart Failure (METEORIC-HF); NCT03759392</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2877B1" w14:textId="0B4DC10F" w:rsidR="00E54651" w:rsidRPr="00097C81" w:rsidRDefault="00E54651" w:rsidP="009640DE">
            <w:pPr>
              <w:pStyle w:val="NormalWeb"/>
              <w:spacing w:before="0" w:beforeAutospacing="0" w:after="0" w:afterAutospacing="0"/>
              <w:outlineLvl w:val="0"/>
              <w:rPr>
                <w:sz w:val="22"/>
                <w:szCs w:val="22"/>
              </w:rPr>
            </w:pPr>
            <w:r>
              <w:rPr>
                <w:sz w:val="22"/>
                <w:szCs w:val="22"/>
              </w:rPr>
              <w:t>Cytokinetics</w:t>
            </w:r>
          </w:p>
        </w:tc>
      </w:tr>
      <w:tr w:rsidR="00E6444A" w:rsidRPr="00097C81" w14:paraId="08B73D8D"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4413A9" w14:textId="3E5E37DC" w:rsidR="00E54651" w:rsidRPr="00097C81" w:rsidRDefault="00E54651" w:rsidP="009640DE">
            <w:pPr>
              <w:pStyle w:val="CommentText"/>
              <w:tabs>
                <w:tab w:val="left" w:pos="3214"/>
              </w:tabs>
              <w:outlineLvl w:val="0"/>
              <w:rPr>
                <w:sz w:val="22"/>
                <w:szCs w:val="22"/>
              </w:rPr>
            </w:pPr>
            <w:r w:rsidRPr="00097C81">
              <w:rPr>
                <w:sz w:val="22"/>
                <w:szCs w:val="22"/>
              </w:rPr>
              <w:t>201</w:t>
            </w:r>
            <w:r w:rsidR="00E06A25">
              <w:rPr>
                <w:sz w:val="22"/>
                <w:szCs w:val="22"/>
              </w:rPr>
              <w:t>9</w:t>
            </w:r>
            <w:r w:rsidRPr="00097C81">
              <w:rPr>
                <w:sz w:val="22"/>
                <w:szCs w:val="22"/>
              </w:rPr>
              <w:t>-Present</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B318F5" w14:textId="6C23CC3F" w:rsidR="00E54651" w:rsidRPr="002A6505" w:rsidRDefault="00E54651" w:rsidP="009640DE">
            <w:pPr>
              <w:rPr>
                <w:sz w:val="22"/>
                <w:szCs w:val="22"/>
              </w:rPr>
            </w:pPr>
            <w:r w:rsidRPr="002A6505">
              <w:rPr>
                <w:sz w:val="22"/>
                <w:szCs w:val="22"/>
              </w:rPr>
              <w:t>Site-PI</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D12B53" w14:textId="27450E69" w:rsidR="00E54651" w:rsidRPr="002A6505" w:rsidRDefault="00E06A25" w:rsidP="009640DE">
            <w:pPr>
              <w:pStyle w:val="NormalWeb"/>
              <w:spacing w:before="0" w:beforeAutospacing="0" w:after="0" w:afterAutospacing="0"/>
              <w:outlineLvl w:val="0"/>
              <w:rPr>
                <w:sz w:val="22"/>
                <w:szCs w:val="22"/>
              </w:rPr>
            </w:pPr>
            <w:r w:rsidRPr="002A6505">
              <w:rPr>
                <w:sz w:val="22"/>
                <w:szCs w:val="22"/>
              </w:rPr>
              <w:t xml:space="preserve">Efficacy and Safety of AG10 in Subjects </w:t>
            </w:r>
            <w:proofErr w:type="gramStart"/>
            <w:r w:rsidRPr="002A6505">
              <w:rPr>
                <w:sz w:val="22"/>
                <w:szCs w:val="22"/>
              </w:rPr>
              <w:t>With</w:t>
            </w:r>
            <w:proofErr w:type="gramEnd"/>
            <w:r w:rsidRPr="002A6505">
              <w:rPr>
                <w:sz w:val="22"/>
                <w:szCs w:val="22"/>
              </w:rPr>
              <w:t xml:space="preserve"> Transthyretin Amyloid Cardiomyopathy (</w:t>
            </w:r>
            <w:proofErr w:type="spellStart"/>
            <w:r w:rsidRPr="002A6505">
              <w:rPr>
                <w:sz w:val="22"/>
                <w:szCs w:val="22"/>
              </w:rPr>
              <w:t>ATTRibute</w:t>
            </w:r>
            <w:proofErr w:type="spellEnd"/>
            <w:r w:rsidRPr="002A6505">
              <w:rPr>
                <w:sz w:val="22"/>
                <w:szCs w:val="22"/>
              </w:rPr>
              <w:t>-CM); NCT03860935</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77CB18" w14:textId="150B33E8" w:rsidR="00E54651" w:rsidRPr="00097C81" w:rsidRDefault="00E06A25" w:rsidP="009640DE">
            <w:pPr>
              <w:pStyle w:val="NormalWeb"/>
              <w:spacing w:before="0" w:beforeAutospacing="0" w:after="0" w:afterAutospacing="0"/>
              <w:outlineLvl w:val="0"/>
              <w:rPr>
                <w:sz w:val="22"/>
                <w:szCs w:val="22"/>
              </w:rPr>
            </w:pPr>
            <w:r w:rsidRPr="00E06A25">
              <w:rPr>
                <w:sz w:val="22"/>
                <w:szCs w:val="22"/>
              </w:rPr>
              <w:t>Eidos Therapeutics</w:t>
            </w:r>
            <w:r>
              <w:rPr>
                <w:sz w:val="22"/>
                <w:szCs w:val="22"/>
              </w:rPr>
              <w:t xml:space="preserve"> (</w:t>
            </w:r>
            <w:r w:rsidRPr="00E06A25">
              <w:rPr>
                <w:sz w:val="22"/>
                <w:szCs w:val="22"/>
              </w:rPr>
              <w:t>BridgeBio</w:t>
            </w:r>
            <w:r>
              <w:rPr>
                <w:sz w:val="22"/>
                <w:szCs w:val="22"/>
              </w:rPr>
              <w:t>)</w:t>
            </w:r>
          </w:p>
        </w:tc>
      </w:tr>
      <w:tr w:rsidR="00E6444A" w:rsidRPr="00097C81" w14:paraId="386653D5"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9744A5" w14:textId="6D0CB9AE" w:rsidR="00E06A25" w:rsidRPr="00097C81" w:rsidRDefault="00E06A25" w:rsidP="009640DE">
            <w:pPr>
              <w:pStyle w:val="CommentText"/>
              <w:tabs>
                <w:tab w:val="left" w:pos="3214"/>
              </w:tabs>
              <w:outlineLvl w:val="0"/>
              <w:rPr>
                <w:sz w:val="22"/>
                <w:szCs w:val="22"/>
              </w:rPr>
            </w:pPr>
            <w:r>
              <w:rPr>
                <w:sz w:val="22"/>
                <w:szCs w:val="22"/>
              </w:rPr>
              <w:t>2019-</w:t>
            </w:r>
            <w:r w:rsidR="00E5416B">
              <w:rPr>
                <w:sz w:val="22"/>
                <w:szCs w:val="22"/>
              </w:rPr>
              <w:t>2022</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312AB6" w14:textId="5C313670" w:rsidR="00E06A25" w:rsidRPr="002A6505" w:rsidRDefault="00E06A25" w:rsidP="009640DE">
            <w:pPr>
              <w:rPr>
                <w:sz w:val="22"/>
                <w:szCs w:val="22"/>
              </w:rPr>
            </w:pPr>
            <w:r w:rsidRPr="002A6505">
              <w:rPr>
                <w:sz w:val="22"/>
                <w:szCs w:val="22"/>
              </w:rPr>
              <w:t>Site-PI</w:t>
            </w:r>
            <w:r w:rsidR="005341AF" w:rsidRPr="002A6505">
              <w:rPr>
                <w:sz w:val="22"/>
                <w:szCs w:val="22"/>
              </w:rPr>
              <w:t>;</w:t>
            </w:r>
            <w:r w:rsidRPr="002A6505">
              <w:rPr>
                <w:sz w:val="22"/>
                <w:szCs w:val="22"/>
              </w:rPr>
              <w:t xml:space="preserve"> Co-I</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7F4932" w14:textId="77777777" w:rsidR="00E06A25" w:rsidRPr="002A6505" w:rsidRDefault="00E06A25" w:rsidP="009640DE">
            <w:r w:rsidRPr="002A6505">
              <w:rPr>
                <w:sz w:val="22"/>
                <w:szCs w:val="22"/>
              </w:rPr>
              <w:t xml:space="preserve">Mobile Health Behavioral Intervention in Patients </w:t>
            </w:r>
            <w:proofErr w:type="gramStart"/>
            <w:r w:rsidRPr="002A6505">
              <w:rPr>
                <w:sz w:val="22"/>
                <w:szCs w:val="22"/>
              </w:rPr>
              <w:t>With</w:t>
            </w:r>
            <w:proofErr w:type="gramEnd"/>
            <w:r w:rsidRPr="002A6505">
              <w:rPr>
                <w:sz w:val="22"/>
                <w:szCs w:val="22"/>
              </w:rPr>
              <w:t xml:space="preserve"> Heart Failure and Diabetes Mellitus (TARGET-HFDM); </w:t>
            </w:r>
            <w:r w:rsidRPr="002A6505">
              <w:rPr>
                <w:color w:val="000000"/>
                <w:sz w:val="22"/>
                <w:szCs w:val="22"/>
                <w:shd w:val="clear" w:color="auto" w:fill="FFFFFF"/>
              </w:rPr>
              <w:t>NCT02918175</w:t>
            </w:r>
          </w:p>
          <w:p w14:paraId="18404782" w14:textId="5027A75B" w:rsidR="00E06A25" w:rsidRPr="002A6505" w:rsidRDefault="00E06A25" w:rsidP="009640DE">
            <w:pPr>
              <w:pStyle w:val="NormalWeb"/>
              <w:spacing w:before="0" w:beforeAutospacing="0" w:after="0" w:afterAutospacing="0"/>
              <w:outlineLvl w:val="0"/>
              <w:rPr>
                <w:sz w:val="22"/>
                <w:szCs w:val="22"/>
              </w:rPr>
            </w:pP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041353" w14:textId="43ED17C2" w:rsidR="00E06A25" w:rsidRPr="00E06A25" w:rsidRDefault="00E06A25" w:rsidP="009640DE">
            <w:pPr>
              <w:pStyle w:val="NormalWeb"/>
              <w:spacing w:before="0" w:beforeAutospacing="0" w:after="0" w:afterAutospacing="0"/>
              <w:outlineLvl w:val="0"/>
              <w:rPr>
                <w:sz w:val="22"/>
                <w:szCs w:val="22"/>
              </w:rPr>
            </w:pPr>
            <w:r>
              <w:rPr>
                <w:sz w:val="22"/>
                <w:szCs w:val="22"/>
              </w:rPr>
              <w:t>American Heart Association; Duke Clinical Research Institute</w:t>
            </w:r>
          </w:p>
        </w:tc>
      </w:tr>
      <w:tr w:rsidR="00E6444A" w:rsidRPr="00097C81" w14:paraId="2C82708A"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F551D8" w14:textId="29150D0D" w:rsidR="00E06A25" w:rsidRPr="00097C81" w:rsidRDefault="00E06A25" w:rsidP="009640DE">
            <w:pPr>
              <w:pStyle w:val="CommentText"/>
              <w:tabs>
                <w:tab w:val="left" w:pos="3214"/>
              </w:tabs>
              <w:outlineLvl w:val="0"/>
              <w:rPr>
                <w:sz w:val="22"/>
                <w:szCs w:val="22"/>
              </w:rPr>
            </w:pPr>
            <w:r>
              <w:rPr>
                <w:sz w:val="22"/>
                <w:szCs w:val="22"/>
              </w:rPr>
              <w:t>2020-Present</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519A5E" w14:textId="3A7D7F3B" w:rsidR="00E06A25" w:rsidRPr="002A6505" w:rsidRDefault="00E06A25" w:rsidP="009640DE">
            <w:pPr>
              <w:rPr>
                <w:sz w:val="22"/>
                <w:szCs w:val="22"/>
              </w:rPr>
            </w:pPr>
            <w:r w:rsidRPr="002A6505">
              <w:rPr>
                <w:sz w:val="22"/>
                <w:szCs w:val="22"/>
              </w:rPr>
              <w:t>Site-PI</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9BEC42" w14:textId="005298AF" w:rsidR="00E06A25" w:rsidRPr="002A6505" w:rsidRDefault="00E06A25" w:rsidP="009640DE">
            <w:pPr>
              <w:pStyle w:val="NormalWeb"/>
              <w:spacing w:before="0" w:beforeAutospacing="0" w:after="0" w:afterAutospacing="0"/>
              <w:outlineLvl w:val="0"/>
              <w:rPr>
                <w:sz w:val="22"/>
                <w:szCs w:val="22"/>
              </w:rPr>
            </w:pPr>
            <w:r w:rsidRPr="002A6505">
              <w:rPr>
                <w:sz w:val="22"/>
                <w:szCs w:val="22"/>
              </w:rPr>
              <w:t>CARDIO-TTRansform: A Study to Evaluate the Efficacy and Safety of AKCEA-TTR-</w:t>
            </w:r>
            <w:proofErr w:type="spellStart"/>
            <w:r w:rsidRPr="002A6505">
              <w:rPr>
                <w:sz w:val="22"/>
                <w:szCs w:val="22"/>
              </w:rPr>
              <w:t>LRx</w:t>
            </w:r>
            <w:proofErr w:type="spellEnd"/>
            <w:r w:rsidRPr="002A6505">
              <w:rPr>
                <w:sz w:val="22"/>
                <w:szCs w:val="22"/>
              </w:rPr>
              <w:t xml:space="preserve"> in Participants </w:t>
            </w:r>
            <w:proofErr w:type="gramStart"/>
            <w:r w:rsidRPr="002A6505">
              <w:rPr>
                <w:sz w:val="22"/>
                <w:szCs w:val="22"/>
              </w:rPr>
              <w:t>With</w:t>
            </w:r>
            <w:proofErr w:type="gramEnd"/>
            <w:r w:rsidRPr="002A6505">
              <w:rPr>
                <w:sz w:val="22"/>
                <w:szCs w:val="22"/>
              </w:rPr>
              <w:t xml:space="preserve"> Transthyretin-Mediated Amyloid Cardiomyopathy (ATTR CM); NCT04136171</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C346DE" w14:textId="5965CD31" w:rsidR="00E06A25" w:rsidRPr="00E06A25" w:rsidRDefault="00E06A25" w:rsidP="009640DE">
            <w:pPr>
              <w:pStyle w:val="NormalWeb"/>
              <w:outlineLvl w:val="0"/>
              <w:rPr>
                <w:sz w:val="22"/>
                <w:szCs w:val="22"/>
              </w:rPr>
            </w:pPr>
            <w:r w:rsidRPr="00E06A25">
              <w:rPr>
                <w:sz w:val="22"/>
                <w:szCs w:val="22"/>
              </w:rPr>
              <w:t>Ionis Pharmaceuticals, Inc.</w:t>
            </w:r>
            <w:r>
              <w:rPr>
                <w:sz w:val="22"/>
                <w:szCs w:val="22"/>
              </w:rPr>
              <w:t xml:space="preserve">; </w:t>
            </w:r>
            <w:proofErr w:type="spellStart"/>
            <w:r w:rsidRPr="00E06A25">
              <w:rPr>
                <w:sz w:val="22"/>
                <w:szCs w:val="22"/>
              </w:rPr>
              <w:t>Akcea</w:t>
            </w:r>
            <w:proofErr w:type="spellEnd"/>
            <w:r w:rsidRPr="00E06A25">
              <w:rPr>
                <w:sz w:val="22"/>
                <w:szCs w:val="22"/>
              </w:rPr>
              <w:t xml:space="preserve"> Therapeutics</w:t>
            </w:r>
          </w:p>
        </w:tc>
      </w:tr>
      <w:tr w:rsidR="00E6444A" w:rsidRPr="00097C81" w14:paraId="6849F240"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B7C255" w14:textId="601CFC04" w:rsidR="00E06A25" w:rsidRDefault="00E06A25" w:rsidP="009640DE">
            <w:pPr>
              <w:pStyle w:val="CommentText"/>
              <w:tabs>
                <w:tab w:val="left" w:pos="3214"/>
              </w:tabs>
              <w:outlineLvl w:val="0"/>
              <w:rPr>
                <w:sz w:val="22"/>
                <w:szCs w:val="22"/>
              </w:rPr>
            </w:pPr>
            <w:r>
              <w:rPr>
                <w:sz w:val="22"/>
                <w:szCs w:val="22"/>
              </w:rPr>
              <w:t>2020-Present</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A70028" w14:textId="4E462CFD" w:rsidR="00E06A25" w:rsidRPr="002A6505" w:rsidRDefault="00E06A25" w:rsidP="009640DE">
            <w:pPr>
              <w:rPr>
                <w:sz w:val="22"/>
                <w:szCs w:val="22"/>
              </w:rPr>
            </w:pPr>
            <w:r w:rsidRPr="002A6505">
              <w:rPr>
                <w:sz w:val="22"/>
                <w:szCs w:val="22"/>
              </w:rPr>
              <w:t>Site-PI</w:t>
            </w:r>
            <w:r w:rsidR="005341AF" w:rsidRPr="002A6505">
              <w:rPr>
                <w:sz w:val="22"/>
                <w:szCs w:val="22"/>
              </w:rPr>
              <w:t xml:space="preserve">; </w:t>
            </w:r>
            <w:r w:rsidR="00E6444A" w:rsidRPr="002A6505">
              <w:rPr>
                <w:sz w:val="22"/>
                <w:szCs w:val="22"/>
              </w:rPr>
              <w:t xml:space="preserve">International </w:t>
            </w:r>
            <w:r w:rsidR="005341AF" w:rsidRPr="002A6505">
              <w:rPr>
                <w:sz w:val="22"/>
                <w:szCs w:val="22"/>
              </w:rPr>
              <w:t>Steering Committee</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BDF119" w14:textId="5D1D4157" w:rsidR="00E06A25" w:rsidRPr="002A6505" w:rsidRDefault="00E06A25" w:rsidP="009640DE">
            <w:pPr>
              <w:pStyle w:val="NormalWeb"/>
              <w:spacing w:before="0" w:beforeAutospacing="0" w:after="0" w:afterAutospacing="0"/>
              <w:outlineLvl w:val="0"/>
              <w:rPr>
                <w:sz w:val="22"/>
                <w:szCs w:val="22"/>
              </w:rPr>
            </w:pPr>
            <w:r w:rsidRPr="002A6505">
              <w:rPr>
                <w:sz w:val="22"/>
                <w:szCs w:val="22"/>
              </w:rPr>
              <w:t>Cardiac Amyloidosis Research Study (CARS)</w:t>
            </w:r>
            <w:r w:rsidR="00E6444A" w:rsidRPr="002A6505">
              <w:rPr>
                <w:sz w:val="22"/>
                <w:szCs w:val="22"/>
              </w:rPr>
              <w:t xml:space="preserve">; </w:t>
            </w:r>
            <w:r w:rsidR="005E0E3D" w:rsidRPr="002A6505">
              <w:rPr>
                <w:sz w:val="22"/>
                <w:szCs w:val="22"/>
              </w:rPr>
              <w:t>NCT05174338</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D71B95" w14:textId="1EF5E633" w:rsidR="00E06A25" w:rsidRPr="00E06A25" w:rsidRDefault="00E06A25" w:rsidP="009640DE">
            <w:pPr>
              <w:pStyle w:val="NormalWeb"/>
              <w:outlineLvl w:val="0"/>
              <w:rPr>
                <w:sz w:val="22"/>
                <w:szCs w:val="22"/>
              </w:rPr>
            </w:pPr>
            <w:r>
              <w:rPr>
                <w:sz w:val="22"/>
                <w:szCs w:val="22"/>
              </w:rPr>
              <w:t>Cedars-Sina</w:t>
            </w:r>
            <w:r w:rsidR="005341AF">
              <w:rPr>
                <w:sz w:val="22"/>
                <w:szCs w:val="22"/>
              </w:rPr>
              <w:t>i Medical Center</w:t>
            </w:r>
          </w:p>
        </w:tc>
      </w:tr>
      <w:tr w:rsidR="00E6444A" w:rsidRPr="00097C81" w14:paraId="67137EA0"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D80757" w14:textId="613BB27E" w:rsidR="00E06A25" w:rsidRDefault="00E06A25" w:rsidP="009640DE">
            <w:pPr>
              <w:pStyle w:val="CommentText"/>
              <w:tabs>
                <w:tab w:val="left" w:pos="3214"/>
              </w:tabs>
              <w:outlineLvl w:val="0"/>
              <w:rPr>
                <w:sz w:val="22"/>
                <w:szCs w:val="22"/>
              </w:rPr>
            </w:pPr>
            <w:r>
              <w:rPr>
                <w:sz w:val="22"/>
                <w:szCs w:val="22"/>
              </w:rPr>
              <w:t>2020-Present</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9E6C92" w14:textId="650EFA30" w:rsidR="00E06A25" w:rsidRPr="002A6505" w:rsidRDefault="00E06A25" w:rsidP="009640DE">
            <w:pPr>
              <w:rPr>
                <w:sz w:val="22"/>
                <w:szCs w:val="22"/>
              </w:rPr>
            </w:pPr>
            <w:r w:rsidRPr="002A6505">
              <w:rPr>
                <w:sz w:val="22"/>
                <w:szCs w:val="22"/>
              </w:rPr>
              <w:t>PI</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B80052" w14:textId="0F93A3CB" w:rsidR="00E06A25" w:rsidRPr="002A6505" w:rsidRDefault="00E06A25" w:rsidP="009640DE">
            <w:pPr>
              <w:pStyle w:val="NormalWeb"/>
              <w:spacing w:before="0" w:beforeAutospacing="0" w:after="0" w:afterAutospacing="0"/>
              <w:outlineLvl w:val="0"/>
              <w:rPr>
                <w:sz w:val="22"/>
                <w:szCs w:val="22"/>
              </w:rPr>
            </w:pPr>
            <w:r w:rsidRPr="002A6505">
              <w:rPr>
                <w:sz w:val="22"/>
                <w:szCs w:val="22"/>
              </w:rPr>
              <w:t>Cardiovascular Implications of COVID-19; NCT04435457</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F11731" w14:textId="530E779A" w:rsidR="00E06A25" w:rsidRDefault="005341AF" w:rsidP="009640DE">
            <w:pPr>
              <w:pStyle w:val="NormalWeb"/>
              <w:outlineLvl w:val="0"/>
              <w:rPr>
                <w:sz w:val="22"/>
                <w:szCs w:val="22"/>
              </w:rPr>
            </w:pPr>
            <w:r>
              <w:rPr>
                <w:sz w:val="22"/>
                <w:szCs w:val="22"/>
              </w:rPr>
              <w:t>UT Southwestern Medical Center</w:t>
            </w:r>
          </w:p>
        </w:tc>
      </w:tr>
      <w:tr w:rsidR="00E6444A" w:rsidRPr="00097C81" w14:paraId="28FC6CAB"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29E21F" w14:textId="5F18BED2" w:rsidR="005341AF" w:rsidRDefault="005341AF" w:rsidP="009640DE">
            <w:pPr>
              <w:pStyle w:val="CommentText"/>
              <w:tabs>
                <w:tab w:val="left" w:pos="3214"/>
              </w:tabs>
              <w:outlineLvl w:val="0"/>
              <w:rPr>
                <w:sz w:val="22"/>
                <w:szCs w:val="22"/>
              </w:rPr>
            </w:pPr>
            <w:r>
              <w:rPr>
                <w:sz w:val="22"/>
                <w:szCs w:val="22"/>
              </w:rPr>
              <w:t>2021-Present</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D47CDB" w14:textId="63AD56BE" w:rsidR="005341AF" w:rsidRPr="002A6505" w:rsidRDefault="005341AF" w:rsidP="009640DE">
            <w:pPr>
              <w:rPr>
                <w:sz w:val="22"/>
                <w:szCs w:val="22"/>
              </w:rPr>
            </w:pPr>
            <w:r w:rsidRPr="002A6505">
              <w:rPr>
                <w:sz w:val="22"/>
                <w:szCs w:val="22"/>
              </w:rPr>
              <w:t>Site-PI</w:t>
            </w:r>
            <w:r w:rsidR="00E6444A" w:rsidRPr="002A6505">
              <w:rPr>
                <w:sz w:val="22"/>
                <w:szCs w:val="22"/>
              </w:rPr>
              <w:t>; Co-I</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C69CDF" w14:textId="1A5199FE" w:rsidR="005341AF" w:rsidRPr="002A6505" w:rsidRDefault="005341AF" w:rsidP="009640DE">
            <w:pPr>
              <w:pStyle w:val="NormalWeb"/>
              <w:spacing w:before="0" w:beforeAutospacing="0" w:after="0" w:afterAutospacing="0"/>
              <w:outlineLvl w:val="0"/>
              <w:rPr>
                <w:sz w:val="22"/>
                <w:szCs w:val="22"/>
              </w:rPr>
            </w:pPr>
            <w:r w:rsidRPr="002A6505">
              <w:rPr>
                <w:sz w:val="22"/>
                <w:szCs w:val="22"/>
              </w:rPr>
              <w:t xml:space="preserve">Study of JK07 in Subjects </w:t>
            </w:r>
            <w:proofErr w:type="gramStart"/>
            <w:r w:rsidRPr="002A6505">
              <w:rPr>
                <w:sz w:val="22"/>
                <w:szCs w:val="22"/>
              </w:rPr>
              <w:t>With</w:t>
            </w:r>
            <w:proofErr w:type="gramEnd"/>
            <w:r w:rsidRPr="002A6505">
              <w:rPr>
                <w:sz w:val="22"/>
                <w:szCs w:val="22"/>
              </w:rPr>
              <w:t xml:space="preserve"> Heart Failure With Reduced Ejection Fraction (HFrEF); NCT04210375</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D0381" w14:textId="1CF82EA5" w:rsidR="005341AF" w:rsidRDefault="005341AF" w:rsidP="009640DE">
            <w:pPr>
              <w:pStyle w:val="NormalWeb"/>
              <w:outlineLvl w:val="0"/>
              <w:rPr>
                <w:sz w:val="22"/>
                <w:szCs w:val="22"/>
              </w:rPr>
            </w:pPr>
            <w:proofErr w:type="spellStart"/>
            <w:r w:rsidRPr="005341AF">
              <w:rPr>
                <w:sz w:val="22"/>
                <w:szCs w:val="22"/>
              </w:rPr>
              <w:t>Salubris</w:t>
            </w:r>
            <w:proofErr w:type="spellEnd"/>
            <w:r w:rsidRPr="005341AF">
              <w:rPr>
                <w:sz w:val="22"/>
                <w:szCs w:val="22"/>
              </w:rPr>
              <w:t xml:space="preserve"> Biotherapeutics</w:t>
            </w:r>
            <w:r>
              <w:rPr>
                <w:sz w:val="22"/>
                <w:szCs w:val="22"/>
              </w:rPr>
              <w:t>,</w:t>
            </w:r>
            <w:r w:rsidRPr="005341AF">
              <w:rPr>
                <w:sz w:val="22"/>
                <w:szCs w:val="22"/>
              </w:rPr>
              <w:t xml:space="preserve"> Inc</w:t>
            </w:r>
            <w:r>
              <w:rPr>
                <w:sz w:val="22"/>
                <w:szCs w:val="22"/>
              </w:rPr>
              <w:t>.</w:t>
            </w:r>
          </w:p>
        </w:tc>
      </w:tr>
      <w:tr w:rsidR="00E6444A" w:rsidRPr="00097C81" w14:paraId="248E2B96"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231981" w14:textId="782D3BBF" w:rsidR="00E6444A" w:rsidRDefault="00E6444A" w:rsidP="009640DE">
            <w:pPr>
              <w:pStyle w:val="CommentText"/>
              <w:tabs>
                <w:tab w:val="left" w:pos="3214"/>
              </w:tabs>
              <w:outlineLvl w:val="0"/>
              <w:rPr>
                <w:sz w:val="22"/>
                <w:szCs w:val="22"/>
              </w:rPr>
            </w:pPr>
            <w:r>
              <w:rPr>
                <w:sz w:val="22"/>
                <w:szCs w:val="22"/>
              </w:rPr>
              <w:t>2021-Present</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386A71" w14:textId="77777777" w:rsidR="00E6444A" w:rsidRPr="002A6505" w:rsidRDefault="00E6444A" w:rsidP="009640DE">
            <w:pPr>
              <w:rPr>
                <w:sz w:val="22"/>
                <w:szCs w:val="22"/>
              </w:rPr>
            </w:pPr>
            <w:r w:rsidRPr="002A6505">
              <w:rPr>
                <w:sz w:val="22"/>
                <w:szCs w:val="22"/>
              </w:rPr>
              <w:t>Site-</w:t>
            </w:r>
            <w:proofErr w:type="gramStart"/>
            <w:r w:rsidRPr="002A6505">
              <w:rPr>
                <w:sz w:val="22"/>
                <w:szCs w:val="22"/>
              </w:rPr>
              <w:t>PI;</w:t>
            </w:r>
            <w:proofErr w:type="gramEnd"/>
            <w:r w:rsidRPr="002A6505">
              <w:rPr>
                <w:sz w:val="22"/>
                <w:szCs w:val="22"/>
              </w:rPr>
              <w:t xml:space="preserve"> </w:t>
            </w:r>
          </w:p>
          <w:p w14:paraId="47966E69" w14:textId="2C108653" w:rsidR="00E6444A" w:rsidRPr="002A6505" w:rsidRDefault="00E6444A" w:rsidP="009640DE">
            <w:pPr>
              <w:rPr>
                <w:b/>
                <w:bCs/>
                <w:sz w:val="22"/>
                <w:szCs w:val="22"/>
              </w:rPr>
            </w:pPr>
            <w:r w:rsidRPr="002A6505">
              <w:rPr>
                <w:b/>
                <w:bCs/>
                <w:sz w:val="22"/>
                <w:szCs w:val="22"/>
              </w:rPr>
              <w:t>International Steering Committee</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16986B" w14:textId="59A0D799" w:rsidR="00E6444A" w:rsidRPr="002A6505" w:rsidRDefault="00E6444A" w:rsidP="009640DE">
            <w:pPr>
              <w:pStyle w:val="NormalWeb"/>
              <w:spacing w:before="0" w:beforeAutospacing="0" w:after="0" w:afterAutospacing="0"/>
              <w:outlineLvl w:val="0"/>
              <w:rPr>
                <w:sz w:val="22"/>
                <w:szCs w:val="22"/>
              </w:rPr>
            </w:pPr>
            <w:r w:rsidRPr="002A6505">
              <w:rPr>
                <w:sz w:val="22"/>
                <w:szCs w:val="22"/>
              </w:rPr>
              <w:t xml:space="preserve">AG10-501 ACT-EARLY ATTR Prevention Trial; </w:t>
            </w:r>
            <w:r w:rsidRPr="002A6505">
              <w:rPr>
                <w:i/>
                <w:iCs/>
                <w:sz w:val="22"/>
                <w:szCs w:val="22"/>
              </w:rPr>
              <w:t>clinical trials.gov registration pending</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E23EC1" w14:textId="4CC9E4FE" w:rsidR="00E6444A" w:rsidRPr="005341AF" w:rsidRDefault="00E6444A" w:rsidP="009640DE">
            <w:pPr>
              <w:pStyle w:val="NormalWeb"/>
              <w:outlineLvl w:val="0"/>
              <w:rPr>
                <w:sz w:val="22"/>
                <w:szCs w:val="22"/>
              </w:rPr>
            </w:pPr>
            <w:r w:rsidRPr="00E06A25">
              <w:rPr>
                <w:sz w:val="22"/>
                <w:szCs w:val="22"/>
              </w:rPr>
              <w:t>Eidos Therapeutics</w:t>
            </w:r>
            <w:r>
              <w:rPr>
                <w:sz w:val="22"/>
                <w:szCs w:val="22"/>
              </w:rPr>
              <w:t xml:space="preserve"> (</w:t>
            </w:r>
            <w:r w:rsidRPr="00E06A25">
              <w:rPr>
                <w:sz w:val="22"/>
                <w:szCs w:val="22"/>
              </w:rPr>
              <w:t>BridgeBio</w:t>
            </w:r>
            <w:r>
              <w:rPr>
                <w:sz w:val="22"/>
                <w:szCs w:val="22"/>
              </w:rPr>
              <w:t>)</w:t>
            </w:r>
          </w:p>
        </w:tc>
      </w:tr>
      <w:tr w:rsidR="00E6444A" w:rsidRPr="00097C81" w14:paraId="53C6003E" w14:textId="77777777" w:rsidTr="00E6444A">
        <w:tc>
          <w:tcPr>
            <w:tcW w:w="159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6FD814" w14:textId="548B8B1E" w:rsidR="00E6444A" w:rsidRDefault="00E6444A" w:rsidP="009640DE">
            <w:pPr>
              <w:pStyle w:val="CommentText"/>
              <w:tabs>
                <w:tab w:val="left" w:pos="3214"/>
              </w:tabs>
              <w:outlineLvl w:val="0"/>
              <w:rPr>
                <w:sz w:val="22"/>
                <w:szCs w:val="22"/>
              </w:rPr>
            </w:pPr>
            <w:r>
              <w:rPr>
                <w:sz w:val="22"/>
                <w:szCs w:val="22"/>
              </w:rPr>
              <w:t>2021-Present</w:t>
            </w:r>
          </w:p>
        </w:tc>
        <w:tc>
          <w:tcPr>
            <w:tcW w:w="147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C12A70" w14:textId="17A19E7C" w:rsidR="00E6444A" w:rsidRPr="002A6505" w:rsidRDefault="00E6444A" w:rsidP="009640DE">
            <w:pPr>
              <w:rPr>
                <w:sz w:val="22"/>
                <w:szCs w:val="22"/>
              </w:rPr>
            </w:pPr>
            <w:r w:rsidRPr="002A6505">
              <w:rPr>
                <w:sz w:val="22"/>
                <w:szCs w:val="22"/>
              </w:rPr>
              <w:t>Site-PI</w:t>
            </w:r>
          </w:p>
        </w:tc>
        <w:tc>
          <w:tcPr>
            <w:tcW w:w="471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860D37" w14:textId="1B1C8186" w:rsidR="00E6444A" w:rsidRPr="002A6505" w:rsidRDefault="00E6444A" w:rsidP="009640DE">
            <w:pPr>
              <w:pStyle w:val="NormalWeb"/>
              <w:spacing w:before="0" w:beforeAutospacing="0" w:after="0" w:afterAutospacing="0"/>
              <w:outlineLvl w:val="0"/>
              <w:rPr>
                <w:sz w:val="22"/>
                <w:szCs w:val="22"/>
              </w:rPr>
            </w:pPr>
            <w:r w:rsidRPr="002A6505">
              <w:rPr>
                <w:sz w:val="22"/>
                <w:szCs w:val="22"/>
              </w:rPr>
              <w:t>A Phase 1 / 2 Trial of the Safety and Efficacy of SRD-001 (AAV1/SERCA2a) in Subjects with Heart Failure with Reduced Ejection Fraction; NCT04703842</w:t>
            </w:r>
          </w:p>
        </w:tc>
        <w:tc>
          <w:tcPr>
            <w:tcW w:w="2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B5BAA5" w14:textId="4F31B2C3" w:rsidR="00E6444A" w:rsidRPr="005341AF" w:rsidRDefault="00E6444A" w:rsidP="009640DE">
            <w:pPr>
              <w:pStyle w:val="NormalWeb"/>
              <w:outlineLvl w:val="0"/>
              <w:rPr>
                <w:sz w:val="22"/>
                <w:szCs w:val="22"/>
              </w:rPr>
            </w:pPr>
            <w:proofErr w:type="spellStart"/>
            <w:r>
              <w:rPr>
                <w:sz w:val="22"/>
                <w:szCs w:val="22"/>
              </w:rPr>
              <w:t>S</w:t>
            </w:r>
            <w:r w:rsidRPr="00E6444A">
              <w:rPr>
                <w:sz w:val="22"/>
                <w:szCs w:val="22"/>
              </w:rPr>
              <w:t>ardocor</w:t>
            </w:r>
            <w:proofErr w:type="spellEnd"/>
            <w:r w:rsidRPr="00E6444A">
              <w:rPr>
                <w:sz w:val="22"/>
                <w:szCs w:val="22"/>
              </w:rPr>
              <w:t xml:space="preserve"> Corp.</w:t>
            </w:r>
          </w:p>
        </w:tc>
      </w:tr>
    </w:tbl>
    <w:p w14:paraId="2E3AEB20" w14:textId="5CB0AFEE" w:rsidR="00716B30" w:rsidRDefault="00716B30" w:rsidP="009640DE">
      <w:pPr>
        <w:pStyle w:val="NormalWeb"/>
        <w:spacing w:before="0" w:beforeAutospacing="0" w:after="0" w:afterAutospacing="0"/>
        <w:outlineLvl w:val="0"/>
        <w:rPr>
          <w:sz w:val="22"/>
          <w:szCs w:val="22"/>
        </w:rPr>
      </w:pPr>
    </w:p>
    <w:p w14:paraId="015A2E02" w14:textId="77777777" w:rsidR="00736CB5" w:rsidRPr="00097C81" w:rsidRDefault="00736CB5" w:rsidP="009640DE">
      <w:pPr>
        <w:pStyle w:val="NormalWeb"/>
        <w:spacing w:before="0" w:beforeAutospacing="0" w:after="0" w:afterAutospacing="0"/>
        <w:outlineLvl w:val="0"/>
        <w:rPr>
          <w:sz w:val="22"/>
          <w:szCs w:val="22"/>
        </w:rPr>
      </w:pPr>
    </w:p>
    <w:p w14:paraId="255AF63B" w14:textId="77777777" w:rsidR="00D0798F" w:rsidRPr="00097C81" w:rsidRDefault="00D0798F" w:rsidP="009640DE">
      <w:pPr>
        <w:spacing w:after="200" w:line="276" w:lineRule="auto"/>
        <w:rPr>
          <w:b/>
          <w:bCs/>
          <w:sz w:val="22"/>
          <w:szCs w:val="22"/>
          <w:u w:val="single"/>
        </w:rPr>
      </w:pPr>
      <w:r w:rsidRPr="00097C81">
        <w:rPr>
          <w:b/>
          <w:bCs/>
          <w:sz w:val="22"/>
          <w:szCs w:val="22"/>
          <w:u w:val="single"/>
        </w:rPr>
        <w:t>Teaching Activities</w:t>
      </w:r>
    </w:p>
    <w:tbl>
      <w:tblPr>
        <w:tblStyle w:val="TableGrid"/>
        <w:tblW w:w="1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gridCol w:w="8772"/>
      </w:tblGrid>
      <w:tr w:rsidR="00D0798F" w:rsidRPr="00097C81" w14:paraId="7BE2C365"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DA4F37A" w14:textId="77777777" w:rsidR="00D0798F" w:rsidRPr="00097C81" w:rsidRDefault="00D0798F" w:rsidP="009640DE">
            <w:pPr>
              <w:pStyle w:val="NormalWeb"/>
              <w:spacing w:before="0" w:beforeAutospacing="0" w:after="0" w:afterAutospacing="0"/>
              <w:outlineLvl w:val="0"/>
              <w:rPr>
                <w:sz w:val="22"/>
                <w:szCs w:val="22"/>
              </w:rPr>
            </w:pPr>
            <w:r w:rsidRPr="00097C81">
              <w:rPr>
                <w:sz w:val="22"/>
                <w:szCs w:val="22"/>
              </w:rPr>
              <w:t>Year(s)</w:t>
            </w:r>
          </w:p>
        </w:tc>
        <w:tc>
          <w:tcPr>
            <w:tcW w:w="877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2C1D5215" w14:textId="77777777" w:rsidR="00D0798F" w:rsidRPr="00097C81" w:rsidRDefault="00D0798F" w:rsidP="009640DE">
            <w:pPr>
              <w:pStyle w:val="NormalWeb"/>
              <w:spacing w:before="0" w:beforeAutospacing="0" w:after="0" w:afterAutospacing="0"/>
              <w:outlineLvl w:val="0"/>
              <w:rPr>
                <w:sz w:val="22"/>
                <w:szCs w:val="22"/>
              </w:rPr>
            </w:pPr>
            <w:r w:rsidRPr="00097C81">
              <w:rPr>
                <w:sz w:val="22"/>
                <w:szCs w:val="22"/>
              </w:rPr>
              <w:t>Activity</w:t>
            </w:r>
          </w:p>
        </w:tc>
      </w:tr>
      <w:tr w:rsidR="00D0798F" w:rsidRPr="00097C81" w14:paraId="4DE2D306" w14:textId="77777777" w:rsidTr="000E57B7">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56EFCBE" w14:textId="77777777" w:rsidR="00D0798F" w:rsidRPr="00097C81" w:rsidRDefault="00D0798F" w:rsidP="009640DE">
            <w:pPr>
              <w:pStyle w:val="NormalWeb"/>
              <w:spacing w:before="0" w:beforeAutospacing="0" w:after="0" w:afterAutospacing="0"/>
              <w:outlineLvl w:val="0"/>
              <w:rPr>
                <w:sz w:val="22"/>
                <w:szCs w:val="22"/>
              </w:rPr>
            </w:pPr>
            <w:r w:rsidRPr="00097C81">
              <w:rPr>
                <w:sz w:val="22"/>
                <w:szCs w:val="22"/>
                <w:u w:val="single"/>
              </w:rPr>
              <w:t>Medical and graduate school didactic and small group teaching</w:t>
            </w:r>
          </w:p>
        </w:tc>
      </w:tr>
      <w:tr w:rsidR="000E57B7" w:rsidRPr="00097C81" w14:paraId="1CC5BDE2"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C66A65" w14:textId="2CBE53E3" w:rsidR="000E57B7" w:rsidRPr="00097C81" w:rsidRDefault="00E258D9" w:rsidP="009640DE">
            <w:pPr>
              <w:pStyle w:val="CommentText"/>
              <w:tabs>
                <w:tab w:val="left" w:pos="3214"/>
              </w:tabs>
              <w:outlineLvl w:val="0"/>
              <w:rPr>
                <w:sz w:val="22"/>
                <w:szCs w:val="22"/>
              </w:rPr>
            </w:pPr>
            <w:r w:rsidRPr="00097C81">
              <w:rPr>
                <w:sz w:val="22"/>
                <w:szCs w:val="22"/>
              </w:rPr>
              <w:t>2016</w:t>
            </w:r>
            <w:r w:rsidR="003B25C1">
              <w:rPr>
                <w:sz w:val="22"/>
                <w:szCs w:val="22"/>
              </w:rPr>
              <w:t>-</w:t>
            </w:r>
            <w:r w:rsidR="00303514">
              <w:rPr>
                <w:sz w:val="22"/>
                <w:szCs w:val="22"/>
              </w:rPr>
              <w:t>P</w:t>
            </w:r>
            <w:r w:rsidR="003B25C1">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EC56AC" w14:textId="77777777" w:rsidR="000E57B7" w:rsidRPr="00097C81" w:rsidRDefault="00E258D9" w:rsidP="009640DE">
            <w:pPr>
              <w:tabs>
                <w:tab w:val="num" w:pos="1440"/>
                <w:tab w:val="left" w:pos="1980"/>
              </w:tabs>
              <w:rPr>
                <w:sz w:val="22"/>
                <w:szCs w:val="22"/>
              </w:rPr>
            </w:pPr>
            <w:r w:rsidRPr="00097C81">
              <w:rPr>
                <w:sz w:val="22"/>
                <w:szCs w:val="22"/>
              </w:rPr>
              <w:t>Internal Medicine Morning Report</w:t>
            </w:r>
            <w:r w:rsidR="005244BA">
              <w:rPr>
                <w:sz w:val="22"/>
                <w:szCs w:val="22"/>
              </w:rPr>
              <w:t>, UT Southwestern Internal Medicine</w:t>
            </w:r>
          </w:p>
        </w:tc>
      </w:tr>
      <w:tr w:rsidR="000E57B7" w:rsidRPr="00097C81" w14:paraId="0A10C36D"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23FD2" w14:textId="004B1B37" w:rsidR="000E57B7" w:rsidRPr="00097C81" w:rsidRDefault="00E258D9" w:rsidP="009640DE">
            <w:pPr>
              <w:pStyle w:val="CommentText"/>
              <w:tabs>
                <w:tab w:val="left" w:pos="3214"/>
              </w:tabs>
              <w:outlineLvl w:val="0"/>
              <w:rPr>
                <w:sz w:val="22"/>
                <w:szCs w:val="22"/>
              </w:rPr>
            </w:pPr>
            <w:r w:rsidRPr="00097C81">
              <w:rPr>
                <w:sz w:val="22"/>
                <w:szCs w:val="22"/>
              </w:rPr>
              <w:t>2016</w:t>
            </w:r>
            <w:r w:rsidR="003B25C1">
              <w:rPr>
                <w:sz w:val="22"/>
                <w:szCs w:val="22"/>
              </w:rPr>
              <w:t>-</w:t>
            </w:r>
            <w:r w:rsidR="00303514">
              <w:rPr>
                <w:sz w:val="22"/>
                <w:szCs w:val="22"/>
              </w:rPr>
              <w:t>P</w:t>
            </w:r>
            <w:r w:rsidR="003B25C1">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274862" w14:textId="77777777" w:rsidR="000E57B7" w:rsidRPr="00097C81" w:rsidRDefault="00E258D9" w:rsidP="009640DE">
            <w:pPr>
              <w:tabs>
                <w:tab w:val="left" w:pos="1440"/>
                <w:tab w:val="left" w:pos="1980"/>
              </w:tabs>
              <w:rPr>
                <w:sz w:val="22"/>
                <w:szCs w:val="22"/>
              </w:rPr>
            </w:pPr>
            <w:r w:rsidRPr="00097C81">
              <w:rPr>
                <w:sz w:val="22"/>
                <w:szCs w:val="22"/>
              </w:rPr>
              <w:t>Heart Failure Fellow Didactic Lec</w:t>
            </w:r>
            <w:r w:rsidR="00097C81">
              <w:rPr>
                <w:sz w:val="22"/>
                <w:szCs w:val="22"/>
              </w:rPr>
              <w:t>ture</w:t>
            </w:r>
            <w:r w:rsidRPr="00097C81">
              <w:rPr>
                <w:sz w:val="22"/>
                <w:szCs w:val="22"/>
              </w:rPr>
              <w:t xml:space="preserve"> (peripartum cardiomyopathy and heart failure in pregnancy)</w:t>
            </w:r>
            <w:r w:rsidR="005244BA">
              <w:rPr>
                <w:sz w:val="22"/>
                <w:szCs w:val="22"/>
              </w:rPr>
              <w:t>, UT Southwestern Internal Medicine</w:t>
            </w:r>
          </w:p>
        </w:tc>
      </w:tr>
      <w:tr w:rsidR="00C767DB" w:rsidRPr="00097C81" w14:paraId="2515955D"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25EEC2" w14:textId="60A09797" w:rsidR="00C767DB" w:rsidRPr="00097C81" w:rsidRDefault="00C767DB" w:rsidP="009640DE">
            <w:pPr>
              <w:pStyle w:val="CommentText"/>
              <w:tabs>
                <w:tab w:val="left" w:pos="3214"/>
              </w:tabs>
              <w:outlineLvl w:val="0"/>
              <w:rPr>
                <w:sz w:val="22"/>
                <w:szCs w:val="22"/>
              </w:rPr>
            </w:pPr>
            <w:r>
              <w:rPr>
                <w:sz w:val="22"/>
                <w:szCs w:val="22"/>
              </w:rPr>
              <w:t>2017</w:t>
            </w:r>
            <w:r w:rsidR="003B25C1">
              <w:rPr>
                <w:sz w:val="22"/>
                <w:szCs w:val="22"/>
              </w:rPr>
              <w:t>-</w:t>
            </w:r>
            <w:r w:rsidR="00303514">
              <w:rPr>
                <w:sz w:val="22"/>
                <w:szCs w:val="22"/>
              </w:rPr>
              <w:t>P</w:t>
            </w:r>
            <w:r w:rsidR="003B25C1">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45713B" w14:textId="77777777" w:rsidR="00C767DB" w:rsidRPr="00097C81" w:rsidRDefault="00C767DB" w:rsidP="009640DE">
            <w:pPr>
              <w:tabs>
                <w:tab w:val="left" w:pos="1440"/>
                <w:tab w:val="left" w:pos="1980"/>
              </w:tabs>
              <w:rPr>
                <w:sz w:val="22"/>
                <w:szCs w:val="22"/>
              </w:rPr>
            </w:pPr>
            <w:r>
              <w:rPr>
                <w:sz w:val="22"/>
                <w:szCs w:val="22"/>
              </w:rPr>
              <w:t>Heart Failure Fellow Didactic Lecture (surgical management of heart failure</w:t>
            </w:r>
            <w:r w:rsidR="003B25C1">
              <w:rPr>
                <w:sz w:val="22"/>
                <w:szCs w:val="22"/>
              </w:rPr>
              <w:t>)</w:t>
            </w:r>
            <w:r w:rsidR="003549B4">
              <w:rPr>
                <w:sz w:val="22"/>
                <w:szCs w:val="22"/>
              </w:rPr>
              <w:t>,</w:t>
            </w:r>
            <w:r w:rsidR="005244BA">
              <w:rPr>
                <w:sz w:val="22"/>
                <w:szCs w:val="22"/>
              </w:rPr>
              <w:t xml:space="preserve"> UT Southwestern Internal Medicine</w:t>
            </w:r>
          </w:p>
        </w:tc>
      </w:tr>
      <w:tr w:rsidR="00D11B45" w:rsidRPr="00097C81" w14:paraId="1F2F9442"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0FDBB7" w14:textId="77777777" w:rsidR="00D11B45" w:rsidRDefault="00D11B45" w:rsidP="009640DE">
            <w:pPr>
              <w:pStyle w:val="CommentText"/>
              <w:tabs>
                <w:tab w:val="left" w:pos="3214"/>
              </w:tabs>
              <w:outlineLvl w:val="0"/>
              <w:rPr>
                <w:sz w:val="22"/>
                <w:szCs w:val="22"/>
              </w:rPr>
            </w:pPr>
            <w:r>
              <w:rPr>
                <w:sz w:val="22"/>
                <w:szCs w:val="22"/>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6CC789" w14:textId="77777777" w:rsidR="00D11B45" w:rsidRDefault="00D11B45" w:rsidP="009640DE">
            <w:pPr>
              <w:tabs>
                <w:tab w:val="left" w:pos="1440"/>
                <w:tab w:val="left" w:pos="1980"/>
              </w:tabs>
              <w:rPr>
                <w:sz w:val="22"/>
                <w:szCs w:val="22"/>
              </w:rPr>
            </w:pPr>
            <w:r>
              <w:rPr>
                <w:sz w:val="22"/>
                <w:szCs w:val="22"/>
              </w:rPr>
              <w:t>Course Director – Dallas Advanced Heart Failure Symposium</w:t>
            </w:r>
          </w:p>
        </w:tc>
      </w:tr>
      <w:tr w:rsidR="00C767DB" w:rsidRPr="00097C81" w14:paraId="15A7A8C0"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57785F" w14:textId="77777777" w:rsidR="00C767DB" w:rsidRDefault="00C767DB" w:rsidP="009640DE">
            <w:pPr>
              <w:pStyle w:val="CommentText"/>
              <w:tabs>
                <w:tab w:val="left" w:pos="3214"/>
              </w:tabs>
              <w:outlineLvl w:val="0"/>
              <w:rPr>
                <w:sz w:val="22"/>
                <w:szCs w:val="22"/>
              </w:rPr>
            </w:pPr>
            <w:r>
              <w:rPr>
                <w:sz w:val="22"/>
                <w:szCs w:val="22"/>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B1D0E4" w14:textId="77777777" w:rsidR="00C767DB" w:rsidRDefault="00C767DB" w:rsidP="009640DE">
            <w:pPr>
              <w:tabs>
                <w:tab w:val="left" w:pos="1440"/>
                <w:tab w:val="left" w:pos="1980"/>
              </w:tabs>
              <w:rPr>
                <w:sz w:val="22"/>
                <w:szCs w:val="22"/>
              </w:rPr>
            </w:pPr>
            <w:r>
              <w:rPr>
                <w:sz w:val="22"/>
                <w:szCs w:val="22"/>
              </w:rPr>
              <w:t>Intern Orientation Lecture (Management of NSTEMI)</w:t>
            </w:r>
            <w:r w:rsidR="005244BA">
              <w:rPr>
                <w:sz w:val="22"/>
                <w:szCs w:val="22"/>
              </w:rPr>
              <w:t>, UT Southwestern Internal Medicine</w:t>
            </w:r>
          </w:p>
        </w:tc>
      </w:tr>
      <w:tr w:rsidR="005244BA" w:rsidRPr="00097C81" w14:paraId="2F6DB148"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19322" w14:textId="52F4911C" w:rsidR="005244BA" w:rsidRDefault="005244BA" w:rsidP="009640DE">
            <w:pPr>
              <w:pStyle w:val="CommentText"/>
              <w:tabs>
                <w:tab w:val="left" w:pos="3214"/>
              </w:tabs>
              <w:outlineLvl w:val="0"/>
              <w:rPr>
                <w:sz w:val="22"/>
                <w:szCs w:val="22"/>
              </w:rPr>
            </w:pPr>
            <w:r>
              <w:rPr>
                <w:sz w:val="22"/>
                <w:szCs w:val="22"/>
              </w:rPr>
              <w:t>2017-</w:t>
            </w:r>
            <w:r w:rsidR="00303514">
              <w:rPr>
                <w:sz w:val="22"/>
                <w:szCs w:val="22"/>
              </w:rPr>
              <w:t>P</w:t>
            </w:r>
            <w:r>
              <w:rPr>
                <w:sz w:val="22"/>
                <w:szCs w:val="22"/>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7660D5" w14:textId="77777777" w:rsidR="005244BA" w:rsidRDefault="005244BA" w:rsidP="009640DE">
            <w:pPr>
              <w:tabs>
                <w:tab w:val="left" w:pos="1440"/>
                <w:tab w:val="left" w:pos="1980"/>
              </w:tabs>
              <w:rPr>
                <w:sz w:val="22"/>
                <w:szCs w:val="22"/>
              </w:rPr>
            </w:pPr>
            <w:r>
              <w:rPr>
                <w:sz w:val="22"/>
                <w:szCs w:val="22"/>
              </w:rPr>
              <w:t>Cardiology Discussant at Ambulatory Report, UT Southwestern Internal Medicine</w:t>
            </w:r>
          </w:p>
        </w:tc>
      </w:tr>
      <w:tr w:rsidR="00A6738D" w:rsidRPr="00097C81" w14:paraId="4C8BA657"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36F232" w14:textId="77777777" w:rsidR="00A6738D" w:rsidRDefault="00A6738D" w:rsidP="009640DE">
            <w:pPr>
              <w:pStyle w:val="CommentText"/>
              <w:tabs>
                <w:tab w:val="left" w:pos="3214"/>
              </w:tabs>
              <w:outlineLvl w:val="0"/>
              <w:rPr>
                <w:sz w:val="22"/>
                <w:szCs w:val="22"/>
              </w:rPr>
            </w:pPr>
            <w:r>
              <w:rPr>
                <w:sz w:val="22"/>
                <w:szCs w:val="22"/>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F6363D" w14:textId="77777777" w:rsidR="00A6738D" w:rsidRDefault="00A6738D" w:rsidP="009640DE">
            <w:pPr>
              <w:tabs>
                <w:tab w:val="left" w:pos="1440"/>
                <w:tab w:val="left" w:pos="1980"/>
              </w:tabs>
              <w:rPr>
                <w:sz w:val="22"/>
                <w:szCs w:val="22"/>
              </w:rPr>
            </w:pPr>
            <w:r>
              <w:rPr>
                <w:sz w:val="22"/>
                <w:szCs w:val="22"/>
              </w:rPr>
              <w:t>Cardiology Fellow Didactic Lecture (Cardiac Amyloidosis), UT Southwestern Internal Medicine</w:t>
            </w:r>
          </w:p>
        </w:tc>
      </w:tr>
      <w:tr w:rsidR="0060307D" w:rsidRPr="00097C81" w14:paraId="41EA8395" w14:textId="77777777" w:rsidTr="000E57B7">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792BD4" w14:textId="02238BB6" w:rsidR="0060307D" w:rsidRDefault="0060307D" w:rsidP="009640DE">
            <w:pPr>
              <w:pStyle w:val="CommentText"/>
              <w:tabs>
                <w:tab w:val="left" w:pos="3214"/>
              </w:tabs>
              <w:outlineLvl w:val="0"/>
              <w:rPr>
                <w:sz w:val="22"/>
                <w:szCs w:val="22"/>
              </w:rPr>
            </w:pPr>
            <w:r>
              <w:rPr>
                <w:sz w:val="22"/>
                <w:szCs w:val="22"/>
              </w:rPr>
              <w:t>2018</w:t>
            </w:r>
            <w:r w:rsidR="00BC6C4B">
              <w:rPr>
                <w:sz w:val="22"/>
                <w:szCs w:val="22"/>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931DC9" w14:textId="77777777" w:rsidR="0060307D" w:rsidRDefault="0060307D" w:rsidP="009640DE">
            <w:pPr>
              <w:tabs>
                <w:tab w:val="left" w:pos="1440"/>
                <w:tab w:val="left" w:pos="1980"/>
              </w:tabs>
              <w:rPr>
                <w:sz w:val="22"/>
                <w:szCs w:val="22"/>
              </w:rPr>
            </w:pPr>
            <w:r>
              <w:rPr>
                <w:sz w:val="22"/>
                <w:szCs w:val="22"/>
              </w:rPr>
              <w:t>Cardiology Fellow Didactic Lecture (Cardiac Amyloidosis), UT Southwestern Internal Medicine</w:t>
            </w:r>
          </w:p>
        </w:tc>
      </w:tr>
      <w:tr w:rsidR="0060307D" w:rsidRPr="00097C81" w14:paraId="2CFB30CC"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C6C39E" w14:textId="77777777" w:rsidR="0060307D" w:rsidRDefault="0060307D" w:rsidP="009640DE">
            <w:pPr>
              <w:pStyle w:val="CommentText"/>
              <w:tabs>
                <w:tab w:val="left" w:pos="3214"/>
              </w:tabs>
              <w:outlineLvl w:val="0"/>
              <w:rPr>
                <w:sz w:val="22"/>
                <w:szCs w:val="22"/>
              </w:rPr>
            </w:pPr>
            <w:r>
              <w:rPr>
                <w:sz w:val="22"/>
                <w:szCs w:val="22"/>
              </w:rPr>
              <w:lastRenderedPageBreak/>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4B7218" w14:textId="77777777" w:rsidR="0060307D" w:rsidRDefault="0060307D" w:rsidP="009640DE">
            <w:pPr>
              <w:pStyle w:val="CommentText"/>
              <w:tabs>
                <w:tab w:val="left" w:pos="3214"/>
              </w:tabs>
              <w:outlineLvl w:val="0"/>
              <w:rPr>
                <w:sz w:val="22"/>
                <w:szCs w:val="22"/>
              </w:rPr>
            </w:pPr>
            <w:r>
              <w:rPr>
                <w:sz w:val="22"/>
                <w:szCs w:val="22"/>
              </w:rPr>
              <w:t>Intern Orientation</w:t>
            </w:r>
            <w:r w:rsidR="003549B4">
              <w:rPr>
                <w:sz w:val="22"/>
                <w:szCs w:val="22"/>
              </w:rPr>
              <w:t xml:space="preserve"> Lecture (Management of NSTEMI)</w:t>
            </w:r>
            <w:r>
              <w:rPr>
                <w:sz w:val="22"/>
                <w:szCs w:val="22"/>
              </w:rPr>
              <w:t>, UT Southwestern Internal Medicine</w:t>
            </w:r>
          </w:p>
        </w:tc>
        <w:tc>
          <w:tcPr>
            <w:tcW w:w="8772" w:type="dxa"/>
          </w:tcPr>
          <w:p w14:paraId="7964D98F" w14:textId="77777777" w:rsidR="0060307D" w:rsidRDefault="0060307D" w:rsidP="009640DE">
            <w:pPr>
              <w:tabs>
                <w:tab w:val="left" w:pos="1440"/>
                <w:tab w:val="left" w:pos="1980"/>
              </w:tabs>
              <w:rPr>
                <w:sz w:val="22"/>
                <w:szCs w:val="22"/>
              </w:rPr>
            </w:pPr>
          </w:p>
        </w:tc>
      </w:tr>
      <w:tr w:rsidR="00D11B45" w:rsidRPr="00097C81" w14:paraId="4085559D"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8BC0AD" w14:textId="77777777" w:rsidR="00D11B45" w:rsidRDefault="00D11B45" w:rsidP="009640DE">
            <w:pPr>
              <w:pStyle w:val="CommentText"/>
              <w:tabs>
                <w:tab w:val="left" w:pos="3214"/>
              </w:tabs>
              <w:outlineLvl w:val="0"/>
              <w:rPr>
                <w:sz w:val="22"/>
                <w:szCs w:val="22"/>
              </w:rPr>
            </w:pPr>
            <w:r>
              <w:rPr>
                <w:sz w:val="22"/>
                <w:szCs w:val="22"/>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6B7A05" w14:textId="77777777" w:rsidR="00D11B45" w:rsidRDefault="00D11B45" w:rsidP="009640DE">
            <w:pPr>
              <w:pStyle w:val="CommentText"/>
              <w:tabs>
                <w:tab w:val="left" w:pos="3214"/>
              </w:tabs>
              <w:outlineLvl w:val="0"/>
              <w:rPr>
                <w:sz w:val="22"/>
                <w:szCs w:val="22"/>
              </w:rPr>
            </w:pPr>
            <w:r>
              <w:rPr>
                <w:sz w:val="22"/>
                <w:szCs w:val="22"/>
              </w:rPr>
              <w:t>Course Director – Dallas Advanced Heart Failure Symposium, "Contemporary Management of Cardiogenic Shock"</w:t>
            </w:r>
          </w:p>
        </w:tc>
        <w:tc>
          <w:tcPr>
            <w:tcW w:w="8772" w:type="dxa"/>
          </w:tcPr>
          <w:p w14:paraId="65351577" w14:textId="77777777" w:rsidR="00D11B45" w:rsidRDefault="00D11B45" w:rsidP="009640DE">
            <w:pPr>
              <w:tabs>
                <w:tab w:val="left" w:pos="1440"/>
                <w:tab w:val="left" w:pos="1980"/>
              </w:tabs>
              <w:rPr>
                <w:sz w:val="22"/>
                <w:szCs w:val="22"/>
              </w:rPr>
            </w:pPr>
          </w:p>
        </w:tc>
      </w:tr>
      <w:tr w:rsidR="00D32205" w:rsidRPr="00097C81" w14:paraId="16202CB4"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324AA4" w14:textId="77777777" w:rsidR="00D32205" w:rsidRDefault="00D11B45" w:rsidP="009640DE">
            <w:pPr>
              <w:pStyle w:val="CommentText"/>
              <w:tabs>
                <w:tab w:val="left" w:pos="3214"/>
              </w:tabs>
              <w:outlineLvl w:val="0"/>
              <w:rPr>
                <w:sz w:val="22"/>
                <w:szCs w:val="22"/>
              </w:rPr>
            </w:pPr>
            <w:r>
              <w:rPr>
                <w:sz w:val="22"/>
                <w:szCs w:val="22"/>
              </w:rPr>
              <w:t>201</w:t>
            </w:r>
            <w:r w:rsidR="00D32205">
              <w:rPr>
                <w:sz w:val="22"/>
                <w:szCs w:val="22"/>
              </w:rPr>
              <w:t>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6650EA" w14:textId="77777777" w:rsidR="00D32205" w:rsidRDefault="00D32205" w:rsidP="009640DE">
            <w:pPr>
              <w:pStyle w:val="CommentText"/>
              <w:tabs>
                <w:tab w:val="left" w:pos="3214"/>
              </w:tabs>
              <w:outlineLvl w:val="0"/>
              <w:rPr>
                <w:sz w:val="22"/>
                <w:szCs w:val="22"/>
              </w:rPr>
            </w:pPr>
            <w:r>
              <w:rPr>
                <w:sz w:val="22"/>
                <w:szCs w:val="22"/>
              </w:rPr>
              <w:t>Internal Medicine Noon Conference Lecture, "Back to the Basics" (Treatment of Heart Failure), UT Southwestern Internal Medicine</w:t>
            </w:r>
          </w:p>
        </w:tc>
        <w:tc>
          <w:tcPr>
            <w:tcW w:w="8772" w:type="dxa"/>
          </w:tcPr>
          <w:p w14:paraId="0A3B0AF6" w14:textId="77777777" w:rsidR="00D32205" w:rsidRDefault="00D32205" w:rsidP="009640DE">
            <w:pPr>
              <w:tabs>
                <w:tab w:val="left" w:pos="1440"/>
                <w:tab w:val="left" w:pos="1980"/>
              </w:tabs>
              <w:rPr>
                <w:sz w:val="22"/>
                <w:szCs w:val="22"/>
              </w:rPr>
            </w:pPr>
          </w:p>
        </w:tc>
      </w:tr>
      <w:tr w:rsidR="0021642C" w:rsidRPr="00097C81" w14:paraId="0C909CA8"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5FA4BE" w14:textId="77777777" w:rsidR="0021642C" w:rsidRDefault="0021642C" w:rsidP="009640DE">
            <w:pPr>
              <w:pStyle w:val="CommentText"/>
              <w:tabs>
                <w:tab w:val="left" w:pos="3214"/>
              </w:tabs>
              <w:outlineLvl w:val="0"/>
              <w:rPr>
                <w:sz w:val="22"/>
                <w:szCs w:val="22"/>
              </w:rPr>
            </w:pPr>
            <w:r>
              <w:rPr>
                <w:sz w:val="22"/>
                <w:szCs w:val="22"/>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40056F" w14:textId="77777777" w:rsidR="0021642C" w:rsidRDefault="0021642C" w:rsidP="009640DE">
            <w:pPr>
              <w:pStyle w:val="CommentText"/>
              <w:tabs>
                <w:tab w:val="left" w:pos="3214"/>
              </w:tabs>
              <w:outlineLvl w:val="0"/>
              <w:rPr>
                <w:sz w:val="22"/>
                <w:szCs w:val="22"/>
              </w:rPr>
            </w:pPr>
            <w:r>
              <w:rPr>
                <w:sz w:val="22"/>
                <w:szCs w:val="22"/>
              </w:rPr>
              <w:t>Internal Medicine Noon Conference Lecture, "Back to the Basics" (Treatment of Heart Failure), UT Southwestern Internal Medicine</w:t>
            </w:r>
          </w:p>
        </w:tc>
        <w:tc>
          <w:tcPr>
            <w:tcW w:w="8772" w:type="dxa"/>
          </w:tcPr>
          <w:p w14:paraId="661D4944" w14:textId="77777777" w:rsidR="0021642C" w:rsidRDefault="0021642C" w:rsidP="009640DE">
            <w:pPr>
              <w:tabs>
                <w:tab w:val="left" w:pos="1440"/>
                <w:tab w:val="left" w:pos="1980"/>
              </w:tabs>
              <w:rPr>
                <w:sz w:val="22"/>
                <w:szCs w:val="22"/>
              </w:rPr>
            </w:pPr>
          </w:p>
        </w:tc>
      </w:tr>
      <w:tr w:rsidR="0021642C" w:rsidRPr="00097C81" w14:paraId="52EDA5C0"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D6A28A" w14:textId="77777777" w:rsidR="0021642C" w:rsidRDefault="0021642C" w:rsidP="009640DE">
            <w:pPr>
              <w:pStyle w:val="CommentText"/>
              <w:tabs>
                <w:tab w:val="left" w:pos="3214"/>
              </w:tabs>
              <w:outlineLvl w:val="0"/>
              <w:rPr>
                <w:sz w:val="22"/>
                <w:szCs w:val="22"/>
              </w:rPr>
            </w:pPr>
            <w:r>
              <w:rPr>
                <w:sz w:val="22"/>
                <w:szCs w:val="22"/>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2642E1" w14:textId="77777777" w:rsidR="0021642C" w:rsidRDefault="0021642C" w:rsidP="009640DE">
            <w:pPr>
              <w:pStyle w:val="CommentText"/>
              <w:tabs>
                <w:tab w:val="left" w:pos="3214"/>
              </w:tabs>
              <w:outlineLvl w:val="0"/>
              <w:rPr>
                <w:sz w:val="22"/>
                <w:szCs w:val="22"/>
              </w:rPr>
            </w:pPr>
            <w:r>
              <w:rPr>
                <w:sz w:val="22"/>
                <w:szCs w:val="22"/>
              </w:rPr>
              <w:t>Internal Medicine Noon Conference Lecture, "Contemporary Treatment of Acute Heart Failure", UT Southwestern Internal Medicine</w:t>
            </w:r>
          </w:p>
        </w:tc>
        <w:tc>
          <w:tcPr>
            <w:tcW w:w="8772" w:type="dxa"/>
          </w:tcPr>
          <w:p w14:paraId="19E074CD" w14:textId="77777777" w:rsidR="0021642C" w:rsidRDefault="0021642C" w:rsidP="009640DE">
            <w:pPr>
              <w:tabs>
                <w:tab w:val="left" w:pos="1440"/>
                <w:tab w:val="left" w:pos="1980"/>
              </w:tabs>
              <w:rPr>
                <w:sz w:val="22"/>
                <w:szCs w:val="22"/>
              </w:rPr>
            </w:pPr>
          </w:p>
        </w:tc>
      </w:tr>
      <w:tr w:rsidR="00A6738D" w:rsidRPr="00097C81" w14:paraId="31E68077"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FCA952" w14:textId="77777777" w:rsidR="00A6738D" w:rsidRDefault="00A6738D" w:rsidP="009640DE">
            <w:pPr>
              <w:pStyle w:val="CommentText"/>
              <w:tabs>
                <w:tab w:val="left" w:pos="3214"/>
              </w:tabs>
              <w:outlineLvl w:val="0"/>
              <w:rPr>
                <w:sz w:val="22"/>
                <w:szCs w:val="22"/>
              </w:rPr>
            </w:pPr>
            <w:r>
              <w:rPr>
                <w:sz w:val="22"/>
                <w:szCs w:val="22"/>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F857D9" w14:textId="77777777" w:rsidR="00A6738D" w:rsidRDefault="00A6738D" w:rsidP="009640DE">
            <w:pPr>
              <w:pStyle w:val="CommentText"/>
              <w:tabs>
                <w:tab w:val="left" w:pos="3214"/>
              </w:tabs>
              <w:outlineLvl w:val="0"/>
              <w:rPr>
                <w:sz w:val="22"/>
                <w:szCs w:val="22"/>
              </w:rPr>
            </w:pPr>
            <w:r>
              <w:rPr>
                <w:sz w:val="22"/>
                <w:szCs w:val="22"/>
              </w:rPr>
              <w:t>Heart Failure Fellow Didactic Lecture (surgical management of heart failure), UT Southwestern Internal Medicine</w:t>
            </w:r>
          </w:p>
        </w:tc>
        <w:tc>
          <w:tcPr>
            <w:tcW w:w="8772" w:type="dxa"/>
          </w:tcPr>
          <w:p w14:paraId="564F0E5A" w14:textId="77777777" w:rsidR="00A6738D" w:rsidRDefault="00A6738D" w:rsidP="009640DE">
            <w:pPr>
              <w:tabs>
                <w:tab w:val="left" w:pos="1440"/>
                <w:tab w:val="left" w:pos="1980"/>
              </w:tabs>
              <w:rPr>
                <w:sz w:val="22"/>
                <w:szCs w:val="22"/>
              </w:rPr>
            </w:pPr>
          </w:p>
        </w:tc>
      </w:tr>
      <w:tr w:rsidR="00A6738D" w:rsidRPr="00097C81" w14:paraId="23E0B192"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DB330A" w14:textId="77777777" w:rsidR="00A6738D" w:rsidRDefault="00A6738D" w:rsidP="009640DE">
            <w:pPr>
              <w:pStyle w:val="CommentText"/>
              <w:tabs>
                <w:tab w:val="left" w:pos="3214"/>
              </w:tabs>
              <w:outlineLvl w:val="0"/>
              <w:rPr>
                <w:sz w:val="22"/>
                <w:szCs w:val="22"/>
              </w:rPr>
            </w:pPr>
            <w:r>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41F05B" w14:textId="77777777" w:rsidR="00A6738D" w:rsidRDefault="00A6738D" w:rsidP="009640DE">
            <w:pPr>
              <w:pStyle w:val="CommentText"/>
              <w:tabs>
                <w:tab w:val="left" w:pos="3214"/>
              </w:tabs>
              <w:outlineLvl w:val="0"/>
              <w:rPr>
                <w:sz w:val="22"/>
                <w:szCs w:val="22"/>
              </w:rPr>
            </w:pPr>
            <w:r>
              <w:rPr>
                <w:sz w:val="22"/>
                <w:szCs w:val="22"/>
              </w:rPr>
              <w:t>Cardiology Fellow Didactic Lecture (Cardiac Amyloidosis), UT Southwestern Internal Medicine</w:t>
            </w:r>
          </w:p>
        </w:tc>
        <w:tc>
          <w:tcPr>
            <w:tcW w:w="8772" w:type="dxa"/>
          </w:tcPr>
          <w:p w14:paraId="22AEB84A" w14:textId="77777777" w:rsidR="00A6738D" w:rsidRDefault="00A6738D" w:rsidP="009640DE">
            <w:pPr>
              <w:tabs>
                <w:tab w:val="left" w:pos="1440"/>
                <w:tab w:val="left" w:pos="1980"/>
              </w:tabs>
              <w:rPr>
                <w:sz w:val="22"/>
                <w:szCs w:val="22"/>
              </w:rPr>
            </w:pPr>
          </w:p>
        </w:tc>
      </w:tr>
      <w:tr w:rsidR="00A6738D" w:rsidRPr="00097C81" w14:paraId="2716A7B7"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08FAD6" w14:textId="77777777" w:rsidR="00A6738D" w:rsidRDefault="00A6738D" w:rsidP="009640DE">
            <w:pPr>
              <w:pStyle w:val="CommentText"/>
              <w:tabs>
                <w:tab w:val="left" w:pos="3214"/>
              </w:tabs>
              <w:outlineLvl w:val="0"/>
              <w:rPr>
                <w:sz w:val="22"/>
                <w:szCs w:val="22"/>
              </w:rPr>
            </w:pPr>
            <w:r>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8BEAEA" w14:textId="77777777" w:rsidR="00A6738D" w:rsidRDefault="00A6738D" w:rsidP="009640DE">
            <w:pPr>
              <w:pStyle w:val="CommentText"/>
              <w:tabs>
                <w:tab w:val="left" w:pos="3214"/>
              </w:tabs>
              <w:outlineLvl w:val="0"/>
              <w:rPr>
                <w:sz w:val="22"/>
                <w:szCs w:val="22"/>
              </w:rPr>
            </w:pPr>
            <w:r w:rsidRPr="00097C81">
              <w:rPr>
                <w:sz w:val="22"/>
                <w:szCs w:val="22"/>
              </w:rPr>
              <w:t>Heart Failure Fellow Didactic Lec</w:t>
            </w:r>
            <w:r>
              <w:rPr>
                <w:sz w:val="22"/>
                <w:szCs w:val="22"/>
              </w:rPr>
              <w:t>ture</w:t>
            </w:r>
            <w:r w:rsidRPr="00097C81">
              <w:rPr>
                <w:sz w:val="22"/>
                <w:szCs w:val="22"/>
              </w:rPr>
              <w:t xml:space="preserve"> (peripartum cardiomyopathy and heart failure in pregnancy)</w:t>
            </w:r>
            <w:r>
              <w:rPr>
                <w:sz w:val="22"/>
                <w:szCs w:val="22"/>
              </w:rPr>
              <w:t>, UT Southwestern Internal Medicine</w:t>
            </w:r>
          </w:p>
        </w:tc>
        <w:tc>
          <w:tcPr>
            <w:tcW w:w="8772" w:type="dxa"/>
          </w:tcPr>
          <w:p w14:paraId="47BFE08F" w14:textId="77777777" w:rsidR="00A6738D" w:rsidRDefault="00A6738D" w:rsidP="009640DE">
            <w:pPr>
              <w:tabs>
                <w:tab w:val="left" w:pos="1440"/>
                <w:tab w:val="left" w:pos="1980"/>
              </w:tabs>
              <w:rPr>
                <w:sz w:val="22"/>
                <w:szCs w:val="22"/>
              </w:rPr>
            </w:pPr>
          </w:p>
        </w:tc>
      </w:tr>
      <w:tr w:rsidR="008E7DD9" w:rsidRPr="00097C81" w14:paraId="6EF4B951"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CE230" w14:textId="77777777" w:rsidR="008E7DD9" w:rsidRDefault="008E7DD9" w:rsidP="009640DE">
            <w:pPr>
              <w:pStyle w:val="CommentText"/>
              <w:tabs>
                <w:tab w:val="left" w:pos="3214"/>
              </w:tabs>
              <w:outlineLvl w:val="0"/>
              <w:rPr>
                <w:sz w:val="22"/>
                <w:szCs w:val="22"/>
              </w:rPr>
            </w:pPr>
            <w:r>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EE0295" w14:textId="77777777" w:rsidR="008E7DD9" w:rsidRPr="00097C81" w:rsidRDefault="008E7DD9" w:rsidP="009640DE">
            <w:pPr>
              <w:pStyle w:val="CommentText"/>
              <w:tabs>
                <w:tab w:val="left" w:pos="3214"/>
              </w:tabs>
              <w:outlineLvl w:val="0"/>
              <w:rPr>
                <w:sz w:val="22"/>
                <w:szCs w:val="22"/>
              </w:rPr>
            </w:pPr>
            <w:r>
              <w:rPr>
                <w:sz w:val="22"/>
                <w:szCs w:val="22"/>
              </w:rPr>
              <w:t>Cardiology Clinical Conference: Amyloidosis Panel, UT South</w:t>
            </w:r>
            <w:r w:rsidR="00750197">
              <w:rPr>
                <w:sz w:val="22"/>
                <w:szCs w:val="22"/>
              </w:rPr>
              <w:t>w</w:t>
            </w:r>
            <w:r>
              <w:rPr>
                <w:sz w:val="22"/>
                <w:szCs w:val="22"/>
              </w:rPr>
              <w:t>estern, Internal Medicine, Cardiology</w:t>
            </w:r>
          </w:p>
        </w:tc>
        <w:tc>
          <w:tcPr>
            <w:tcW w:w="8772" w:type="dxa"/>
          </w:tcPr>
          <w:p w14:paraId="0CE60259" w14:textId="77777777" w:rsidR="008E7DD9" w:rsidRDefault="008E7DD9" w:rsidP="009640DE">
            <w:pPr>
              <w:tabs>
                <w:tab w:val="left" w:pos="1440"/>
                <w:tab w:val="left" w:pos="1980"/>
              </w:tabs>
              <w:rPr>
                <w:sz w:val="22"/>
                <w:szCs w:val="22"/>
              </w:rPr>
            </w:pPr>
          </w:p>
        </w:tc>
      </w:tr>
      <w:tr w:rsidR="00D16009" w:rsidRPr="00097C81" w14:paraId="36E77FF7"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63FFA" w14:textId="77777777" w:rsidR="00D16009" w:rsidRDefault="00D16009" w:rsidP="009640DE">
            <w:pPr>
              <w:pStyle w:val="CommentText"/>
              <w:tabs>
                <w:tab w:val="left" w:pos="3214"/>
              </w:tabs>
              <w:outlineLvl w:val="0"/>
              <w:rPr>
                <w:sz w:val="22"/>
                <w:szCs w:val="22"/>
              </w:rPr>
            </w:pPr>
            <w:r>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8134DB" w14:textId="77777777" w:rsidR="00D16009" w:rsidRPr="00097C81" w:rsidRDefault="00D16009" w:rsidP="009640DE">
            <w:pPr>
              <w:pStyle w:val="CommentText"/>
              <w:tabs>
                <w:tab w:val="left" w:pos="3214"/>
              </w:tabs>
              <w:outlineLvl w:val="0"/>
              <w:rPr>
                <w:sz w:val="22"/>
                <w:szCs w:val="22"/>
              </w:rPr>
            </w:pPr>
            <w:r>
              <w:rPr>
                <w:sz w:val="22"/>
                <w:szCs w:val="22"/>
              </w:rPr>
              <w:t>Course Director – Dallas Advanced Heart Failure Symposium, "State-of-the-Art Management of Mechanical Circulatory Support"</w:t>
            </w:r>
          </w:p>
        </w:tc>
        <w:tc>
          <w:tcPr>
            <w:tcW w:w="8772" w:type="dxa"/>
          </w:tcPr>
          <w:p w14:paraId="03D5AA00" w14:textId="77777777" w:rsidR="00D16009" w:rsidRDefault="00D16009" w:rsidP="009640DE">
            <w:pPr>
              <w:tabs>
                <w:tab w:val="left" w:pos="1440"/>
                <w:tab w:val="left" w:pos="1980"/>
              </w:tabs>
              <w:rPr>
                <w:sz w:val="22"/>
                <w:szCs w:val="22"/>
              </w:rPr>
            </w:pPr>
          </w:p>
        </w:tc>
      </w:tr>
      <w:tr w:rsidR="002A3AAD" w:rsidRPr="00097C81" w14:paraId="0FC514F6"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2508E2" w14:textId="77777777" w:rsidR="002A3AAD" w:rsidRDefault="002A3AAD" w:rsidP="009640DE">
            <w:pPr>
              <w:pStyle w:val="CommentText"/>
              <w:tabs>
                <w:tab w:val="left" w:pos="3214"/>
              </w:tabs>
              <w:outlineLvl w:val="0"/>
              <w:rPr>
                <w:sz w:val="22"/>
                <w:szCs w:val="22"/>
              </w:rPr>
            </w:pPr>
            <w:r>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D2C45B" w14:textId="77777777" w:rsidR="002A3AAD" w:rsidRDefault="002A3AAD" w:rsidP="009640DE">
            <w:pPr>
              <w:pStyle w:val="CommentText"/>
              <w:tabs>
                <w:tab w:val="left" w:pos="3214"/>
              </w:tabs>
              <w:outlineLvl w:val="0"/>
              <w:rPr>
                <w:sz w:val="22"/>
                <w:szCs w:val="22"/>
              </w:rPr>
            </w:pPr>
            <w:r>
              <w:rPr>
                <w:sz w:val="22"/>
                <w:szCs w:val="22"/>
              </w:rPr>
              <w:t>Internal Medicine Noon Conference Lecture, "Back to the Basics" (Treatment of Heart Failure), UT Southwestern Internal Medicine</w:t>
            </w:r>
          </w:p>
        </w:tc>
        <w:tc>
          <w:tcPr>
            <w:tcW w:w="8772" w:type="dxa"/>
          </w:tcPr>
          <w:p w14:paraId="15C3B360" w14:textId="77777777" w:rsidR="002A3AAD" w:rsidRDefault="002A3AAD" w:rsidP="009640DE">
            <w:pPr>
              <w:tabs>
                <w:tab w:val="left" w:pos="1440"/>
                <w:tab w:val="left" w:pos="1980"/>
              </w:tabs>
              <w:rPr>
                <w:sz w:val="22"/>
                <w:szCs w:val="22"/>
              </w:rPr>
            </w:pPr>
          </w:p>
        </w:tc>
      </w:tr>
      <w:tr w:rsidR="00EC6B11" w:rsidRPr="00097C81" w14:paraId="30F241D9"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C1E5DB" w14:textId="77777777" w:rsidR="00EC6B11" w:rsidRDefault="00EC6B11" w:rsidP="009640DE">
            <w:pPr>
              <w:pStyle w:val="CommentText"/>
              <w:tabs>
                <w:tab w:val="left" w:pos="3214"/>
              </w:tabs>
              <w:outlineLvl w:val="0"/>
              <w:rPr>
                <w:sz w:val="22"/>
                <w:szCs w:val="22"/>
              </w:rPr>
            </w:pPr>
            <w:r>
              <w:rPr>
                <w:sz w:val="22"/>
                <w:szCs w:val="22"/>
              </w:rPr>
              <w:t>10/12/2020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9BB6C9" w14:textId="77777777" w:rsidR="00EC6B11" w:rsidRDefault="00EC6B11" w:rsidP="009640DE">
            <w:pPr>
              <w:pStyle w:val="CommentText"/>
              <w:tabs>
                <w:tab w:val="left" w:pos="3214"/>
              </w:tabs>
              <w:outlineLvl w:val="0"/>
              <w:rPr>
                <w:sz w:val="22"/>
                <w:szCs w:val="22"/>
              </w:rPr>
            </w:pPr>
            <w:r>
              <w:rPr>
                <w:sz w:val="22"/>
                <w:szCs w:val="22"/>
              </w:rPr>
              <w:t>Physician Assistant Medical School Didactic Lecture, “Cardiomyopathies”, UT Southwestern Medical School</w:t>
            </w:r>
          </w:p>
        </w:tc>
        <w:tc>
          <w:tcPr>
            <w:tcW w:w="8772" w:type="dxa"/>
          </w:tcPr>
          <w:p w14:paraId="1BC007A7" w14:textId="77777777" w:rsidR="00EC6B11" w:rsidRDefault="00EC6B11" w:rsidP="009640DE">
            <w:pPr>
              <w:tabs>
                <w:tab w:val="left" w:pos="1440"/>
                <w:tab w:val="left" w:pos="1980"/>
              </w:tabs>
              <w:rPr>
                <w:sz w:val="22"/>
                <w:szCs w:val="22"/>
              </w:rPr>
            </w:pPr>
          </w:p>
        </w:tc>
      </w:tr>
      <w:tr w:rsidR="00BC6C4B" w:rsidRPr="00097C81" w14:paraId="1BED755E"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F5EE1C" w14:textId="40319CF2" w:rsidR="00BC6C4B" w:rsidRDefault="00BC6C4B" w:rsidP="00BC6C4B">
            <w:pPr>
              <w:pStyle w:val="CommentText"/>
              <w:tabs>
                <w:tab w:val="left" w:pos="3214"/>
              </w:tabs>
              <w:outlineLvl w:val="0"/>
              <w:rPr>
                <w:sz w:val="22"/>
                <w:szCs w:val="22"/>
              </w:rPr>
            </w:pPr>
            <w:r>
              <w:rPr>
                <w:sz w:val="22"/>
                <w:szCs w:val="22"/>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BC74E7" w14:textId="703CD8F6" w:rsidR="00BC6C4B" w:rsidRDefault="00BC6C4B" w:rsidP="00BC6C4B">
            <w:pPr>
              <w:pStyle w:val="CommentText"/>
              <w:tabs>
                <w:tab w:val="left" w:pos="3214"/>
              </w:tabs>
              <w:outlineLvl w:val="0"/>
              <w:rPr>
                <w:sz w:val="22"/>
                <w:szCs w:val="22"/>
              </w:rPr>
            </w:pPr>
            <w:r>
              <w:rPr>
                <w:sz w:val="22"/>
                <w:szCs w:val="22"/>
              </w:rPr>
              <w:t>Internal Medicine Noon Conference Lecture, "Back to the Basics" (Treatment of Heart Failure), UT Southwestern Internal Medicine</w:t>
            </w:r>
          </w:p>
        </w:tc>
        <w:tc>
          <w:tcPr>
            <w:tcW w:w="8772" w:type="dxa"/>
          </w:tcPr>
          <w:p w14:paraId="05DD7566" w14:textId="77777777" w:rsidR="00BC6C4B" w:rsidRDefault="00BC6C4B" w:rsidP="00BC6C4B">
            <w:pPr>
              <w:tabs>
                <w:tab w:val="left" w:pos="1440"/>
                <w:tab w:val="left" w:pos="1980"/>
              </w:tabs>
              <w:rPr>
                <w:sz w:val="22"/>
                <w:szCs w:val="22"/>
              </w:rPr>
            </w:pPr>
          </w:p>
        </w:tc>
      </w:tr>
      <w:tr w:rsidR="00BC6C4B" w:rsidRPr="00097C81" w14:paraId="34A9E587"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1DDC96" w14:textId="6A23E0D8" w:rsidR="00BC6C4B" w:rsidRDefault="00BC6C4B" w:rsidP="00BC6C4B">
            <w:pPr>
              <w:pStyle w:val="CommentText"/>
              <w:tabs>
                <w:tab w:val="left" w:pos="3214"/>
              </w:tabs>
              <w:outlineLvl w:val="0"/>
              <w:rPr>
                <w:sz w:val="22"/>
                <w:szCs w:val="22"/>
              </w:rPr>
            </w:pPr>
            <w:r>
              <w:rPr>
                <w:sz w:val="22"/>
                <w:szCs w:val="22"/>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A44AAD" w14:textId="14040DF8" w:rsidR="00BC6C4B" w:rsidRDefault="00BC6C4B" w:rsidP="00BC6C4B">
            <w:pPr>
              <w:pStyle w:val="CommentText"/>
              <w:tabs>
                <w:tab w:val="left" w:pos="3214"/>
              </w:tabs>
              <w:outlineLvl w:val="0"/>
              <w:rPr>
                <w:sz w:val="22"/>
                <w:szCs w:val="22"/>
              </w:rPr>
            </w:pPr>
            <w:r>
              <w:rPr>
                <w:sz w:val="22"/>
                <w:szCs w:val="22"/>
              </w:rPr>
              <w:t>Internal Medicine Noon Conference Lecture, "Contemporary Treatment of Acute Heart Failure", UT Southwestern Internal Medicine</w:t>
            </w:r>
          </w:p>
        </w:tc>
        <w:tc>
          <w:tcPr>
            <w:tcW w:w="8772" w:type="dxa"/>
          </w:tcPr>
          <w:p w14:paraId="39D17CB4" w14:textId="77777777" w:rsidR="00BC6C4B" w:rsidRDefault="00BC6C4B" w:rsidP="00BC6C4B">
            <w:pPr>
              <w:tabs>
                <w:tab w:val="left" w:pos="1440"/>
                <w:tab w:val="left" w:pos="1980"/>
              </w:tabs>
              <w:rPr>
                <w:sz w:val="22"/>
                <w:szCs w:val="22"/>
              </w:rPr>
            </w:pPr>
          </w:p>
        </w:tc>
      </w:tr>
      <w:tr w:rsidR="00860968" w:rsidRPr="00097C81" w14:paraId="18FE015D"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FF9323" w14:textId="65A60247" w:rsidR="00860968" w:rsidRDefault="00860968" w:rsidP="009640DE">
            <w:pPr>
              <w:pStyle w:val="CommentText"/>
              <w:tabs>
                <w:tab w:val="left" w:pos="3214"/>
              </w:tabs>
              <w:outlineLvl w:val="0"/>
              <w:rPr>
                <w:sz w:val="22"/>
                <w:szCs w:val="22"/>
              </w:rPr>
            </w:pPr>
            <w:r>
              <w:rPr>
                <w:sz w:val="22"/>
                <w:szCs w:val="22"/>
              </w:rPr>
              <w:t>10/18/2021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BC5512" w14:textId="06D9951B" w:rsidR="00860968" w:rsidRDefault="00860968" w:rsidP="009640DE">
            <w:pPr>
              <w:pStyle w:val="CommentText"/>
              <w:tabs>
                <w:tab w:val="left" w:pos="3214"/>
              </w:tabs>
              <w:outlineLvl w:val="0"/>
              <w:rPr>
                <w:sz w:val="22"/>
                <w:szCs w:val="22"/>
              </w:rPr>
            </w:pPr>
            <w:r>
              <w:rPr>
                <w:sz w:val="22"/>
                <w:szCs w:val="22"/>
              </w:rPr>
              <w:t>Physician Assistant Medical School Didactic Lecture, “Cardiomyopathies”, UT Southwestern Medical School</w:t>
            </w:r>
          </w:p>
        </w:tc>
        <w:tc>
          <w:tcPr>
            <w:tcW w:w="8772" w:type="dxa"/>
          </w:tcPr>
          <w:p w14:paraId="4E186596" w14:textId="2CB24BA4" w:rsidR="00860968" w:rsidRDefault="00860968" w:rsidP="009640DE">
            <w:pPr>
              <w:tabs>
                <w:tab w:val="left" w:pos="1440"/>
                <w:tab w:val="left" w:pos="1980"/>
              </w:tabs>
              <w:rPr>
                <w:sz w:val="22"/>
                <w:szCs w:val="22"/>
              </w:rPr>
            </w:pPr>
          </w:p>
        </w:tc>
      </w:tr>
      <w:tr w:rsidR="003F244C" w:rsidRPr="00097C81" w14:paraId="20A68AFD"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9AE5A4" w14:textId="45CFE9B9" w:rsidR="003F244C" w:rsidRDefault="003F244C" w:rsidP="009640DE">
            <w:pPr>
              <w:pStyle w:val="CommentText"/>
              <w:tabs>
                <w:tab w:val="left" w:pos="3214"/>
              </w:tabs>
              <w:outlineLvl w:val="0"/>
              <w:rPr>
                <w:sz w:val="22"/>
                <w:szCs w:val="22"/>
              </w:rPr>
            </w:pPr>
            <w:r>
              <w:rPr>
                <w:sz w:val="22"/>
                <w:szCs w:val="22"/>
              </w:rPr>
              <w:t>7/7/2022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68B245" w14:textId="3A2E305C" w:rsidR="003F244C" w:rsidRDefault="003F244C" w:rsidP="009640DE">
            <w:pPr>
              <w:pStyle w:val="CommentText"/>
              <w:tabs>
                <w:tab w:val="left" w:pos="3214"/>
              </w:tabs>
              <w:outlineLvl w:val="0"/>
              <w:rPr>
                <w:sz w:val="22"/>
                <w:szCs w:val="22"/>
              </w:rPr>
            </w:pPr>
            <w:r>
              <w:rPr>
                <w:sz w:val="22"/>
                <w:szCs w:val="22"/>
              </w:rPr>
              <w:t>Internal Medicine Noon Conference Lecture, "Back to the Basics" (Treatment of Heart Failure), UT Southwestern Internal Medicine</w:t>
            </w:r>
          </w:p>
        </w:tc>
        <w:tc>
          <w:tcPr>
            <w:tcW w:w="8772" w:type="dxa"/>
          </w:tcPr>
          <w:p w14:paraId="078BFE46" w14:textId="77777777" w:rsidR="003F244C" w:rsidRDefault="003F244C" w:rsidP="009640DE">
            <w:pPr>
              <w:tabs>
                <w:tab w:val="left" w:pos="1440"/>
                <w:tab w:val="left" w:pos="1980"/>
              </w:tabs>
              <w:rPr>
                <w:sz w:val="22"/>
                <w:szCs w:val="22"/>
              </w:rPr>
            </w:pPr>
          </w:p>
        </w:tc>
      </w:tr>
      <w:tr w:rsidR="003F244C" w:rsidRPr="00097C81" w14:paraId="34701395"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E6229" w14:textId="60235129" w:rsidR="003F244C" w:rsidRDefault="003F244C" w:rsidP="009640DE">
            <w:pPr>
              <w:pStyle w:val="CommentText"/>
              <w:tabs>
                <w:tab w:val="left" w:pos="3214"/>
              </w:tabs>
              <w:outlineLvl w:val="0"/>
              <w:rPr>
                <w:sz w:val="22"/>
                <w:szCs w:val="22"/>
              </w:rPr>
            </w:pPr>
            <w:r>
              <w:rPr>
                <w:sz w:val="22"/>
                <w:szCs w:val="22"/>
              </w:rPr>
              <w:t>7/8/2022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68A193" w14:textId="268E0816" w:rsidR="003F244C" w:rsidRDefault="003F244C" w:rsidP="009640DE">
            <w:pPr>
              <w:pStyle w:val="CommentText"/>
              <w:tabs>
                <w:tab w:val="left" w:pos="3214"/>
              </w:tabs>
              <w:outlineLvl w:val="0"/>
              <w:rPr>
                <w:sz w:val="22"/>
                <w:szCs w:val="22"/>
              </w:rPr>
            </w:pPr>
            <w:r>
              <w:rPr>
                <w:sz w:val="22"/>
                <w:szCs w:val="22"/>
              </w:rPr>
              <w:t>PM&amp;R Resident Lecture, “Introduction to LVADs”, UT Southwestern PM&amp;R</w:t>
            </w:r>
          </w:p>
        </w:tc>
        <w:tc>
          <w:tcPr>
            <w:tcW w:w="8772" w:type="dxa"/>
          </w:tcPr>
          <w:p w14:paraId="340B66B6" w14:textId="77777777" w:rsidR="003F244C" w:rsidRDefault="003F244C" w:rsidP="009640DE">
            <w:pPr>
              <w:tabs>
                <w:tab w:val="left" w:pos="1440"/>
                <w:tab w:val="left" w:pos="1980"/>
              </w:tabs>
              <w:rPr>
                <w:sz w:val="22"/>
                <w:szCs w:val="22"/>
              </w:rPr>
            </w:pPr>
          </w:p>
        </w:tc>
      </w:tr>
      <w:tr w:rsidR="00920D41" w:rsidRPr="00097C81" w14:paraId="2EAA1EF5"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AB5BB6" w14:textId="756DF409" w:rsidR="00920D41" w:rsidRDefault="00920D41" w:rsidP="009640DE">
            <w:pPr>
              <w:pStyle w:val="CommentText"/>
              <w:tabs>
                <w:tab w:val="left" w:pos="3214"/>
              </w:tabs>
              <w:outlineLvl w:val="0"/>
              <w:rPr>
                <w:sz w:val="22"/>
                <w:szCs w:val="22"/>
              </w:rPr>
            </w:pPr>
            <w:r>
              <w:rPr>
                <w:sz w:val="22"/>
                <w:szCs w:val="22"/>
              </w:rPr>
              <w:t>10/10/2022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EA104F" w14:textId="1637E56C" w:rsidR="00920D41" w:rsidRDefault="00920D41" w:rsidP="009640DE">
            <w:pPr>
              <w:pStyle w:val="CommentText"/>
              <w:tabs>
                <w:tab w:val="left" w:pos="3214"/>
              </w:tabs>
              <w:outlineLvl w:val="0"/>
              <w:rPr>
                <w:sz w:val="22"/>
                <w:szCs w:val="22"/>
              </w:rPr>
            </w:pPr>
            <w:r>
              <w:rPr>
                <w:sz w:val="22"/>
                <w:szCs w:val="22"/>
              </w:rPr>
              <w:t>Physician Assistant Medical School Didactic Lecture, “Cardiomyopathies”, UT Southwestern Medical School</w:t>
            </w:r>
          </w:p>
        </w:tc>
        <w:tc>
          <w:tcPr>
            <w:tcW w:w="8772" w:type="dxa"/>
          </w:tcPr>
          <w:p w14:paraId="1B809393" w14:textId="77777777" w:rsidR="00920D41" w:rsidRDefault="00920D41" w:rsidP="009640DE">
            <w:pPr>
              <w:tabs>
                <w:tab w:val="left" w:pos="1440"/>
                <w:tab w:val="left" w:pos="1980"/>
              </w:tabs>
              <w:rPr>
                <w:sz w:val="22"/>
                <w:szCs w:val="22"/>
              </w:rPr>
            </w:pPr>
          </w:p>
        </w:tc>
      </w:tr>
      <w:tr w:rsidR="000A62D8" w:rsidRPr="00097C81" w14:paraId="44D74D60"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AF753" w14:textId="006293EC" w:rsidR="000A62D8" w:rsidRDefault="000A62D8" w:rsidP="009640DE">
            <w:pPr>
              <w:pStyle w:val="CommentText"/>
              <w:tabs>
                <w:tab w:val="left" w:pos="3214"/>
              </w:tabs>
              <w:outlineLvl w:val="0"/>
              <w:rPr>
                <w:sz w:val="22"/>
                <w:szCs w:val="22"/>
              </w:rPr>
            </w:pPr>
            <w:r>
              <w:rPr>
                <w:sz w:val="22"/>
                <w:szCs w:val="22"/>
              </w:rPr>
              <w:t>12/12/2022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DF1614" w14:textId="4717C5B7" w:rsidR="000A62D8" w:rsidRDefault="000A62D8" w:rsidP="009640DE">
            <w:pPr>
              <w:pStyle w:val="CommentText"/>
              <w:tabs>
                <w:tab w:val="left" w:pos="3214"/>
              </w:tabs>
              <w:outlineLvl w:val="0"/>
              <w:rPr>
                <w:sz w:val="22"/>
                <w:szCs w:val="22"/>
              </w:rPr>
            </w:pPr>
            <w:r w:rsidRPr="000A62D8">
              <w:rPr>
                <w:sz w:val="22"/>
                <w:szCs w:val="22"/>
              </w:rPr>
              <w:t>Internal Medicine Noon Conference: Cardiac</w:t>
            </w:r>
            <w:r>
              <w:rPr>
                <w:sz w:val="22"/>
                <w:szCs w:val="22"/>
              </w:rPr>
              <w:t xml:space="preserve"> Amyloidosis, UT Southwestern Internal Medicine</w:t>
            </w:r>
          </w:p>
        </w:tc>
        <w:tc>
          <w:tcPr>
            <w:tcW w:w="8772" w:type="dxa"/>
          </w:tcPr>
          <w:p w14:paraId="585EB875" w14:textId="77777777" w:rsidR="000A62D8" w:rsidRDefault="000A62D8" w:rsidP="009640DE">
            <w:pPr>
              <w:tabs>
                <w:tab w:val="left" w:pos="1440"/>
                <w:tab w:val="left" w:pos="1980"/>
              </w:tabs>
              <w:rPr>
                <w:sz w:val="22"/>
                <w:szCs w:val="22"/>
              </w:rPr>
            </w:pPr>
          </w:p>
        </w:tc>
      </w:tr>
      <w:tr w:rsidR="00F80242" w:rsidRPr="00097C81" w14:paraId="24344B7E"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B17124" w14:textId="43F04EFE" w:rsidR="00F80242" w:rsidRDefault="00F80242" w:rsidP="00F80242">
            <w:pPr>
              <w:pStyle w:val="CommentText"/>
              <w:tabs>
                <w:tab w:val="left" w:pos="3214"/>
              </w:tabs>
              <w:outlineLvl w:val="0"/>
              <w:rPr>
                <w:sz w:val="22"/>
                <w:szCs w:val="22"/>
              </w:rPr>
            </w:pPr>
            <w:r>
              <w:rPr>
                <w:sz w:val="22"/>
                <w:szCs w:val="22"/>
              </w:rPr>
              <w:t>5/30/2023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4E4240" w14:textId="7463C99A" w:rsidR="00F80242" w:rsidRPr="000A62D8" w:rsidRDefault="00F80242" w:rsidP="00F80242">
            <w:pPr>
              <w:pStyle w:val="CommentText"/>
              <w:tabs>
                <w:tab w:val="left" w:pos="3214"/>
              </w:tabs>
              <w:outlineLvl w:val="0"/>
              <w:rPr>
                <w:sz w:val="22"/>
                <w:szCs w:val="22"/>
              </w:rPr>
            </w:pPr>
            <w:r>
              <w:rPr>
                <w:sz w:val="22"/>
                <w:szCs w:val="22"/>
              </w:rPr>
              <w:t>Cardiology Fellow Didactic Lecture (Cardiac Amyloidosis), UT Southwestern Internal Medicine</w:t>
            </w:r>
          </w:p>
        </w:tc>
        <w:tc>
          <w:tcPr>
            <w:tcW w:w="8772" w:type="dxa"/>
          </w:tcPr>
          <w:p w14:paraId="425078BA" w14:textId="77777777" w:rsidR="00F80242" w:rsidRDefault="00F80242" w:rsidP="00F80242">
            <w:pPr>
              <w:tabs>
                <w:tab w:val="left" w:pos="1440"/>
                <w:tab w:val="left" w:pos="1980"/>
              </w:tabs>
              <w:rPr>
                <w:sz w:val="22"/>
                <w:szCs w:val="22"/>
              </w:rPr>
            </w:pPr>
          </w:p>
        </w:tc>
      </w:tr>
      <w:tr w:rsidR="00C1554D" w:rsidRPr="00097C81" w14:paraId="2387D03D" w14:textId="77777777" w:rsidTr="0060307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4D1DDD" w14:textId="5A86EF18" w:rsidR="00C1554D" w:rsidRDefault="00C1554D" w:rsidP="00F80242">
            <w:pPr>
              <w:pStyle w:val="CommentText"/>
              <w:tabs>
                <w:tab w:val="left" w:pos="3214"/>
              </w:tabs>
              <w:outlineLvl w:val="0"/>
              <w:rPr>
                <w:sz w:val="22"/>
                <w:szCs w:val="22"/>
              </w:rPr>
            </w:pPr>
            <w:r>
              <w:rPr>
                <w:sz w:val="22"/>
                <w:szCs w:val="22"/>
              </w:rPr>
              <w:t>7/5/2023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7F6A59" w14:textId="058F4C88" w:rsidR="00C1554D" w:rsidRDefault="00C1554D" w:rsidP="00F80242">
            <w:pPr>
              <w:pStyle w:val="CommentText"/>
              <w:tabs>
                <w:tab w:val="left" w:pos="3214"/>
              </w:tabs>
              <w:outlineLvl w:val="0"/>
              <w:rPr>
                <w:sz w:val="22"/>
                <w:szCs w:val="22"/>
              </w:rPr>
            </w:pPr>
            <w:r>
              <w:rPr>
                <w:sz w:val="22"/>
                <w:szCs w:val="22"/>
              </w:rPr>
              <w:t>Internal Medicine Noon Conference Lecture, "Back to the Basics" (Treatment of Heart Failure), UT Southwestern Internal Medicine</w:t>
            </w:r>
          </w:p>
        </w:tc>
        <w:tc>
          <w:tcPr>
            <w:tcW w:w="8772" w:type="dxa"/>
          </w:tcPr>
          <w:p w14:paraId="471FA19D" w14:textId="77777777" w:rsidR="00C1554D" w:rsidRDefault="00C1554D" w:rsidP="00F80242">
            <w:pPr>
              <w:tabs>
                <w:tab w:val="left" w:pos="1440"/>
                <w:tab w:val="left" w:pos="1980"/>
              </w:tabs>
              <w:rPr>
                <w:sz w:val="22"/>
                <w:szCs w:val="22"/>
              </w:rPr>
            </w:pPr>
          </w:p>
        </w:tc>
      </w:tr>
      <w:tr w:rsidR="00F80242" w:rsidRPr="00097C81" w14:paraId="394EB467" w14:textId="77777777" w:rsidTr="001F226A">
        <w:trPr>
          <w:gridAfter w:val="1"/>
          <w:wAfter w:w="8772" w:type="dxa"/>
        </w:trPr>
        <w:tc>
          <w:tcPr>
            <w:tcW w:w="10440" w:type="dxa"/>
            <w:gridSpan w:val="2"/>
            <w:tcBorders>
              <w:top w:val="single" w:sz="2" w:space="0" w:color="999999"/>
              <w:left w:val="single" w:sz="2" w:space="0" w:color="999999"/>
              <w:bottom w:val="single" w:sz="2" w:space="0" w:color="999999"/>
            </w:tcBorders>
            <w:shd w:val="clear" w:color="auto" w:fill="F2F2F2" w:themeFill="background1" w:themeFillShade="F2"/>
            <w:tcMar>
              <w:top w:w="29" w:type="dxa"/>
              <w:left w:w="115" w:type="dxa"/>
              <w:bottom w:w="29" w:type="dxa"/>
              <w:right w:w="115" w:type="dxa"/>
            </w:tcMar>
          </w:tcPr>
          <w:p w14:paraId="7C99F4BB" w14:textId="51F53DB2" w:rsidR="00F80242" w:rsidRPr="00860968" w:rsidRDefault="00F80242" w:rsidP="00F80242">
            <w:pPr>
              <w:tabs>
                <w:tab w:val="left" w:pos="1260"/>
                <w:tab w:val="left" w:pos="1980"/>
              </w:tabs>
              <w:rPr>
                <w:sz w:val="22"/>
                <w:szCs w:val="22"/>
                <w:u w:val="single"/>
              </w:rPr>
            </w:pPr>
            <w:r w:rsidRPr="00097C81">
              <w:rPr>
                <w:sz w:val="22"/>
                <w:szCs w:val="22"/>
                <w:u w:val="single"/>
              </w:rPr>
              <w:t>Dissertation committees</w:t>
            </w:r>
          </w:p>
        </w:tc>
      </w:tr>
      <w:tr w:rsidR="00F80242" w:rsidRPr="00097C81" w14:paraId="0C51D211"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6BA0AC" w14:textId="356041DE" w:rsidR="00F80242" w:rsidRPr="00097C81" w:rsidRDefault="00F80242" w:rsidP="00F80242">
            <w:pPr>
              <w:pStyle w:val="CommentText"/>
              <w:tabs>
                <w:tab w:val="left" w:pos="3214"/>
              </w:tabs>
              <w:outlineLvl w:val="0"/>
              <w:rPr>
                <w:sz w:val="22"/>
                <w:szCs w:val="22"/>
              </w:rPr>
            </w:pPr>
            <w:r>
              <w:rPr>
                <w:sz w:val="22"/>
                <w:szCs w:val="22"/>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FFA461" w14:textId="2A7E38AF" w:rsidR="00F80242" w:rsidRPr="00097C81" w:rsidRDefault="00F80242" w:rsidP="00F80242">
            <w:pPr>
              <w:tabs>
                <w:tab w:val="left" w:pos="1980"/>
              </w:tabs>
              <w:rPr>
                <w:sz w:val="22"/>
                <w:szCs w:val="22"/>
              </w:rPr>
            </w:pPr>
            <w:r>
              <w:rPr>
                <w:sz w:val="22"/>
                <w:szCs w:val="22"/>
              </w:rPr>
              <w:t xml:space="preserve">PhD Candidate: Nada </w:t>
            </w:r>
            <w:proofErr w:type="spellStart"/>
            <w:r>
              <w:rPr>
                <w:sz w:val="22"/>
                <w:szCs w:val="22"/>
              </w:rPr>
              <w:t>Hammouda</w:t>
            </w:r>
            <w:proofErr w:type="spellEnd"/>
            <w:r>
              <w:rPr>
                <w:sz w:val="22"/>
                <w:szCs w:val="22"/>
              </w:rPr>
              <w:t>, MD, MSCR, Dissertation Committee, Adjunct Member</w:t>
            </w:r>
          </w:p>
        </w:tc>
      </w:tr>
      <w:tr w:rsidR="00F80242" w:rsidRPr="00097C81" w14:paraId="0DD7695C" w14:textId="77777777" w:rsidTr="00860968">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9946AF1" w14:textId="544621FB" w:rsidR="00F80242" w:rsidRPr="00097C81" w:rsidRDefault="00F80242" w:rsidP="00F80242">
            <w:pPr>
              <w:pStyle w:val="CommentText"/>
              <w:tabs>
                <w:tab w:val="left" w:pos="1310"/>
              </w:tabs>
              <w:outlineLvl w:val="0"/>
              <w:rPr>
                <w:sz w:val="22"/>
                <w:szCs w:val="22"/>
              </w:rPr>
            </w:pPr>
            <w:r w:rsidRPr="00D85320">
              <w:rPr>
                <w:sz w:val="22"/>
                <w:szCs w:val="22"/>
                <w:u w:val="single"/>
              </w:rPr>
              <w:t>Qualifying examination committees</w:t>
            </w:r>
          </w:p>
        </w:tc>
      </w:tr>
      <w:tr w:rsidR="00F80242" w:rsidRPr="00097C81" w14:paraId="207A70AE"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C879E5" w14:textId="77777777" w:rsidR="00F80242" w:rsidRPr="00097C81" w:rsidRDefault="00F80242" w:rsidP="00F80242">
            <w:pPr>
              <w:pStyle w:val="CommentText"/>
              <w:tabs>
                <w:tab w:val="left" w:pos="1310"/>
              </w:tabs>
              <w:outlineLvl w:val="0"/>
              <w:rPr>
                <w:sz w:val="22"/>
                <w:szCs w:val="22"/>
              </w:rPr>
            </w:pPr>
            <w:r w:rsidRPr="00097C81">
              <w:rPr>
                <w:sz w:val="22"/>
                <w:szCs w:val="22"/>
              </w:rPr>
              <w:t>None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F9067B" w14:textId="77777777" w:rsidR="00F80242" w:rsidRPr="00097C81" w:rsidRDefault="00F80242" w:rsidP="00F80242">
            <w:pPr>
              <w:pStyle w:val="NormalWeb"/>
              <w:spacing w:before="0" w:beforeAutospacing="0" w:after="0" w:afterAutospacing="0"/>
              <w:outlineLvl w:val="0"/>
              <w:rPr>
                <w:sz w:val="22"/>
                <w:szCs w:val="22"/>
              </w:rPr>
            </w:pPr>
          </w:p>
        </w:tc>
      </w:tr>
      <w:tr w:rsidR="00F80242" w:rsidRPr="00097C81" w14:paraId="383F3EFB" w14:textId="77777777" w:rsidTr="00860968">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61394C7" w14:textId="47C6B3BF" w:rsidR="00F80242" w:rsidRPr="00097C81" w:rsidRDefault="00F80242" w:rsidP="00F80242">
            <w:pPr>
              <w:pStyle w:val="NormalWeb"/>
              <w:spacing w:before="0" w:beforeAutospacing="0" w:after="0" w:afterAutospacing="0"/>
              <w:outlineLvl w:val="0"/>
              <w:rPr>
                <w:sz w:val="22"/>
                <w:szCs w:val="22"/>
              </w:rPr>
            </w:pPr>
            <w:r w:rsidRPr="00097C81">
              <w:rPr>
                <w:sz w:val="22"/>
                <w:szCs w:val="22"/>
                <w:u w:val="single"/>
              </w:rPr>
              <w:t>Committees concerned with medical and graduate student education</w:t>
            </w:r>
          </w:p>
        </w:tc>
      </w:tr>
      <w:tr w:rsidR="00F80242" w:rsidRPr="00097C81" w14:paraId="3360EF49"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BD5D51" w14:textId="77777777" w:rsidR="00F80242" w:rsidRPr="00097C81" w:rsidRDefault="00F80242" w:rsidP="00F80242">
            <w:pPr>
              <w:pStyle w:val="CommentText"/>
              <w:tabs>
                <w:tab w:val="left" w:pos="3214"/>
              </w:tabs>
              <w:outlineLvl w:val="0"/>
              <w:rPr>
                <w:sz w:val="22"/>
                <w:szCs w:val="22"/>
              </w:rPr>
            </w:pPr>
            <w:r w:rsidRPr="00097C81">
              <w:rPr>
                <w:sz w:val="22"/>
                <w:szCs w:val="22"/>
              </w:rPr>
              <w:t>None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B1B45B" w14:textId="77777777" w:rsidR="00F80242" w:rsidRPr="00097C81" w:rsidRDefault="00F80242" w:rsidP="00F80242">
            <w:pPr>
              <w:pStyle w:val="NormalWeb"/>
              <w:spacing w:before="0" w:beforeAutospacing="0" w:after="0" w:afterAutospacing="0"/>
              <w:outlineLvl w:val="0"/>
              <w:rPr>
                <w:sz w:val="22"/>
                <w:szCs w:val="22"/>
              </w:rPr>
            </w:pPr>
          </w:p>
        </w:tc>
      </w:tr>
      <w:tr w:rsidR="00F80242" w:rsidRPr="00097C81" w14:paraId="23D3A8C9" w14:textId="77777777" w:rsidTr="00860968">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4C4FABB" w14:textId="1C6BDAF8" w:rsidR="00F80242" w:rsidRPr="00097C81" w:rsidRDefault="00F80242" w:rsidP="00F80242">
            <w:pPr>
              <w:pStyle w:val="NormalWeb"/>
              <w:spacing w:before="0" w:beforeAutospacing="0" w:after="0" w:afterAutospacing="0"/>
              <w:outlineLvl w:val="0"/>
              <w:rPr>
                <w:sz w:val="22"/>
                <w:szCs w:val="22"/>
              </w:rPr>
            </w:pPr>
            <w:r w:rsidRPr="00097C81">
              <w:rPr>
                <w:sz w:val="22"/>
                <w:szCs w:val="22"/>
                <w:u w:val="single"/>
              </w:rPr>
              <w:t>Graduate student rotations</w:t>
            </w:r>
          </w:p>
        </w:tc>
      </w:tr>
      <w:tr w:rsidR="00F80242" w:rsidRPr="00097C81" w14:paraId="5611FC5C"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49FB52" w14:textId="77777777" w:rsidR="00F80242" w:rsidRPr="00097C81" w:rsidRDefault="00F80242" w:rsidP="00F80242">
            <w:pPr>
              <w:pStyle w:val="CommentText"/>
              <w:tabs>
                <w:tab w:val="left" w:pos="1310"/>
              </w:tabs>
              <w:outlineLvl w:val="0"/>
              <w:rPr>
                <w:sz w:val="22"/>
                <w:szCs w:val="22"/>
              </w:rPr>
            </w:pPr>
            <w:r w:rsidRPr="00097C81">
              <w:rPr>
                <w:sz w:val="22"/>
                <w:szCs w:val="22"/>
              </w:rPr>
              <w:t>None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3B3FF9" w14:textId="77777777" w:rsidR="00F80242" w:rsidRPr="00097C81" w:rsidRDefault="00F80242" w:rsidP="00F80242">
            <w:pPr>
              <w:pStyle w:val="NormalWeb"/>
              <w:spacing w:before="0" w:beforeAutospacing="0" w:after="0" w:afterAutospacing="0"/>
              <w:outlineLvl w:val="0"/>
              <w:rPr>
                <w:sz w:val="22"/>
                <w:szCs w:val="22"/>
              </w:rPr>
            </w:pPr>
          </w:p>
        </w:tc>
      </w:tr>
      <w:tr w:rsidR="00F80242" w:rsidRPr="00097C81" w14:paraId="756AD890" w14:textId="77777777" w:rsidTr="00860968">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FE23DD5" w14:textId="02366718" w:rsidR="00F80242" w:rsidRPr="00097C81" w:rsidRDefault="00F80242" w:rsidP="00F80242">
            <w:pPr>
              <w:pStyle w:val="NormalWeb"/>
              <w:spacing w:before="0" w:beforeAutospacing="0" w:after="0" w:afterAutospacing="0"/>
              <w:outlineLvl w:val="0"/>
              <w:rPr>
                <w:sz w:val="22"/>
                <w:szCs w:val="22"/>
              </w:rPr>
            </w:pPr>
            <w:r w:rsidRPr="00097C81">
              <w:rPr>
                <w:sz w:val="22"/>
                <w:szCs w:val="22"/>
                <w:u w:val="single"/>
              </w:rPr>
              <w:lastRenderedPageBreak/>
              <w:t>Medical student rotations</w:t>
            </w:r>
          </w:p>
        </w:tc>
      </w:tr>
      <w:tr w:rsidR="00F80242" w:rsidRPr="00097C81" w14:paraId="0E8E71C3"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EC9C5A" w14:textId="77777777" w:rsidR="00F80242" w:rsidRPr="00097C81" w:rsidRDefault="00F80242" w:rsidP="00F80242">
            <w:pPr>
              <w:pStyle w:val="CommentText"/>
              <w:tabs>
                <w:tab w:val="left" w:pos="1310"/>
              </w:tabs>
              <w:outlineLvl w:val="0"/>
              <w:rPr>
                <w:sz w:val="22"/>
                <w:szCs w:val="22"/>
              </w:rPr>
            </w:pPr>
            <w:r w:rsidRPr="00097C81">
              <w:rPr>
                <w:sz w:val="22"/>
                <w:szCs w:val="22"/>
              </w:rPr>
              <w:t>None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370382" w14:textId="77777777" w:rsidR="00F80242" w:rsidRPr="00097C81" w:rsidRDefault="00F80242" w:rsidP="00F80242">
            <w:pPr>
              <w:pStyle w:val="NormalWeb"/>
              <w:spacing w:before="0" w:beforeAutospacing="0" w:after="0" w:afterAutospacing="0"/>
              <w:outlineLvl w:val="0"/>
              <w:rPr>
                <w:sz w:val="22"/>
                <w:szCs w:val="22"/>
              </w:rPr>
            </w:pPr>
          </w:p>
        </w:tc>
      </w:tr>
      <w:tr w:rsidR="00F80242" w:rsidRPr="00097C81" w14:paraId="7B547776" w14:textId="77777777" w:rsidTr="00860968">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F40283D" w14:textId="41CE98EB" w:rsidR="00F80242" w:rsidRPr="00097C81" w:rsidRDefault="00F80242" w:rsidP="00F80242">
            <w:pPr>
              <w:pStyle w:val="NormalWeb"/>
              <w:spacing w:before="0" w:beforeAutospacing="0" w:after="0" w:afterAutospacing="0"/>
              <w:outlineLvl w:val="0"/>
              <w:rPr>
                <w:sz w:val="22"/>
                <w:szCs w:val="22"/>
              </w:rPr>
            </w:pPr>
            <w:r w:rsidRPr="00097C81">
              <w:rPr>
                <w:sz w:val="22"/>
                <w:szCs w:val="22"/>
                <w:u w:val="single"/>
              </w:rPr>
              <w:t>Graduate student trainees</w:t>
            </w:r>
          </w:p>
        </w:tc>
      </w:tr>
      <w:tr w:rsidR="00F80242" w:rsidRPr="00097C81" w14:paraId="0A8771A6"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54F9E" w14:textId="0FED4AC1" w:rsidR="00F80242" w:rsidRPr="00097C81" w:rsidRDefault="00F80242" w:rsidP="00F80242">
            <w:pPr>
              <w:pStyle w:val="CommentText"/>
              <w:tabs>
                <w:tab w:val="left" w:pos="3214"/>
              </w:tabs>
              <w:outlineLvl w:val="0"/>
              <w:rPr>
                <w:sz w:val="22"/>
                <w:szCs w:val="22"/>
              </w:rPr>
            </w:pPr>
            <w:r>
              <w:rPr>
                <w:sz w:val="22"/>
                <w:szCs w:val="22"/>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7C59A2" w14:textId="23F30174" w:rsidR="00F80242" w:rsidRPr="00097C81" w:rsidRDefault="00F80242" w:rsidP="00F80242">
            <w:pPr>
              <w:pStyle w:val="NormalWeb"/>
              <w:spacing w:before="0" w:beforeAutospacing="0" w:after="0" w:afterAutospacing="0"/>
              <w:outlineLvl w:val="0"/>
              <w:rPr>
                <w:sz w:val="22"/>
                <w:szCs w:val="22"/>
              </w:rPr>
            </w:pPr>
            <w:r>
              <w:rPr>
                <w:sz w:val="22"/>
                <w:szCs w:val="22"/>
              </w:rPr>
              <w:t xml:space="preserve">Thesis committee; Rose </w:t>
            </w:r>
            <w:proofErr w:type="spellStart"/>
            <w:r>
              <w:rPr>
                <w:sz w:val="22"/>
                <w:szCs w:val="22"/>
              </w:rPr>
              <w:t>Pedretti</w:t>
            </w:r>
            <w:proofErr w:type="spellEnd"/>
            <w:r>
              <w:rPr>
                <w:sz w:val="22"/>
                <w:szCs w:val="22"/>
              </w:rPr>
              <w:t>, 2</w:t>
            </w:r>
            <w:r w:rsidRPr="008D3876">
              <w:rPr>
                <w:sz w:val="22"/>
                <w:szCs w:val="22"/>
                <w:vertAlign w:val="superscript"/>
              </w:rPr>
              <w:t>nd</w:t>
            </w:r>
            <w:r>
              <w:rPr>
                <w:sz w:val="22"/>
                <w:szCs w:val="22"/>
              </w:rPr>
              <w:t xml:space="preserve"> Year Graduate Student, Saelices Lab, </w:t>
            </w:r>
            <w:r w:rsidRPr="008D3876">
              <w:rPr>
                <w:sz w:val="22"/>
                <w:szCs w:val="22"/>
              </w:rPr>
              <w:t>Center for Alzheimer's and Neurodegenerative Disease</w:t>
            </w:r>
          </w:p>
        </w:tc>
      </w:tr>
      <w:tr w:rsidR="00F80242" w:rsidRPr="00097C81" w14:paraId="4D45D548" w14:textId="77777777" w:rsidTr="00860968">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B23F39F" w14:textId="2C5D2C85" w:rsidR="00F80242" w:rsidRPr="00097C81" w:rsidRDefault="00F80242" w:rsidP="00F80242">
            <w:pPr>
              <w:pStyle w:val="NormalWeb"/>
              <w:spacing w:before="0" w:beforeAutospacing="0" w:after="0" w:afterAutospacing="0"/>
              <w:outlineLvl w:val="0"/>
              <w:rPr>
                <w:sz w:val="22"/>
                <w:szCs w:val="22"/>
              </w:rPr>
            </w:pPr>
            <w:r w:rsidRPr="00097C81">
              <w:rPr>
                <w:sz w:val="22"/>
                <w:szCs w:val="22"/>
                <w:u w:val="single"/>
              </w:rPr>
              <w:t>Postgraduate medical education (graduate &amp; continuing medical education)</w:t>
            </w:r>
          </w:p>
        </w:tc>
      </w:tr>
      <w:tr w:rsidR="00F80242" w:rsidRPr="00097C81" w14:paraId="319AF71B"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EDD114" w14:textId="0B60F8B9" w:rsidR="00F80242" w:rsidRDefault="00F80242" w:rsidP="00F80242">
            <w:pPr>
              <w:pStyle w:val="CommentText"/>
              <w:tabs>
                <w:tab w:val="left" w:pos="1310"/>
              </w:tabs>
              <w:outlineLvl w:val="0"/>
              <w:rPr>
                <w:sz w:val="22"/>
                <w:szCs w:val="22"/>
              </w:rPr>
            </w:pPr>
            <w:r>
              <w:rPr>
                <w:sz w:val="22"/>
                <w:szCs w:val="22"/>
              </w:rPr>
              <w:t>2016-Present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7AE474" w14:textId="35ABDDDB" w:rsidR="00F80242" w:rsidRPr="00736CB5" w:rsidRDefault="00F80242" w:rsidP="00F80242">
            <w:pPr>
              <w:pStyle w:val="NormalWeb"/>
              <w:spacing w:before="0" w:beforeAutospacing="0" w:after="0" w:afterAutospacing="0"/>
              <w:outlineLvl w:val="0"/>
              <w:rPr>
                <w:sz w:val="22"/>
                <w:szCs w:val="22"/>
              </w:rPr>
            </w:pPr>
            <w:r>
              <w:rPr>
                <w:i/>
                <w:iCs/>
                <w:sz w:val="22"/>
                <w:szCs w:val="22"/>
              </w:rPr>
              <w:t xml:space="preserve">Ad hoc </w:t>
            </w:r>
            <w:r>
              <w:rPr>
                <w:sz w:val="22"/>
                <w:szCs w:val="22"/>
              </w:rPr>
              <w:t xml:space="preserve">clinical teaching to clinical trainees, advanced practice providers, and medical students on inpatient and outpatient clinical services (telemetry wards, intensive care units, clinics, and cardiac </w:t>
            </w:r>
            <w:proofErr w:type="spellStart"/>
            <w:r>
              <w:rPr>
                <w:sz w:val="22"/>
                <w:szCs w:val="22"/>
              </w:rPr>
              <w:t>catherization</w:t>
            </w:r>
            <w:proofErr w:type="spellEnd"/>
            <w:r>
              <w:rPr>
                <w:sz w:val="22"/>
                <w:szCs w:val="22"/>
              </w:rPr>
              <w:t xml:space="preserve"> laboratories)</w:t>
            </w:r>
          </w:p>
        </w:tc>
      </w:tr>
      <w:tr w:rsidR="00F80242" w:rsidRPr="00097C81" w14:paraId="760EEA00"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D943D7" w14:textId="66A48736" w:rsidR="00F80242" w:rsidRPr="00097C81" w:rsidRDefault="00F80242" w:rsidP="00F80242">
            <w:pPr>
              <w:pStyle w:val="CommentText"/>
              <w:tabs>
                <w:tab w:val="left" w:pos="1310"/>
              </w:tabs>
              <w:outlineLvl w:val="0"/>
              <w:rPr>
                <w:sz w:val="22"/>
                <w:szCs w:val="22"/>
              </w:rPr>
            </w:pPr>
            <w:r>
              <w:rPr>
                <w:sz w:val="22"/>
                <w:szCs w:val="22"/>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0C61C1" w14:textId="47224219" w:rsidR="00F80242" w:rsidRPr="00097C81" w:rsidRDefault="00F80242" w:rsidP="00F80242">
            <w:pPr>
              <w:pStyle w:val="NormalWeb"/>
              <w:spacing w:before="0" w:beforeAutospacing="0" w:after="0" w:afterAutospacing="0"/>
              <w:outlineLvl w:val="0"/>
              <w:rPr>
                <w:sz w:val="22"/>
                <w:szCs w:val="22"/>
              </w:rPr>
            </w:pPr>
            <w:r>
              <w:rPr>
                <w:sz w:val="22"/>
                <w:szCs w:val="22"/>
              </w:rPr>
              <w:t>Course Director; Dallas Advanced Heart Failure Symposium</w:t>
            </w:r>
          </w:p>
        </w:tc>
      </w:tr>
      <w:tr w:rsidR="00F80242" w:rsidRPr="00097C81" w14:paraId="1CDDF519"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8A3CE2" w14:textId="16CF08E1" w:rsidR="00F80242" w:rsidRDefault="00F80242" w:rsidP="00F80242">
            <w:pPr>
              <w:pStyle w:val="CommentText"/>
              <w:tabs>
                <w:tab w:val="left" w:pos="1310"/>
              </w:tabs>
              <w:outlineLvl w:val="0"/>
              <w:rPr>
                <w:sz w:val="22"/>
                <w:szCs w:val="22"/>
              </w:rPr>
            </w:pPr>
            <w:r>
              <w:rPr>
                <w:sz w:val="22"/>
                <w:szCs w:val="22"/>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E7B53" w14:textId="7AE8917C" w:rsidR="00F80242" w:rsidRPr="00097C81" w:rsidRDefault="00F80242" w:rsidP="00F80242">
            <w:pPr>
              <w:pStyle w:val="NormalWeb"/>
              <w:spacing w:before="0" w:beforeAutospacing="0" w:after="0" w:afterAutospacing="0"/>
              <w:outlineLvl w:val="0"/>
              <w:rPr>
                <w:sz w:val="22"/>
                <w:szCs w:val="22"/>
              </w:rPr>
            </w:pPr>
            <w:r>
              <w:rPr>
                <w:sz w:val="22"/>
                <w:szCs w:val="22"/>
              </w:rPr>
              <w:t>Course Director; Dallas Advanced Heart Failure Symposium: Contemporary Management of Cardiogenic Shock</w:t>
            </w:r>
          </w:p>
        </w:tc>
      </w:tr>
      <w:tr w:rsidR="00F80242" w:rsidRPr="00097C81" w14:paraId="491C2FFA"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CCDC3E" w14:textId="3941B92F" w:rsidR="00F80242" w:rsidRDefault="00F80242" w:rsidP="00F80242">
            <w:pPr>
              <w:pStyle w:val="CommentText"/>
              <w:tabs>
                <w:tab w:val="left" w:pos="1310"/>
              </w:tabs>
              <w:outlineLvl w:val="0"/>
              <w:rPr>
                <w:sz w:val="22"/>
                <w:szCs w:val="22"/>
              </w:rPr>
            </w:pPr>
            <w:r>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29FEAE" w14:textId="151C5452" w:rsidR="00F80242" w:rsidRPr="00097C81" w:rsidRDefault="00F80242" w:rsidP="00F80242">
            <w:pPr>
              <w:pStyle w:val="NormalWeb"/>
              <w:spacing w:before="0" w:beforeAutospacing="0" w:after="0" w:afterAutospacing="0"/>
              <w:outlineLvl w:val="0"/>
              <w:rPr>
                <w:sz w:val="22"/>
                <w:szCs w:val="22"/>
              </w:rPr>
            </w:pPr>
            <w:r>
              <w:rPr>
                <w:sz w:val="22"/>
                <w:szCs w:val="22"/>
              </w:rPr>
              <w:t>Course Director; Dallas Advanced Heart Failure Symposium: State-of-the-Art Update on Mechanical Circulatory Support</w:t>
            </w:r>
          </w:p>
        </w:tc>
      </w:tr>
      <w:tr w:rsidR="00F80242" w:rsidRPr="00097C81" w14:paraId="351E1C13" w14:textId="77777777" w:rsidTr="00860968">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1CDF432" w14:textId="23D4D9E4" w:rsidR="00F80242" w:rsidRPr="00097C81" w:rsidRDefault="00F80242" w:rsidP="00F80242">
            <w:pPr>
              <w:pStyle w:val="NormalWeb"/>
              <w:spacing w:before="0" w:beforeAutospacing="0" w:after="0" w:afterAutospacing="0"/>
              <w:outlineLvl w:val="0"/>
              <w:rPr>
                <w:sz w:val="22"/>
                <w:szCs w:val="22"/>
              </w:rPr>
            </w:pPr>
            <w:r w:rsidRPr="00097C81">
              <w:rPr>
                <w:sz w:val="22"/>
                <w:szCs w:val="22"/>
                <w:u w:val="single"/>
              </w:rPr>
              <w:t>Postdoctoral trainees</w:t>
            </w:r>
          </w:p>
        </w:tc>
      </w:tr>
      <w:tr w:rsidR="00F80242" w:rsidRPr="00097C81" w14:paraId="0173731E"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637003" w14:textId="77777777" w:rsidR="00F80242" w:rsidRPr="00097C81" w:rsidRDefault="00F80242" w:rsidP="00F80242">
            <w:pPr>
              <w:pStyle w:val="CommentText"/>
              <w:tabs>
                <w:tab w:val="left" w:pos="1310"/>
              </w:tabs>
              <w:outlineLvl w:val="0"/>
              <w:rPr>
                <w:sz w:val="22"/>
                <w:szCs w:val="22"/>
              </w:rPr>
            </w:pPr>
            <w:r w:rsidRPr="00097C81">
              <w:rPr>
                <w:sz w:val="22"/>
                <w:szCs w:val="22"/>
              </w:rPr>
              <w:t>None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CD2E3B" w14:textId="77777777" w:rsidR="00F80242" w:rsidRPr="00097C81" w:rsidRDefault="00F80242" w:rsidP="00F80242">
            <w:pPr>
              <w:pStyle w:val="NormalWeb"/>
              <w:spacing w:before="0" w:beforeAutospacing="0" w:after="0" w:afterAutospacing="0"/>
              <w:outlineLvl w:val="0"/>
              <w:rPr>
                <w:sz w:val="22"/>
                <w:szCs w:val="22"/>
              </w:rPr>
            </w:pPr>
          </w:p>
        </w:tc>
      </w:tr>
      <w:tr w:rsidR="00F80242" w:rsidRPr="00097C81" w14:paraId="02949C7A" w14:textId="77777777" w:rsidTr="001F226A">
        <w:trPr>
          <w:gridAfter w:val="1"/>
          <w:wAfter w:w="8772" w:type="dxa"/>
        </w:trPr>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818983A" w14:textId="4F0C90FE" w:rsidR="00F80242" w:rsidRPr="00860968" w:rsidRDefault="00F80242" w:rsidP="00F80242">
            <w:pPr>
              <w:pStyle w:val="NormalWeb"/>
              <w:spacing w:before="0" w:beforeAutospacing="0" w:after="0" w:afterAutospacing="0"/>
              <w:outlineLvl w:val="0"/>
              <w:rPr>
                <w:sz w:val="22"/>
                <w:szCs w:val="22"/>
                <w:u w:val="single"/>
              </w:rPr>
            </w:pPr>
            <w:r w:rsidRPr="00303514">
              <w:rPr>
                <w:sz w:val="22"/>
                <w:szCs w:val="22"/>
                <w:u w:val="single"/>
              </w:rPr>
              <w:t>Mentees</w:t>
            </w:r>
          </w:p>
        </w:tc>
      </w:tr>
      <w:tr w:rsidR="00F80242" w:rsidRPr="00097C81" w14:paraId="4D1A6C24"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97123" w14:textId="19114DAD" w:rsidR="00F80242" w:rsidRPr="00303514" w:rsidRDefault="00F80242" w:rsidP="00F80242">
            <w:pPr>
              <w:pStyle w:val="CommentText"/>
              <w:tabs>
                <w:tab w:val="left" w:pos="1310"/>
              </w:tabs>
              <w:outlineLvl w:val="0"/>
              <w:rPr>
                <w:sz w:val="22"/>
                <w:szCs w:val="22"/>
              </w:rPr>
            </w:pPr>
            <w:r w:rsidRPr="00303514">
              <w:rPr>
                <w:sz w:val="22"/>
                <w:szCs w:val="22"/>
              </w:rPr>
              <w:t>2018-</w:t>
            </w:r>
            <w:r>
              <w:rPr>
                <w:sz w:val="22"/>
                <w:szCs w:val="22"/>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611EB" w14:textId="3F5963FF" w:rsidR="00F80242" w:rsidRPr="00303514" w:rsidRDefault="00F80242" w:rsidP="00F80242">
            <w:pPr>
              <w:pStyle w:val="NormalWeb"/>
              <w:spacing w:before="0" w:beforeAutospacing="0" w:after="0" w:afterAutospacing="0"/>
              <w:outlineLvl w:val="0"/>
              <w:rPr>
                <w:sz w:val="22"/>
                <w:szCs w:val="22"/>
              </w:rPr>
            </w:pPr>
            <w:r w:rsidRPr="00303514">
              <w:rPr>
                <w:sz w:val="22"/>
                <w:szCs w:val="22"/>
              </w:rPr>
              <w:t>Katherine C. Michelis, MD; Research Fellow; (PMID: 32648531 and PMID: 33164568); Current position: Faculty, Dallas Veterans Affairs Medical Center</w:t>
            </w:r>
          </w:p>
        </w:tc>
      </w:tr>
      <w:tr w:rsidR="00F80242" w:rsidRPr="00097C81" w14:paraId="778B8E37"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1182AF" w14:textId="59166E61" w:rsidR="00F80242" w:rsidRPr="00303514" w:rsidRDefault="00F80242" w:rsidP="00F80242">
            <w:pPr>
              <w:pStyle w:val="CommentText"/>
              <w:tabs>
                <w:tab w:val="left" w:pos="1310"/>
              </w:tabs>
              <w:outlineLvl w:val="0"/>
              <w:rPr>
                <w:sz w:val="22"/>
                <w:szCs w:val="22"/>
              </w:rPr>
            </w:pPr>
            <w:r w:rsidRPr="00303514">
              <w:rPr>
                <w:sz w:val="22"/>
                <w:szCs w:val="22"/>
              </w:rPr>
              <w:t>2016-Present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CF5F65" w14:textId="1195FD67" w:rsidR="00F80242" w:rsidRPr="00303514" w:rsidRDefault="00F80242" w:rsidP="00F80242">
            <w:pPr>
              <w:pStyle w:val="NormalWeb"/>
              <w:spacing w:before="0" w:beforeAutospacing="0" w:after="0" w:afterAutospacing="0"/>
              <w:outlineLvl w:val="0"/>
              <w:rPr>
                <w:sz w:val="22"/>
                <w:szCs w:val="22"/>
              </w:rPr>
            </w:pPr>
            <w:r w:rsidRPr="00303514">
              <w:rPr>
                <w:sz w:val="22"/>
                <w:szCs w:val="22"/>
              </w:rPr>
              <w:t>Nicholas Hendren, MD; Research Fellow (and resident research): (PMID: 30190011</w:t>
            </w:r>
            <w:r>
              <w:rPr>
                <w:sz w:val="22"/>
                <w:szCs w:val="22"/>
              </w:rPr>
              <w:t>;</w:t>
            </w:r>
            <w:r w:rsidRPr="00303514">
              <w:rPr>
                <w:sz w:val="22"/>
                <w:szCs w:val="22"/>
              </w:rPr>
              <w:t xml:space="preserve"> PMID: 31128735; PMID: 32356182; PMID: 32924307; and PMID: 33200947); Current position: Cardiology Fellow, UT Southwestern Medical Center</w:t>
            </w:r>
          </w:p>
        </w:tc>
      </w:tr>
      <w:tr w:rsidR="00F80242" w:rsidRPr="00097C81" w14:paraId="1272FD9F"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E566E" w14:textId="4B87F52B" w:rsidR="00F80242" w:rsidRPr="00303514" w:rsidRDefault="00F80242" w:rsidP="00F80242">
            <w:pPr>
              <w:pStyle w:val="CommentText"/>
              <w:tabs>
                <w:tab w:val="left" w:pos="1310"/>
              </w:tabs>
              <w:outlineLvl w:val="0"/>
              <w:rPr>
                <w:sz w:val="22"/>
                <w:szCs w:val="22"/>
              </w:rPr>
            </w:pPr>
            <w:r w:rsidRPr="00303514">
              <w:rPr>
                <w:sz w:val="22"/>
                <w:szCs w:val="22"/>
              </w:rPr>
              <w:t>2020-</w:t>
            </w:r>
            <w:r>
              <w:rPr>
                <w:sz w:val="22"/>
                <w:szCs w:val="22"/>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E69F1E" w14:textId="4FDF156C" w:rsidR="00F80242" w:rsidRPr="00303514" w:rsidRDefault="00F80242" w:rsidP="00F80242">
            <w:pPr>
              <w:pStyle w:val="NormalWeb"/>
              <w:spacing w:before="0" w:beforeAutospacing="0" w:after="0" w:afterAutospacing="0"/>
              <w:outlineLvl w:val="0"/>
              <w:rPr>
                <w:sz w:val="22"/>
                <w:szCs w:val="22"/>
              </w:rPr>
            </w:pPr>
            <w:r w:rsidRPr="00303514">
              <w:rPr>
                <w:sz w:val="22"/>
                <w:szCs w:val="22"/>
              </w:rPr>
              <w:t>Donald Richards, MD, MPH; Internal Medicine Resident (resident research)</w:t>
            </w:r>
            <w:r>
              <w:rPr>
                <w:sz w:val="22"/>
                <w:szCs w:val="22"/>
              </w:rPr>
              <w:t>; Jay I. Cohn Young Investigator Finalist (HFSA, 2021); Current position: Assistant Professor, UT Southwestern Medical Center</w:t>
            </w:r>
          </w:p>
        </w:tc>
      </w:tr>
      <w:tr w:rsidR="00F80242" w:rsidRPr="00097C81" w14:paraId="32C65792"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D59D1B" w14:textId="3BA585B3" w:rsidR="00F80242" w:rsidRPr="00303514" w:rsidRDefault="00F80242" w:rsidP="00F80242">
            <w:pPr>
              <w:pStyle w:val="CommentText"/>
              <w:tabs>
                <w:tab w:val="left" w:pos="1310"/>
              </w:tabs>
              <w:outlineLvl w:val="0"/>
              <w:rPr>
                <w:sz w:val="22"/>
                <w:szCs w:val="22"/>
              </w:rPr>
            </w:pPr>
            <w:r w:rsidRPr="00303514">
              <w:rPr>
                <w:sz w:val="22"/>
                <w:szCs w:val="22"/>
              </w:rPr>
              <w:t>2020-</w:t>
            </w:r>
            <w:r w:rsidR="00531AFE">
              <w:rPr>
                <w:sz w:val="22"/>
                <w:szCs w:val="22"/>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F8D313" w14:textId="55F56E96" w:rsidR="00F80242" w:rsidRPr="00303514" w:rsidRDefault="00F80242" w:rsidP="00F80242">
            <w:pPr>
              <w:pStyle w:val="NormalWeb"/>
              <w:spacing w:before="0" w:beforeAutospacing="0" w:after="0" w:afterAutospacing="0"/>
              <w:outlineLvl w:val="0"/>
              <w:rPr>
                <w:sz w:val="22"/>
                <w:szCs w:val="22"/>
              </w:rPr>
            </w:pPr>
            <w:r w:rsidRPr="00303514">
              <w:rPr>
                <w:sz w:val="22"/>
                <w:szCs w:val="22"/>
              </w:rPr>
              <w:t>Vicente Morales-Oyarvide, MD, MPH; Internal Medicine Resident (resident research)</w:t>
            </w:r>
            <w:r>
              <w:rPr>
                <w:sz w:val="22"/>
                <w:szCs w:val="22"/>
              </w:rPr>
              <w:t xml:space="preserve">; </w:t>
            </w:r>
            <w:r w:rsidRPr="00472A8C">
              <w:rPr>
                <w:sz w:val="22"/>
                <w:szCs w:val="22"/>
              </w:rPr>
              <w:t>PMID: 36543076</w:t>
            </w:r>
            <w:r w:rsidR="00531AFE">
              <w:rPr>
                <w:sz w:val="22"/>
                <w:szCs w:val="22"/>
              </w:rPr>
              <w:t xml:space="preserve">; PMID </w:t>
            </w:r>
            <w:r w:rsidR="00531AFE" w:rsidRPr="0076224A">
              <w:rPr>
                <w:noProof/>
                <w:sz w:val="22"/>
                <w:szCs w:val="22"/>
              </w:rPr>
              <w:t>37318421</w:t>
            </w:r>
          </w:p>
        </w:tc>
      </w:tr>
      <w:tr w:rsidR="00F80242" w:rsidRPr="00097C81" w14:paraId="302636C3"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D24AF5" w14:textId="61BF9721" w:rsidR="00F80242" w:rsidRPr="00303514" w:rsidRDefault="00F80242" w:rsidP="00F80242">
            <w:pPr>
              <w:pStyle w:val="CommentText"/>
              <w:tabs>
                <w:tab w:val="left" w:pos="1310"/>
              </w:tabs>
              <w:outlineLvl w:val="0"/>
              <w:rPr>
                <w:sz w:val="22"/>
                <w:szCs w:val="22"/>
              </w:rPr>
            </w:pPr>
            <w:r w:rsidRPr="00303514">
              <w:rPr>
                <w:sz w:val="22"/>
                <w:szCs w:val="22"/>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9299E1" w14:textId="54D3BE67" w:rsidR="00F80242" w:rsidRPr="00303514" w:rsidRDefault="00F80242" w:rsidP="00F80242">
            <w:pPr>
              <w:pStyle w:val="NormalWeb"/>
              <w:spacing w:before="0" w:beforeAutospacing="0" w:after="0" w:afterAutospacing="0"/>
              <w:outlineLvl w:val="0"/>
              <w:rPr>
                <w:sz w:val="22"/>
                <w:szCs w:val="22"/>
              </w:rPr>
            </w:pPr>
            <w:r w:rsidRPr="00303514">
              <w:rPr>
                <w:sz w:val="22"/>
                <w:szCs w:val="22"/>
              </w:rPr>
              <w:t>Lorena Saelices Gomez, PhD; Current position: Assistant Professor, UT Southwestern Medical Center. I serve as a Mentor on her AHA Career Development Award application.</w:t>
            </w:r>
          </w:p>
        </w:tc>
      </w:tr>
      <w:tr w:rsidR="00F80242" w:rsidRPr="00097C81" w14:paraId="4610044D"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C61E6C" w14:textId="7262A584" w:rsidR="00F80242" w:rsidRPr="00303514" w:rsidRDefault="00F80242" w:rsidP="00F80242">
            <w:pPr>
              <w:pStyle w:val="CommentText"/>
              <w:tabs>
                <w:tab w:val="left" w:pos="1310"/>
              </w:tabs>
              <w:outlineLvl w:val="0"/>
              <w:rPr>
                <w:sz w:val="22"/>
                <w:szCs w:val="22"/>
              </w:rPr>
            </w:pPr>
            <w:r w:rsidRPr="00303514">
              <w:rPr>
                <w:sz w:val="22"/>
                <w:szCs w:val="22"/>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89EB2E" w14:textId="7FAFE6BC" w:rsidR="00F80242" w:rsidRPr="00303514" w:rsidRDefault="00F80242" w:rsidP="00F80242">
            <w:pPr>
              <w:pStyle w:val="NormalWeb"/>
              <w:spacing w:before="0" w:beforeAutospacing="0" w:after="0" w:afterAutospacing="0"/>
              <w:outlineLvl w:val="0"/>
              <w:rPr>
                <w:sz w:val="22"/>
                <w:szCs w:val="22"/>
              </w:rPr>
            </w:pPr>
            <w:r w:rsidRPr="00303514">
              <w:rPr>
                <w:sz w:val="22"/>
                <w:szCs w:val="22"/>
              </w:rPr>
              <w:t xml:space="preserve">Bethany Roehm MD; </w:t>
            </w:r>
            <w:r>
              <w:rPr>
                <w:sz w:val="22"/>
                <w:szCs w:val="22"/>
              </w:rPr>
              <w:t xml:space="preserve">(PMID: </w:t>
            </w:r>
            <w:r w:rsidRPr="001F226A">
              <w:rPr>
                <w:sz w:val="22"/>
                <w:szCs w:val="22"/>
              </w:rPr>
              <w:t>34138988</w:t>
            </w:r>
            <w:r>
              <w:rPr>
                <w:sz w:val="22"/>
                <w:szCs w:val="22"/>
              </w:rPr>
              <w:t xml:space="preserve">); </w:t>
            </w:r>
            <w:r w:rsidRPr="00303514">
              <w:rPr>
                <w:sz w:val="22"/>
                <w:szCs w:val="22"/>
              </w:rPr>
              <w:t>Current position: Assistant Professor, UT Southwestern Medical Center. I server as a Mentor on her KL2 training award application.</w:t>
            </w:r>
          </w:p>
        </w:tc>
      </w:tr>
      <w:tr w:rsidR="00F80242" w:rsidRPr="00097C81" w14:paraId="566BF3DF"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CBABC0" w14:textId="3A1F3DBA" w:rsidR="00F80242" w:rsidRPr="00303514" w:rsidRDefault="00F80242" w:rsidP="00F80242">
            <w:pPr>
              <w:pStyle w:val="CommentText"/>
              <w:tabs>
                <w:tab w:val="left" w:pos="1310"/>
              </w:tabs>
              <w:outlineLvl w:val="0"/>
              <w:rPr>
                <w:sz w:val="22"/>
                <w:szCs w:val="22"/>
              </w:rPr>
            </w:pPr>
            <w:r>
              <w:rPr>
                <w:sz w:val="22"/>
                <w:szCs w:val="22"/>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88C149" w14:textId="7AD9CC44" w:rsidR="00F80242" w:rsidRPr="00303514" w:rsidRDefault="00F80242" w:rsidP="00F80242">
            <w:pPr>
              <w:pStyle w:val="NormalWeb"/>
              <w:spacing w:before="0" w:beforeAutospacing="0" w:after="0" w:afterAutospacing="0"/>
              <w:outlineLvl w:val="0"/>
              <w:rPr>
                <w:sz w:val="22"/>
                <w:szCs w:val="22"/>
              </w:rPr>
            </w:pPr>
            <w:r>
              <w:rPr>
                <w:sz w:val="22"/>
                <w:szCs w:val="22"/>
              </w:rPr>
              <w:t xml:space="preserve">Michael Kimbrell MD; Internal Medicine Resident (resident research); THR Clinical Heart Failure Database: Safety and efficacy of inpatient relative to outpatient diuretic dosing </w:t>
            </w:r>
          </w:p>
        </w:tc>
      </w:tr>
      <w:tr w:rsidR="00F80242" w:rsidRPr="00097C81" w14:paraId="74665AB3"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A4F241" w14:textId="2C63656E" w:rsidR="00F80242" w:rsidRPr="00303514" w:rsidRDefault="00F80242" w:rsidP="00F80242">
            <w:pPr>
              <w:pStyle w:val="CommentText"/>
              <w:tabs>
                <w:tab w:val="left" w:pos="1310"/>
              </w:tabs>
              <w:outlineLvl w:val="0"/>
              <w:rPr>
                <w:sz w:val="22"/>
                <w:szCs w:val="22"/>
              </w:rPr>
            </w:pPr>
            <w:r>
              <w:rPr>
                <w:sz w:val="22"/>
                <w:szCs w:val="22"/>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EEB36E" w14:textId="49BD3652" w:rsidR="00F80242" w:rsidRPr="00303514" w:rsidRDefault="00F80242" w:rsidP="00F80242">
            <w:pPr>
              <w:pStyle w:val="NormalWeb"/>
              <w:spacing w:before="0" w:beforeAutospacing="0" w:after="0" w:afterAutospacing="0"/>
              <w:outlineLvl w:val="0"/>
              <w:rPr>
                <w:sz w:val="22"/>
                <w:szCs w:val="22"/>
              </w:rPr>
            </w:pPr>
            <w:r>
              <w:rPr>
                <w:sz w:val="22"/>
                <w:szCs w:val="22"/>
              </w:rPr>
              <w:t>J. K. Gulati MD; Internal Medicine Resident (resident research); THR Clinical Heart Failure Database: Clinical implications of electrolyte changes during decongestive treatment for decompensated heart failure</w:t>
            </w:r>
          </w:p>
        </w:tc>
      </w:tr>
      <w:tr w:rsidR="00F80242" w:rsidRPr="00097C81" w14:paraId="6F5FFD1B"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3683F" w14:textId="4634F13E" w:rsidR="00F80242" w:rsidRDefault="00F80242" w:rsidP="00F80242">
            <w:pPr>
              <w:pStyle w:val="CommentText"/>
              <w:tabs>
                <w:tab w:val="left" w:pos="1310"/>
              </w:tabs>
              <w:outlineLvl w:val="0"/>
              <w:rPr>
                <w:sz w:val="22"/>
                <w:szCs w:val="22"/>
              </w:rPr>
            </w:pPr>
            <w:r>
              <w:rPr>
                <w:sz w:val="22"/>
                <w:szCs w:val="22"/>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13242E" w14:textId="357BA35F" w:rsidR="00F80242" w:rsidRDefault="00F80242" w:rsidP="00F80242">
            <w:pPr>
              <w:pStyle w:val="NormalWeb"/>
              <w:spacing w:before="0" w:beforeAutospacing="0" w:after="0" w:afterAutospacing="0"/>
              <w:outlineLvl w:val="0"/>
              <w:rPr>
                <w:sz w:val="22"/>
                <w:szCs w:val="22"/>
              </w:rPr>
            </w:pPr>
            <w:r>
              <w:rPr>
                <w:sz w:val="22"/>
                <w:szCs w:val="22"/>
              </w:rPr>
              <w:t xml:space="preserve">Caleb Hood MD Internal Medicine Resident (resident research); </w:t>
            </w:r>
            <w:r w:rsidRPr="00472A8C">
              <w:rPr>
                <w:sz w:val="22"/>
                <w:szCs w:val="22"/>
              </w:rPr>
              <w:t>PMID: 35930129</w:t>
            </w:r>
          </w:p>
        </w:tc>
      </w:tr>
      <w:tr w:rsidR="00F80242" w:rsidRPr="00097C81" w14:paraId="6AC1F608"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C53334" w14:textId="61BF8E9E" w:rsidR="00F80242" w:rsidRDefault="00F80242" w:rsidP="00F80242">
            <w:pPr>
              <w:pStyle w:val="CommentText"/>
              <w:tabs>
                <w:tab w:val="left" w:pos="1310"/>
              </w:tabs>
              <w:outlineLvl w:val="0"/>
              <w:rPr>
                <w:sz w:val="22"/>
                <w:szCs w:val="22"/>
              </w:rPr>
            </w:pPr>
            <w:r>
              <w:rPr>
                <w:sz w:val="22"/>
                <w:szCs w:val="22"/>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4A1986" w14:textId="27E9A1CD" w:rsidR="00F80242" w:rsidRDefault="00F80242" w:rsidP="00F80242">
            <w:pPr>
              <w:pStyle w:val="NormalWeb"/>
              <w:spacing w:before="0" w:beforeAutospacing="0" w:after="0" w:afterAutospacing="0"/>
              <w:outlineLvl w:val="0"/>
              <w:rPr>
                <w:sz w:val="22"/>
                <w:szCs w:val="22"/>
              </w:rPr>
            </w:pPr>
            <w:r>
              <w:rPr>
                <w:sz w:val="22"/>
                <w:szCs w:val="22"/>
              </w:rPr>
              <w:t>Tejus Satish MD; Internal Medicine Resident (resident research); Identifying phenotypic clusters to predict response from primary prevention ICD in patients with heart failure</w:t>
            </w:r>
          </w:p>
        </w:tc>
      </w:tr>
      <w:tr w:rsidR="00531AFE" w:rsidRPr="00097C81" w14:paraId="5E2C4D05" w14:textId="77777777" w:rsidTr="005244BA">
        <w:trPr>
          <w:gridAfter w:val="1"/>
          <w:wAfter w:w="8772"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155A30" w14:textId="029BFD82" w:rsidR="00531AFE" w:rsidRDefault="00531AFE" w:rsidP="00F80242">
            <w:pPr>
              <w:pStyle w:val="CommentText"/>
              <w:tabs>
                <w:tab w:val="left" w:pos="1310"/>
              </w:tabs>
              <w:outlineLvl w:val="0"/>
              <w:rPr>
                <w:sz w:val="22"/>
                <w:szCs w:val="22"/>
              </w:rPr>
            </w:pPr>
            <w:r>
              <w:rPr>
                <w:sz w:val="22"/>
                <w:szCs w:val="22"/>
              </w:rPr>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31A24D" w14:textId="3A19E565" w:rsidR="00531AFE" w:rsidRDefault="00531AFE" w:rsidP="00F80242">
            <w:pPr>
              <w:pStyle w:val="NormalWeb"/>
              <w:spacing w:before="0" w:beforeAutospacing="0" w:after="0" w:afterAutospacing="0"/>
              <w:outlineLvl w:val="0"/>
              <w:rPr>
                <w:sz w:val="22"/>
                <w:szCs w:val="22"/>
              </w:rPr>
            </w:pPr>
            <w:r>
              <w:rPr>
                <w:sz w:val="22"/>
                <w:szCs w:val="22"/>
              </w:rPr>
              <w:t xml:space="preserve">Stephanie Moreno MD; Internal Medicine Resident; </w:t>
            </w:r>
            <w:proofErr w:type="spellStart"/>
            <w:r>
              <w:rPr>
                <w:sz w:val="22"/>
                <w:szCs w:val="22"/>
              </w:rPr>
              <w:t>StARR</w:t>
            </w:r>
            <w:proofErr w:type="spellEnd"/>
            <w:r>
              <w:rPr>
                <w:sz w:val="22"/>
                <w:szCs w:val="22"/>
              </w:rPr>
              <w:t xml:space="preserve"> Program Secondary Mentor</w:t>
            </w:r>
          </w:p>
        </w:tc>
      </w:tr>
    </w:tbl>
    <w:p w14:paraId="4513E5AB" w14:textId="77777777" w:rsidR="0017651A" w:rsidRPr="00097C81" w:rsidRDefault="0017651A" w:rsidP="009640DE">
      <w:pPr>
        <w:pStyle w:val="NormalWeb"/>
        <w:spacing w:before="0" w:beforeAutospacing="0" w:after="0" w:afterAutospacing="0"/>
        <w:outlineLvl w:val="0"/>
        <w:rPr>
          <w:b/>
          <w:bCs/>
          <w:sz w:val="22"/>
          <w:szCs w:val="22"/>
          <w:u w:val="single"/>
        </w:rPr>
      </w:pPr>
    </w:p>
    <w:p w14:paraId="275EAB90" w14:textId="77777777" w:rsidR="0017651A" w:rsidRPr="00097C81" w:rsidRDefault="0017651A" w:rsidP="009640DE">
      <w:pPr>
        <w:pStyle w:val="NormalWeb"/>
        <w:spacing w:before="0" w:beforeAutospacing="0" w:after="0" w:afterAutospacing="0"/>
        <w:outlineLvl w:val="0"/>
        <w:rPr>
          <w:b/>
          <w:bCs/>
          <w:sz w:val="22"/>
          <w:szCs w:val="22"/>
          <w:u w:val="single"/>
        </w:rPr>
      </w:pPr>
    </w:p>
    <w:p w14:paraId="75E87B77" w14:textId="77777777" w:rsidR="00CB62DE" w:rsidRPr="00097C81" w:rsidRDefault="00CB62DE" w:rsidP="009640DE">
      <w:pPr>
        <w:pStyle w:val="NormalWeb"/>
        <w:spacing w:before="0" w:beforeAutospacing="0" w:after="0" w:afterAutospacing="0"/>
        <w:rPr>
          <w:bCs/>
          <w:sz w:val="22"/>
          <w:szCs w:val="22"/>
        </w:rPr>
      </w:pPr>
      <w:r w:rsidRPr="00097C81">
        <w:rPr>
          <w:b/>
          <w:bCs/>
          <w:sz w:val="22"/>
          <w:szCs w:val="22"/>
          <w:u w:val="single"/>
        </w:rPr>
        <w:t xml:space="preserve">Invited </w:t>
      </w:r>
      <w:r w:rsidR="00A46510" w:rsidRPr="00097C81">
        <w:rPr>
          <w:b/>
          <w:bCs/>
          <w:sz w:val="22"/>
          <w:szCs w:val="22"/>
          <w:u w:val="single"/>
        </w:rPr>
        <w:t>Lectures</w:t>
      </w:r>
      <w:r w:rsidR="00A46510" w:rsidRPr="00097C81">
        <w:rPr>
          <w:b/>
          <w:bCs/>
          <w:sz w:val="22"/>
          <w:szCs w:val="22"/>
        </w:rPr>
        <w:t xml:space="preserve"> </w:t>
      </w:r>
    </w:p>
    <w:p w14:paraId="72D5815C" w14:textId="77777777" w:rsidR="00CB62DE" w:rsidRPr="00097C81" w:rsidRDefault="00CB62DE" w:rsidP="009640DE">
      <w:pPr>
        <w:pStyle w:val="NormalWeb"/>
        <w:spacing w:before="0" w:beforeAutospacing="0" w:after="0" w:afterAutospacing="0"/>
        <w:rPr>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E05C1D" w:rsidRPr="00097C81" w14:paraId="5B6AA2A3" w14:textId="77777777" w:rsidTr="00860968">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3D08D74" w14:textId="77777777" w:rsidR="00E05C1D" w:rsidRPr="00097C81" w:rsidRDefault="00E05C1D" w:rsidP="009640DE">
            <w:pPr>
              <w:pStyle w:val="CommentText"/>
              <w:tabs>
                <w:tab w:val="left" w:pos="3214"/>
              </w:tabs>
              <w:outlineLvl w:val="0"/>
              <w:rPr>
                <w:sz w:val="22"/>
                <w:szCs w:val="22"/>
              </w:rPr>
            </w:pPr>
            <w:r w:rsidRPr="00097C81">
              <w:rPr>
                <w:sz w:val="22"/>
                <w:szCs w:val="22"/>
              </w:rPr>
              <w:t>Year(s)</w:t>
            </w:r>
          </w:p>
        </w:tc>
        <w:tc>
          <w:tcPr>
            <w:tcW w:w="492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2CF4553" w14:textId="77777777" w:rsidR="00E05C1D" w:rsidRPr="00097C81" w:rsidRDefault="00E05C1D" w:rsidP="009640DE">
            <w:pPr>
              <w:pStyle w:val="NormalWeb"/>
              <w:spacing w:before="0" w:beforeAutospacing="0" w:after="0" w:afterAutospacing="0"/>
              <w:outlineLvl w:val="0"/>
              <w:rPr>
                <w:sz w:val="22"/>
                <w:szCs w:val="22"/>
              </w:rPr>
            </w:pPr>
            <w:r w:rsidRPr="00097C81">
              <w:rPr>
                <w:sz w:val="22"/>
                <w:szCs w:val="22"/>
              </w:rPr>
              <w:t>Title</w:t>
            </w:r>
          </w:p>
        </w:tc>
        <w:tc>
          <w:tcPr>
            <w:tcW w:w="385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4A3651C" w14:textId="77777777" w:rsidR="00E05C1D" w:rsidRPr="00097C81" w:rsidRDefault="00E05C1D" w:rsidP="009640DE">
            <w:pPr>
              <w:pStyle w:val="NormalWeb"/>
              <w:spacing w:before="0" w:beforeAutospacing="0" w:after="0" w:afterAutospacing="0"/>
              <w:outlineLvl w:val="0"/>
              <w:rPr>
                <w:sz w:val="22"/>
                <w:szCs w:val="22"/>
              </w:rPr>
            </w:pPr>
            <w:r w:rsidRPr="00097C81">
              <w:rPr>
                <w:sz w:val="22"/>
                <w:szCs w:val="22"/>
              </w:rPr>
              <w:t>Location</w:t>
            </w:r>
          </w:p>
        </w:tc>
      </w:tr>
      <w:tr w:rsidR="00E05C1D" w:rsidRPr="00097C81" w14:paraId="5D9991B7" w14:textId="77777777" w:rsidTr="00860968">
        <w:tc>
          <w:tcPr>
            <w:tcW w:w="10440"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4EE1B49" w14:textId="77777777" w:rsidR="00E05C1D" w:rsidRPr="00097C81" w:rsidRDefault="00E05C1D" w:rsidP="009640DE">
            <w:pPr>
              <w:pStyle w:val="NormalWeb"/>
              <w:spacing w:before="0" w:beforeAutospacing="0" w:after="0" w:afterAutospacing="0"/>
              <w:outlineLvl w:val="0"/>
              <w:rPr>
                <w:sz w:val="22"/>
                <w:szCs w:val="22"/>
              </w:rPr>
            </w:pPr>
            <w:r w:rsidRPr="00097C81">
              <w:rPr>
                <w:sz w:val="22"/>
                <w:szCs w:val="22"/>
                <w:u w:val="single"/>
              </w:rPr>
              <w:t>International</w:t>
            </w:r>
          </w:p>
        </w:tc>
      </w:tr>
      <w:tr w:rsidR="00E05C1D" w:rsidRPr="00097C81" w14:paraId="2CD8B72C"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77FD48" w14:textId="7411623F" w:rsidR="00E05C1D" w:rsidRPr="00097C81" w:rsidRDefault="00651589" w:rsidP="009640DE">
            <w:pPr>
              <w:pStyle w:val="CommentText"/>
              <w:tabs>
                <w:tab w:val="left" w:pos="3214"/>
              </w:tabs>
              <w:outlineLvl w:val="0"/>
              <w:rPr>
                <w:sz w:val="22"/>
                <w:szCs w:val="22"/>
              </w:rPr>
            </w:pPr>
            <w:r>
              <w:rPr>
                <w:sz w:val="22"/>
                <w:szCs w:val="22"/>
              </w:rPr>
              <w:lastRenderedPageBreak/>
              <w:t>12/28/2022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3CB144" w14:textId="2A4D943E" w:rsidR="00E05C1D" w:rsidRPr="00097C81" w:rsidRDefault="00651589" w:rsidP="009640DE">
            <w:pPr>
              <w:pStyle w:val="NormalWeb"/>
              <w:spacing w:before="0" w:beforeAutospacing="0" w:after="0" w:afterAutospacing="0"/>
              <w:outlineLvl w:val="0"/>
              <w:rPr>
                <w:sz w:val="22"/>
                <w:szCs w:val="22"/>
              </w:rPr>
            </w:pPr>
            <w:r w:rsidRPr="00651589">
              <w:rPr>
                <w:sz w:val="22"/>
                <w:szCs w:val="22"/>
              </w:rPr>
              <w:t>Lifelong Learning in Cardiology Video Series</w:t>
            </w:r>
            <w:r>
              <w:rPr>
                <w:sz w:val="22"/>
                <w:szCs w:val="22"/>
              </w:rPr>
              <w:t>:</w:t>
            </w:r>
            <w:r w:rsidRPr="00651589">
              <w:rPr>
                <w:sz w:val="22"/>
                <w:szCs w:val="22"/>
              </w:rPr>
              <w:t xml:space="preserve"> </w:t>
            </w:r>
            <w:r>
              <w:rPr>
                <w:sz w:val="22"/>
                <w:szCs w:val="22"/>
              </w:rPr>
              <w:t>“Cardiac Amyloidosis: The Zebra is Losing its Stripes”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925B8" w14:textId="2BBA3EA4" w:rsidR="00E05C1D" w:rsidRPr="00097C81" w:rsidRDefault="00651589" w:rsidP="009640DE">
            <w:pPr>
              <w:pStyle w:val="NormalWeb"/>
              <w:spacing w:before="0" w:beforeAutospacing="0" w:after="0" w:afterAutospacing="0"/>
              <w:outlineLvl w:val="0"/>
              <w:rPr>
                <w:sz w:val="22"/>
                <w:szCs w:val="22"/>
              </w:rPr>
            </w:pPr>
            <w:r>
              <w:rPr>
                <w:sz w:val="22"/>
                <w:szCs w:val="22"/>
              </w:rPr>
              <w:t>American College of Cardiology; This speaker series is made for cardiovascular specialists and internists in India.</w:t>
            </w:r>
          </w:p>
        </w:tc>
      </w:tr>
      <w:tr w:rsidR="00E05C1D" w:rsidRPr="00097C81" w14:paraId="2AB12D0C" w14:textId="77777777" w:rsidTr="008F01F4">
        <w:tc>
          <w:tcPr>
            <w:tcW w:w="10440"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CFE813F" w14:textId="77777777" w:rsidR="00E05C1D" w:rsidRPr="001E5495" w:rsidRDefault="00E05C1D" w:rsidP="009640DE">
            <w:pPr>
              <w:pStyle w:val="NormalWeb"/>
              <w:spacing w:before="0" w:beforeAutospacing="0" w:after="0" w:afterAutospacing="0"/>
              <w:outlineLvl w:val="0"/>
              <w:rPr>
                <w:sz w:val="22"/>
                <w:szCs w:val="22"/>
                <w:u w:val="single"/>
              </w:rPr>
            </w:pPr>
            <w:r w:rsidRPr="001E5495">
              <w:rPr>
                <w:sz w:val="22"/>
                <w:szCs w:val="22"/>
                <w:u w:val="single"/>
              </w:rPr>
              <w:t>National</w:t>
            </w:r>
          </w:p>
        </w:tc>
      </w:tr>
      <w:tr w:rsidR="00E05C1D" w:rsidRPr="00097C81" w14:paraId="5CCD4EBF"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19F30F" w14:textId="77777777" w:rsidR="00E05C1D" w:rsidRPr="00097C81" w:rsidRDefault="00D11B45" w:rsidP="009640DE">
            <w:pPr>
              <w:pStyle w:val="CommentText"/>
              <w:tabs>
                <w:tab w:val="left" w:pos="3214"/>
              </w:tabs>
              <w:outlineLvl w:val="0"/>
              <w:rPr>
                <w:sz w:val="22"/>
                <w:szCs w:val="22"/>
              </w:rPr>
            </w:pPr>
            <w:r>
              <w:rPr>
                <w:sz w:val="22"/>
                <w:szCs w:val="22"/>
              </w:rPr>
              <w:t>9/2018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8E6E27" w14:textId="77777777" w:rsidR="00E05C1D" w:rsidRPr="00097C81" w:rsidRDefault="00D11B45" w:rsidP="009640DE">
            <w:pPr>
              <w:pStyle w:val="NormalWeb"/>
              <w:spacing w:before="0" w:beforeAutospacing="0" w:after="0" w:afterAutospacing="0"/>
              <w:outlineLvl w:val="0"/>
              <w:rPr>
                <w:sz w:val="22"/>
                <w:szCs w:val="22"/>
              </w:rPr>
            </w:pPr>
            <w:r>
              <w:rPr>
                <w:sz w:val="22"/>
                <w:szCs w:val="22"/>
              </w:rPr>
              <w:t>"Lung and (Limited" Cardiac Ultrasound: Do We Really Need Them?"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2490A0" w14:textId="77777777" w:rsidR="00E05C1D" w:rsidRPr="00097C81" w:rsidRDefault="00D11B45" w:rsidP="009640DE">
            <w:pPr>
              <w:pStyle w:val="NormalWeb"/>
              <w:spacing w:before="0" w:beforeAutospacing="0" w:after="0" w:afterAutospacing="0"/>
              <w:outlineLvl w:val="0"/>
              <w:rPr>
                <w:sz w:val="22"/>
                <w:szCs w:val="22"/>
              </w:rPr>
            </w:pPr>
            <w:r>
              <w:rPr>
                <w:sz w:val="22"/>
                <w:szCs w:val="22"/>
              </w:rPr>
              <w:t>Heart Failure Society of America 22</w:t>
            </w:r>
            <w:r w:rsidRPr="00D11B45">
              <w:rPr>
                <w:sz w:val="22"/>
                <w:szCs w:val="22"/>
                <w:vertAlign w:val="superscript"/>
              </w:rPr>
              <w:t>nd</w:t>
            </w:r>
            <w:r>
              <w:rPr>
                <w:sz w:val="22"/>
                <w:szCs w:val="22"/>
              </w:rPr>
              <w:t xml:space="preserve"> Annual Scientific Meeting, Nashville, TN</w:t>
            </w:r>
          </w:p>
        </w:tc>
      </w:tr>
      <w:tr w:rsidR="00EC72DB" w:rsidRPr="00097C81" w14:paraId="544FAB46"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52EE19" w14:textId="77777777" w:rsidR="00EC72DB" w:rsidRDefault="00EC72DB" w:rsidP="009640DE">
            <w:pPr>
              <w:pStyle w:val="CommentText"/>
              <w:tabs>
                <w:tab w:val="left" w:pos="3214"/>
              </w:tabs>
              <w:outlineLvl w:val="0"/>
              <w:rPr>
                <w:sz w:val="22"/>
                <w:szCs w:val="22"/>
              </w:rPr>
            </w:pPr>
            <w:r>
              <w:rPr>
                <w:sz w:val="22"/>
                <w:szCs w:val="22"/>
              </w:rPr>
              <w:t>9/2019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50076" w14:textId="77777777" w:rsidR="00EC72DB" w:rsidRDefault="002E4A76" w:rsidP="009640DE">
            <w:pPr>
              <w:pStyle w:val="NormalWeb"/>
              <w:spacing w:before="0" w:beforeAutospacing="0" w:after="0" w:afterAutospacing="0"/>
              <w:outlineLvl w:val="0"/>
              <w:rPr>
                <w:sz w:val="22"/>
                <w:szCs w:val="22"/>
              </w:rPr>
            </w:pPr>
            <w:r>
              <w:rPr>
                <w:sz w:val="22"/>
                <w:szCs w:val="22"/>
              </w:rPr>
              <w:t>“</w:t>
            </w:r>
            <w:r w:rsidRPr="002E4A76">
              <w:rPr>
                <w:sz w:val="22"/>
                <w:szCs w:val="22"/>
              </w:rPr>
              <w:t xml:space="preserve">Advanced Therapies for Amyloidosis: </w:t>
            </w:r>
            <w:r w:rsidRPr="002E4A76">
              <w:rPr>
                <w:sz w:val="22"/>
                <w:szCs w:val="22"/>
              </w:rPr>
              <w:br/>
              <w:t xml:space="preserve">No Longer </w:t>
            </w:r>
            <w:proofErr w:type="gramStart"/>
            <w:r w:rsidRPr="002E4A76">
              <w:rPr>
                <w:sz w:val="22"/>
                <w:szCs w:val="22"/>
              </w:rPr>
              <w:t>An</w:t>
            </w:r>
            <w:proofErr w:type="gramEnd"/>
            <w:r w:rsidRPr="002E4A76">
              <w:rPr>
                <w:sz w:val="22"/>
                <w:szCs w:val="22"/>
              </w:rPr>
              <w:t xml:space="preserve"> Absolute Contraindication for Some</w:t>
            </w:r>
            <w:r>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6F7E5D" w14:textId="77777777" w:rsidR="00EC72DB" w:rsidRDefault="002E4A76" w:rsidP="009640DE">
            <w:pPr>
              <w:pStyle w:val="NormalWeb"/>
              <w:spacing w:before="0" w:beforeAutospacing="0" w:after="0" w:afterAutospacing="0"/>
              <w:outlineLvl w:val="0"/>
              <w:rPr>
                <w:sz w:val="22"/>
                <w:szCs w:val="22"/>
              </w:rPr>
            </w:pPr>
            <w:r>
              <w:rPr>
                <w:sz w:val="22"/>
                <w:szCs w:val="22"/>
              </w:rPr>
              <w:t xml:space="preserve">Heart Failure Society of America </w:t>
            </w:r>
            <w:proofErr w:type="gramStart"/>
            <w:r>
              <w:rPr>
                <w:sz w:val="22"/>
                <w:szCs w:val="22"/>
              </w:rPr>
              <w:t>23</w:t>
            </w:r>
            <w:r w:rsidRPr="00D11B45">
              <w:rPr>
                <w:sz w:val="22"/>
                <w:szCs w:val="22"/>
                <w:vertAlign w:val="superscript"/>
              </w:rPr>
              <w:t>nd</w:t>
            </w:r>
            <w:proofErr w:type="gramEnd"/>
            <w:r>
              <w:rPr>
                <w:sz w:val="22"/>
                <w:szCs w:val="22"/>
              </w:rPr>
              <w:t xml:space="preserve"> Annual Scientific Meeting, Philadelphia, PA</w:t>
            </w:r>
          </w:p>
        </w:tc>
      </w:tr>
      <w:tr w:rsidR="00EC6B11" w:rsidRPr="00097C81" w14:paraId="49E85F7C"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6A6F14" w14:textId="4BD9DD36" w:rsidR="00EC6B11" w:rsidRDefault="00EC6B11" w:rsidP="009640DE">
            <w:pPr>
              <w:pStyle w:val="CommentText"/>
              <w:tabs>
                <w:tab w:val="left" w:pos="3214"/>
              </w:tabs>
              <w:outlineLvl w:val="0"/>
              <w:rPr>
                <w:sz w:val="22"/>
                <w:szCs w:val="22"/>
              </w:rPr>
            </w:pPr>
            <w:r>
              <w:rPr>
                <w:sz w:val="22"/>
                <w:szCs w:val="22"/>
              </w:rPr>
              <w:t>10/2020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341328" w14:textId="77777777" w:rsidR="00EC6B11" w:rsidRDefault="00EC6B11" w:rsidP="009640DE">
            <w:pPr>
              <w:pStyle w:val="NormalWeb"/>
              <w:spacing w:before="0" w:beforeAutospacing="0" w:after="0" w:afterAutospacing="0"/>
              <w:outlineLvl w:val="0"/>
              <w:rPr>
                <w:sz w:val="22"/>
                <w:szCs w:val="22"/>
              </w:rPr>
            </w:pPr>
            <w:r>
              <w:rPr>
                <w:sz w:val="22"/>
                <w:szCs w:val="22"/>
              </w:rPr>
              <w:t>“</w:t>
            </w:r>
            <w:r w:rsidRPr="00EC6B11">
              <w:rPr>
                <w:sz w:val="22"/>
                <w:szCs w:val="22"/>
              </w:rPr>
              <w:t>Advanced Heart Failure Therapies in the Patient with Cardiac Amyloidosis</w:t>
            </w:r>
            <w:r>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CFA48C" w14:textId="080B109B" w:rsidR="00EC6B11" w:rsidRDefault="00EC6B11" w:rsidP="009640DE">
            <w:pPr>
              <w:pStyle w:val="NormalWeb"/>
              <w:spacing w:before="0" w:beforeAutospacing="0" w:after="0" w:afterAutospacing="0"/>
              <w:outlineLvl w:val="0"/>
              <w:rPr>
                <w:sz w:val="22"/>
                <w:szCs w:val="22"/>
              </w:rPr>
            </w:pPr>
            <w:r>
              <w:rPr>
                <w:sz w:val="22"/>
                <w:szCs w:val="22"/>
              </w:rPr>
              <w:t>Heart Failure Society of America 24</w:t>
            </w:r>
            <w:r w:rsidRPr="00EC6B11">
              <w:rPr>
                <w:sz w:val="22"/>
                <w:szCs w:val="22"/>
                <w:vertAlign w:val="superscript"/>
              </w:rPr>
              <w:t>th</w:t>
            </w:r>
            <w:r w:rsidR="008F01F4">
              <w:rPr>
                <w:sz w:val="22"/>
                <w:szCs w:val="22"/>
              </w:rPr>
              <w:t xml:space="preserve"> Annual Scientific Meeting,</w:t>
            </w:r>
            <w:r>
              <w:rPr>
                <w:sz w:val="22"/>
                <w:szCs w:val="22"/>
              </w:rPr>
              <w:t xml:space="preserve"> Virtual</w:t>
            </w:r>
          </w:p>
        </w:tc>
      </w:tr>
      <w:tr w:rsidR="008F01F4" w:rsidRPr="00097C81" w14:paraId="32D4FFAD"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7C50BB" w14:textId="7A35D0B8" w:rsidR="008F01F4" w:rsidRDefault="008F01F4" w:rsidP="009640DE">
            <w:pPr>
              <w:pStyle w:val="CommentText"/>
              <w:tabs>
                <w:tab w:val="left" w:pos="3214"/>
              </w:tabs>
              <w:outlineLvl w:val="0"/>
              <w:rPr>
                <w:sz w:val="22"/>
                <w:szCs w:val="22"/>
              </w:rPr>
            </w:pPr>
            <w:r>
              <w:rPr>
                <w:sz w:val="22"/>
                <w:szCs w:val="22"/>
              </w:rPr>
              <w:t>9/202</w:t>
            </w:r>
            <w:r w:rsidR="00234225">
              <w:rPr>
                <w:sz w:val="22"/>
                <w:szCs w:val="22"/>
              </w:rPr>
              <w:t>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31EB6E" w14:textId="6F5F8CA2" w:rsidR="008F01F4" w:rsidRDefault="008F01F4" w:rsidP="009640DE">
            <w:pPr>
              <w:pStyle w:val="NormalWeb"/>
              <w:spacing w:before="0" w:beforeAutospacing="0" w:after="0" w:afterAutospacing="0"/>
              <w:outlineLvl w:val="0"/>
              <w:rPr>
                <w:sz w:val="22"/>
                <w:szCs w:val="22"/>
              </w:rPr>
            </w:pPr>
            <w:r>
              <w:rPr>
                <w:sz w:val="22"/>
                <w:szCs w:val="22"/>
              </w:rPr>
              <w:t>“COVID-19, Heart Failure, and Imaging”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21981A" w14:textId="05C616B0" w:rsidR="008F01F4" w:rsidRDefault="008F01F4" w:rsidP="009640DE">
            <w:pPr>
              <w:pStyle w:val="NormalWeb"/>
              <w:spacing w:before="0" w:beforeAutospacing="0" w:after="0" w:afterAutospacing="0"/>
              <w:outlineLvl w:val="0"/>
              <w:rPr>
                <w:sz w:val="22"/>
                <w:szCs w:val="22"/>
              </w:rPr>
            </w:pPr>
            <w:r>
              <w:rPr>
                <w:sz w:val="22"/>
                <w:szCs w:val="22"/>
              </w:rPr>
              <w:t>Heart Failure Society of America 25</w:t>
            </w:r>
            <w:r w:rsidRPr="008F01F4">
              <w:rPr>
                <w:sz w:val="22"/>
                <w:szCs w:val="22"/>
                <w:vertAlign w:val="superscript"/>
              </w:rPr>
              <w:t>th</w:t>
            </w:r>
            <w:r>
              <w:rPr>
                <w:sz w:val="22"/>
                <w:szCs w:val="22"/>
              </w:rPr>
              <w:t xml:space="preserve"> Annual Scientific Meeting, Denver, CO</w:t>
            </w:r>
          </w:p>
        </w:tc>
      </w:tr>
      <w:tr w:rsidR="00330C6C" w:rsidRPr="00097C81" w14:paraId="642C787A"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FC794C" w14:textId="676A65F2" w:rsidR="00330C6C" w:rsidRDefault="00330C6C" w:rsidP="009640DE">
            <w:pPr>
              <w:pStyle w:val="CommentText"/>
              <w:tabs>
                <w:tab w:val="left" w:pos="3214"/>
              </w:tabs>
              <w:outlineLvl w:val="0"/>
              <w:rPr>
                <w:sz w:val="22"/>
                <w:szCs w:val="22"/>
              </w:rPr>
            </w:pPr>
            <w:r>
              <w:rPr>
                <w:sz w:val="22"/>
                <w:szCs w:val="22"/>
              </w:rPr>
              <w:t>5/18/2022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C66208" w14:textId="14C3D782" w:rsidR="00330C6C" w:rsidRDefault="00A83FDF" w:rsidP="009640DE">
            <w:pPr>
              <w:pStyle w:val="NormalWeb"/>
              <w:spacing w:before="0" w:beforeAutospacing="0" w:after="0" w:afterAutospacing="0"/>
              <w:outlineLvl w:val="0"/>
              <w:rPr>
                <w:sz w:val="22"/>
                <w:szCs w:val="22"/>
              </w:rPr>
            </w:pPr>
            <w:r>
              <w:rPr>
                <w:sz w:val="22"/>
                <w:szCs w:val="22"/>
              </w:rPr>
              <w:t>Visiting professor, g</w:t>
            </w:r>
            <w:r w:rsidR="008D3876">
              <w:rPr>
                <w:sz w:val="22"/>
                <w:szCs w:val="22"/>
              </w:rPr>
              <w:t>uest speaker</w:t>
            </w:r>
            <w:r>
              <w:rPr>
                <w:sz w:val="22"/>
                <w:szCs w:val="22"/>
              </w:rPr>
              <w:t>,</w:t>
            </w:r>
            <w:r w:rsidR="008D3876">
              <w:rPr>
                <w:sz w:val="22"/>
                <w:szCs w:val="22"/>
              </w:rPr>
              <w:t xml:space="preserve"> and judge for “</w:t>
            </w:r>
            <w:r w:rsidR="008D3876" w:rsidRPr="008D3876">
              <w:rPr>
                <w:sz w:val="22"/>
                <w:szCs w:val="22"/>
              </w:rPr>
              <w:t>Cleveland Clinic Cardiovascular Medicine Research Day May 18, 2022</w:t>
            </w:r>
            <w:r w:rsidR="008D3876">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AB857B" w14:textId="3BFD9E4D" w:rsidR="00330C6C" w:rsidRDefault="00330C6C" w:rsidP="009640DE">
            <w:pPr>
              <w:pStyle w:val="NormalWeb"/>
              <w:spacing w:before="0" w:beforeAutospacing="0" w:after="0" w:afterAutospacing="0"/>
              <w:outlineLvl w:val="0"/>
              <w:rPr>
                <w:sz w:val="22"/>
                <w:szCs w:val="22"/>
              </w:rPr>
            </w:pPr>
            <w:r>
              <w:rPr>
                <w:sz w:val="22"/>
                <w:szCs w:val="22"/>
              </w:rPr>
              <w:t>Cleveland Clinic, Cleveland, OH</w:t>
            </w:r>
          </w:p>
        </w:tc>
      </w:tr>
      <w:tr w:rsidR="00A83FDF" w:rsidRPr="00097C81" w14:paraId="4FB39AF3"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B764B" w14:textId="2AD41CE2" w:rsidR="00A83FDF" w:rsidRDefault="00A83FDF" w:rsidP="009640DE">
            <w:pPr>
              <w:pStyle w:val="CommentText"/>
              <w:tabs>
                <w:tab w:val="left" w:pos="3214"/>
              </w:tabs>
              <w:outlineLvl w:val="0"/>
              <w:rPr>
                <w:sz w:val="22"/>
                <w:szCs w:val="22"/>
              </w:rPr>
            </w:pPr>
            <w:r>
              <w:rPr>
                <w:sz w:val="22"/>
                <w:szCs w:val="22"/>
              </w:rPr>
              <w:t>11/18/2022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C5E367" w14:textId="6A6C66B6" w:rsidR="00A83FDF" w:rsidRPr="00A83FDF" w:rsidRDefault="00A83FDF" w:rsidP="009640DE">
            <w:pPr>
              <w:pStyle w:val="NormalWeb"/>
              <w:spacing w:before="0" w:beforeAutospacing="0" w:after="0" w:afterAutospacing="0"/>
              <w:outlineLvl w:val="0"/>
              <w:rPr>
                <w:sz w:val="22"/>
                <w:szCs w:val="22"/>
              </w:rPr>
            </w:pPr>
            <w:r w:rsidRPr="00A83FDF">
              <w:rPr>
                <w:sz w:val="22"/>
                <w:szCs w:val="22"/>
              </w:rPr>
              <w:t>Amyloidosis Forum Imaging Meeting, “</w:t>
            </w:r>
            <w:r w:rsidRPr="00A83FDF">
              <w:rPr>
                <w:color w:val="000000"/>
                <w:sz w:val="22"/>
                <w:szCs w:val="22"/>
                <w:shd w:val="clear" w:color="auto" w:fill="FFFFFF"/>
              </w:rPr>
              <w:t>A Road to Implementation of Imaging as Surrogate Endpoints for Studies in AL and ATTR Amyloidosis</w:t>
            </w:r>
            <w:r w:rsidR="00867F66">
              <w:rPr>
                <w:color w:val="000000"/>
                <w:sz w:val="22"/>
                <w:szCs w:val="22"/>
                <w:shd w:val="clear" w:color="auto" w:fill="FFFFFF"/>
              </w:rPr>
              <w:t>”</w:t>
            </w:r>
            <w:r w:rsidRPr="00A83FDF">
              <w:rPr>
                <w:sz w:val="22"/>
                <w:szCs w:val="22"/>
              </w:rPr>
              <w:t xml:space="preserve"> for the Amyloidosis Research Consortium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B1BD30" w14:textId="06DC68BF" w:rsidR="00A83FDF" w:rsidRDefault="00B84C31" w:rsidP="009640DE">
            <w:pPr>
              <w:pStyle w:val="NormalWeb"/>
              <w:spacing w:before="0" w:beforeAutospacing="0" w:after="0" w:afterAutospacing="0"/>
              <w:outlineLvl w:val="0"/>
              <w:rPr>
                <w:sz w:val="22"/>
                <w:szCs w:val="22"/>
              </w:rPr>
            </w:pPr>
            <w:r>
              <w:rPr>
                <w:sz w:val="22"/>
                <w:szCs w:val="22"/>
              </w:rPr>
              <w:t>FDA White Oak Campus, White Oak, Maryland</w:t>
            </w:r>
          </w:p>
        </w:tc>
      </w:tr>
      <w:tr w:rsidR="00301869" w:rsidRPr="00097C81" w14:paraId="3B7085B6"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B02FA9" w14:textId="61F1A22D" w:rsidR="00301869" w:rsidRDefault="00301869" w:rsidP="009640DE">
            <w:pPr>
              <w:pStyle w:val="CommentText"/>
              <w:tabs>
                <w:tab w:val="left" w:pos="3214"/>
              </w:tabs>
              <w:outlineLvl w:val="0"/>
              <w:rPr>
                <w:sz w:val="22"/>
                <w:szCs w:val="22"/>
              </w:rPr>
            </w:pPr>
            <w:r>
              <w:rPr>
                <w:sz w:val="22"/>
                <w:szCs w:val="22"/>
              </w:rPr>
              <w:t>5/17/2023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212FFA" w14:textId="12ED4CB0" w:rsidR="00301869" w:rsidRPr="00A83FDF" w:rsidRDefault="00301869" w:rsidP="009640DE">
            <w:pPr>
              <w:pStyle w:val="NormalWeb"/>
              <w:spacing w:before="0" w:beforeAutospacing="0" w:after="0" w:afterAutospacing="0"/>
              <w:outlineLvl w:val="0"/>
              <w:rPr>
                <w:sz w:val="22"/>
                <w:szCs w:val="22"/>
              </w:rPr>
            </w:pPr>
            <w:r w:rsidRPr="00301869">
              <w:rPr>
                <w:sz w:val="22"/>
                <w:szCs w:val="22"/>
              </w:rPr>
              <w:t>University Hospitals Cleveland- Advanced Heart Failure Lecture</w:t>
            </w:r>
            <w:r>
              <w:rPr>
                <w:sz w:val="22"/>
                <w:szCs w:val="22"/>
              </w:rPr>
              <w:t>, “</w:t>
            </w:r>
            <w:r w:rsidRPr="000E72B5">
              <w:rPr>
                <w:sz w:val="22"/>
                <w:szCs w:val="22"/>
              </w:rPr>
              <w:t>"Hitting the Accelerator: A 2023 Update in the Diagnosis &amp; Management of Cardiac Amyloidosis</w:t>
            </w:r>
            <w:r>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3A4B89" w14:textId="5FC9C518" w:rsidR="00301869" w:rsidRDefault="00301869" w:rsidP="009640DE">
            <w:pPr>
              <w:pStyle w:val="NormalWeb"/>
              <w:spacing w:before="0" w:beforeAutospacing="0" w:after="0" w:afterAutospacing="0"/>
              <w:outlineLvl w:val="0"/>
              <w:rPr>
                <w:sz w:val="22"/>
                <w:szCs w:val="22"/>
              </w:rPr>
            </w:pPr>
            <w:r>
              <w:rPr>
                <w:sz w:val="22"/>
                <w:szCs w:val="22"/>
              </w:rPr>
              <w:t>University Hospitals Cleveland, Cleveland, OH</w:t>
            </w:r>
          </w:p>
        </w:tc>
      </w:tr>
      <w:tr w:rsidR="00633ECB" w:rsidRPr="00097C81" w14:paraId="62E9C367"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CCF345" w14:textId="720246BF" w:rsidR="00633ECB" w:rsidRDefault="00633ECB" w:rsidP="009640DE">
            <w:pPr>
              <w:pStyle w:val="CommentText"/>
              <w:tabs>
                <w:tab w:val="left" w:pos="3214"/>
              </w:tabs>
              <w:outlineLvl w:val="0"/>
              <w:rPr>
                <w:sz w:val="22"/>
                <w:szCs w:val="22"/>
              </w:rPr>
            </w:pPr>
            <w:r>
              <w:rPr>
                <w:sz w:val="22"/>
                <w:szCs w:val="22"/>
              </w:rPr>
              <w:t>6/16/2023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D7B20" w14:textId="3D10E8F0" w:rsidR="00633ECB" w:rsidRPr="00301869" w:rsidRDefault="00633ECB" w:rsidP="009640DE">
            <w:pPr>
              <w:pStyle w:val="NormalWeb"/>
              <w:spacing w:before="0" w:beforeAutospacing="0" w:after="0" w:afterAutospacing="0"/>
              <w:outlineLvl w:val="0"/>
              <w:rPr>
                <w:sz w:val="22"/>
                <w:szCs w:val="22"/>
              </w:rPr>
            </w:pPr>
            <w:r>
              <w:rPr>
                <w:sz w:val="22"/>
                <w:szCs w:val="22"/>
              </w:rPr>
              <w:t>“</w:t>
            </w:r>
            <w:r w:rsidRPr="00633ECB">
              <w:rPr>
                <w:sz w:val="22"/>
                <w:szCs w:val="22"/>
              </w:rPr>
              <w:t>Future Directions and Areas of Uncertainty for ATTR</w:t>
            </w:r>
            <w:r>
              <w:rPr>
                <w:sz w:val="22"/>
                <w:szCs w:val="22"/>
              </w:rPr>
              <w:t>”, Podcast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896B64" w14:textId="237098EA" w:rsidR="00633ECB" w:rsidRDefault="00633ECB" w:rsidP="009640DE">
            <w:pPr>
              <w:pStyle w:val="NormalWeb"/>
              <w:spacing w:before="0" w:beforeAutospacing="0" w:after="0" w:afterAutospacing="0"/>
              <w:outlineLvl w:val="0"/>
              <w:rPr>
                <w:sz w:val="22"/>
                <w:szCs w:val="22"/>
              </w:rPr>
            </w:pPr>
            <w:r>
              <w:rPr>
                <w:sz w:val="22"/>
                <w:szCs w:val="22"/>
              </w:rPr>
              <w:t>American Heart Association</w:t>
            </w:r>
          </w:p>
        </w:tc>
      </w:tr>
      <w:tr w:rsidR="00E05C1D" w:rsidRPr="00097C81" w14:paraId="150AD415" w14:textId="77777777" w:rsidTr="008F01F4">
        <w:tc>
          <w:tcPr>
            <w:tcW w:w="10440"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2A3E811" w14:textId="77777777" w:rsidR="00E05C1D" w:rsidRPr="00097C81" w:rsidRDefault="00E05C1D" w:rsidP="009640DE">
            <w:pPr>
              <w:pStyle w:val="NormalWeb"/>
              <w:spacing w:before="0" w:beforeAutospacing="0" w:after="0" w:afterAutospacing="0"/>
              <w:outlineLvl w:val="0"/>
              <w:rPr>
                <w:sz w:val="22"/>
                <w:szCs w:val="22"/>
              </w:rPr>
            </w:pPr>
            <w:r w:rsidRPr="00097C81">
              <w:rPr>
                <w:sz w:val="22"/>
                <w:szCs w:val="22"/>
                <w:u w:val="single"/>
              </w:rPr>
              <w:t>Regional/Local</w:t>
            </w:r>
          </w:p>
        </w:tc>
      </w:tr>
      <w:tr w:rsidR="00E05C1D" w:rsidRPr="00097C81" w14:paraId="6707ABB0"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6DF80" w14:textId="77777777" w:rsidR="00E05C1D" w:rsidRPr="00097C81" w:rsidRDefault="00C66C13" w:rsidP="009640DE">
            <w:pPr>
              <w:pStyle w:val="CommentText"/>
              <w:tabs>
                <w:tab w:val="left" w:pos="3214"/>
              </w:tabs>
              <w:outlineLvl w:val="0"/>
              <w:rPr>
                <w:sz w:val="22"/>
                <w:szCs w:val="22"/>
              </w:rPr>
            </w:pPr>
            <w:r w:rsidRPr="00097C81">
              <w:rPr>
                <w:sz w:val="22"/>
                <w:szCs w:val="22"/>
              </w:rPr>
              <w:t>04/2017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692257" w14:textId="73FC70EA" w:rsidR="00E05C1D" w:rsidRPr="00097C81" w:rsidRDefault="00B25630" w:rsidP="009640DE">
            <w:pPr>
              <w:pStyle w:val="NormalWeb"/>
              <w:spacing w:before="0" w:beforeAutospacing="0" w:after="0" w:afterAutospacing="0"/>
              <w:outlineLvl w:val="0"/>
              <w:rPr>
                <w:sz w:val="22"/>
                <w:szCs w:val="22"/>
              </w:rPr>
            </w:pPr>
            <w:r>
              <w:rPr>
                <w:sz w:val="22"/>
                <w:szCs w:val="22"/>
              </w:rPr>
              <w:t>“</w:t>
            </w:r>
            <w:r w:rsidR="00C767DB">
              <w:rPr>
                <w:sz w:val="22"/>
                <w:szCs w:val="22"/>
              </w:rPr>
              <w:t>Contemporary Treatment of Acute Heart Failure</w:t>
            </w:r>
            <w:r>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575293" w14:textId="77777777" w:rsidR="002A1C33" w:rsidRPr="00097C81" w:rsidRDefault="00C66C13" w:rsidP="009640DE">
            <w:pPr>
              <w:pStyle w:val="NormalWeb"/>
              <w:spacing w:before="0" w:beforeAutospacing="0" w:after="0" w:afterAutospacing="0"/>
              <w:outlineLvl w:val="0"/>
              <w:rPr>
                <w:sz w:val="22"/>
                <w:szCs w:val="22"/>
              </w:rPr>
            </w:pPr>
            <w:r w:rsidRPr="00097C81">
              <w:rPr>
                <w:sz w:val="22"/>
                <w:szCs w:val="22"/>
              </w:rPr>
              <w:t>Texas Health Research &amp; Education Institute</w:t>
            </w:r>
          </w:p>
        </w:tc>
      </w:tr>
      <w:tr w:rsidR="00927EE6" w:rsidRPr="00097C81" w14:paraId="52021AAE"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527A6C" w14:textId="77777777" w:rsidR="00927EE6" w:rsidRDefault="00927EE6" w:rsidP="009640DE">
            <w:pPr>
              <w:pStyle w:val="CommentText"/>
              <w:tabs>
                <w:tab w:val="left" w:pos="3214"/>
              </w:tabs>
              <w:outlineLvl w:val="0"/>
              <w:rPr>
                <w:sz w:val="22"/>
                <w:szCs w:val="22"/>
              </w:rPr>
            </w:pPr>
            <w:r>
              <w:rPr>
                <w:sz w:val="22"/>
                <w:szCs w:val="22"/>
              </w:rPr>
              <w:t>1/2018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2F41E5" w14:textId="1322FB04" w:rsidR="00927EE6" w:rsidRDefault="00B25630" w:rsidP="009640DE">
            <w:pPr>
              <w:tabs>
                <w:tab w:val="left" w:pos="1440"/>
                <w:tab w:val="left" w:pos="1980"/>
              </w:tabs>
              <w:rPr>
                <w:sz w:val="22"/>
                <w:szCs w:val="22"/>
              </w:rPr>
            </w:pPr>
            <w:r>
              <w:rPr>
                <w:sz w:val="22"/>
                <w:szCs w:val="22"/>
              </w:rPr>
              <w:t>“Identifying Advanced Heart Failure”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FFE506" w14:textId="59B855FE" w:rsidR="00927EE6" w:rsidRPr="00097C81" w:rsidRDefault="00B25630" w:rsidP="009640DE">
            <w:pPr>
              <w:pStyle w:val="NormalWeb"/>
              <w:spacing w:before="0" w:beforeAutospacing="0" w:after="0" w:afterAutospacing="0"/>
              <w:outlineLvl w:val="0"/>
              <w:rPr>
                <w:sz w:val="22"/>
                <w:szCs w:val="22"/>
              </w:rPr>
            </w:pPr>
            <w:r>
              <w:rPr>
                <w:sz w:val="22"/>
                <w:szCs w:val="22"/>
              </w:rPr>
              <w:t xml:space="preserve">Clinical Grand Rounds; </w:t>
            </w:r>
            <w:r w:rsidR="00927EE6">
              <w:rPr>
                <w:sz w:val="22"/>
                <w:szCs w:val="22"/>
              </w:rPr>
              <w:t>Texas Health Dallas Presbyterian Hospital</w:t>
            </w:r>
          </w:p>
        </w:tc>
      </w:tr>
      <w:tr w:rsidR="00927EE6" w:rsidRPr="00097C81" w14:paraId="5FA32825" w14:textId="77777777" w:rsidTr="006A086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C656A9" w14:textId="77777777" w:rsidR="00927EE6" w:rsidRDefault="00927EE6" w:rsidP="009640DE">
            <w:pPr>
              <w:pStyle w:val="CommentText"/>
              <w:tabs>
                <w:tab w:val="left" w:pos="3214"/>
              </w:tabs>
              <w:outlineLvl w:val="0"/>
              <w:rPr>
                <w:sz w:val="22"/>
                <w:szCs w:val="22"/>
              </w:rPr>
            </w:pPr>
            <w:r>
              <w:rPr>
                <w:sz w:val="22"/>
                <w:szCs w:val="22"/>
              </w:rPr>
              <w:t>2/2018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F755E2" w14:textId="14A5553C" w:rsidR="00927EE6" w:rsidRDefault="00B25630" w:rsidP="009640DE">
            <w:pPr>
              <w:tabs>
                <w:tab w:val="left" w:pos="1440"/>
                <w:tab w:val="left" w:pos="1980"/>
              </w:tabs>
              <w:rPr>
                <w:sz w:val="22"/>
                <w:szCs w:val="22"/>
              </w:rPr>
            </w:pPr>
            <w:r>
              <w:rPr>
                <w:sz w:val="22"/>
                <w:szCs w:val="22"/>
              </w:rPr>
              <w:t>“Contemporary Treatment of Acute Heart Failure”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A67353" w14:textId="7CB07DA5" w:rsidR="00927EE6" w:rsidRPr="00097C81" w:rsidRDefault="00B25630" w:rsidP="009640DE">
            <w:pPr>
              <w:pStyle w:val="NormalWeb"/>
              <w:spacing w:before="0" w:beforeAutospacing="0" w:after="0" w:afterAutospacing="0"/>
              <w:outlineLvl w:val="0"/>
              <w:rPr>
                <w:sz w:val="22"/>
                <w:szCs w:val="22"/>
              </w:rPr>
            </w:pPr>
            <w:r>
              <w:rPr>
                <w:sz w:val="22"/>
                <w:szCs w:val="22"/>
              </w:rPr>
              <w:t xml:space="preserve">Capper Heart Symposium; </w:t>
            </w:r>
            <w:r w:rsidR="00927EE6">
              <w:rPr>
                <w:sz w:val="22"/>
                <w:szCs w:val="22"/>
              </w:rPr>
              <w:t>Texas Health Fort Worth, Harris Methodist Hospital</w:t>
            </w:r>
          </w:p>
        </w:tc>
      </w:tr>
      <w:tr w:rsidR="00927EE6" w:rsidRPr="00097C81" w14:paraId="3F2F5516"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47E9FD" w14:textId="77777777" w:rsidR="00927EE6" w:rsidRDefault="00927EE6" w:rsidP="009640DE">
            <w:pPr>
              <w:pStyle w:val="CommentText"/>
              <w:tabs>
                <w:tab w:val="left" w:pos="3214"/>
              </w:tabs>
              <w:outlineLvl w:val="0"/>
              <w:rPr>
                <w:sz w:val="22"/>
                <w:szCs w:val="22"/>
              </w:rPr>
            </w:pPr>
            <w:r>
              <w:rPr>
                <w:sz w:val="22"/>
                <w:szCs w:val="22"/>
              </w:rPr>
              <w:t>3/2018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E83A86" w14:textId="67730E9D" w:rsidR="00927EE6" w:rsidRDefault="00927EE6" w:rsidP="009640DE">
            <w:pPr>
              <w:tabs>
                <w:tab w:val="left" w:pos="1440"/>
                <w:tab w:val="left" w:pos="1980"/>
              </w:tabs>
              <w:rPr>
                <w:sz w:val="22"/>
                <w:szCs w:val="22"/>
              </w:rPr>
            </w:pPr>
            <w:r>
              <w:rPr>
                <w:sz w:val="22"/>
                <w:szCs w:val="22"/>
              </w:rPr>
              <w:t>Internal Medicine Grand Rounds</w:t>
            </w:r>
            <w:r w:rsidR="00B25630">
              <w:rPr>
                <w:sz w:val="22"/>
                <w:szCs w:val="22"/>
              </w:rPr>
              <w:t>: “Contemporary Treatment of Acute Heart Failure”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19CF36" w14:textId="77777777" w:rsidR="00927EE6" w:rsidRPr="00097C81" w:rsidRDefault="00927EE6" w:rsidP="009640DE">
            <w:pPr>
              <w:pStyle w:val="NormalWeb"/>
              <w:spacing w:before="0" w:beforeAutospacing="0" w:after="0" w:afterAutospacing="0"/>
              <w:outlineLvl w:val="0"/>
              <w:rPr>
                <w:sz w:val="22"/>
                <w:szCs w:val="22"/>
              </w:rPr>
            </w:pPr>
            <w:r>
              <w:rPr>
                <w:sz w:val="22"/>
                <w:szCs w:val="22"/>
              </w:rPr>
              <w:t>Texas Health Dallas Presbyterian Hospital</w:t>
            </w:r>
          </w:p>
        </w:tc>
      </w:tr>
      <w:tr w:rsidR="00BC2EC7" w:rsidRPr="00097C81" w14:paraId="3C5E23B2"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FFA3F" w14:textId="77777777" w:rsidR="00BC2EC7" w:rsidRDefault="00BC2EC7" w:rsidP="009640DE">
            <w:pPr>
              <w:pStyle w:val="CommentText"/>
              <w:tabs>
                <w:tab w:val="left" w:pos="3214"/>
              </w:tabs>
              <w:outlineLvl w:val="0"/>
              <w:rPr>
                <w:sz w:val="22"/>
                <w:szCs w:val="22"/>
              </w:rPr>
            </w:pPr>
            <w:r>
              <w:rPr>
                <w:sz w:val="22"/>
                <w:szCs w:val="22"/>
              </w:rPr>
              <w:t>2/2019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9000C7" w14:textId="77777777" w:rsidR="00BC2EC7" w:rsidRDefault="00BC2EC7" w:rsidP="009640DE">
            <w:pPr>
              <w:tabs>
                <w:tab w:val="left" w:pos="1440"/>
                <w:tab w:val="left" w:pos="1980"/>
              </w:tabs>
              <w:rPr>
                <w:sz w:val="22"/>
                <w:szCs w:val="22"/>
              </w:rPr>
            </w:pPr>
            <w:r>
              <w:rPr>
                <w:sz w:val="22"/>
                <w:szCs w:val="22"/>
              </w:rPr>
              <w:t>Internal Medicine Grand Rounds: "Cardiac Amyloidosis: The Zebra is Losing its Stripes"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7AAD7B" w14:textId="77777777" w:rsidR="00BC2EC7" w:rsidRDefault="00BC2EC7" w:rsidP="009640DE">
            <w:pPr>
              <w:pStyle w:val="NormalWeb"/>
              <w:spacing w:before="0" w:beforeAutospacing="0" w:after="0" w:afterAutospacing="0"/>
              <w:outlineLvl w:val="0"/>
              <w:rPr>
                <w:sz w:val="22"/>
                <w:szCs w:val="22"/>
              </w:rPr>
            </w:pPr>
            <w:r>
              <w:rPr>
                <w:sz w:val="22"/>
                <w:szCs w:val="22"/>
              </w:rPr>
              <w:t>UT Southwestern Medical Center</w:t>
            </w:r>
          </w:p>
        </w:tc>
      </w:tr>
      <w:tr w:rsidR="00EA3EB0" w:rsidRPr="00097C81" w14:paraId="0CA313CE"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8C3F9B" w14:textId="77777777" w:rsidR="00EA3EB0" w:rsidRDefault="00EA3EB0" w:rsidP="009640DE">
            <w:pPr>
              <w:pStyle w:val="CommentText"/>
              <w:tabs>
                <w:tab w:val="left" w:pos="3214"/>
              </w:tabs>
              <w:outlineLvl w:val="0"/>
              <w:rPr>
                <w:sz w:val="22"/>
                <w:szCs w:val="22"/>
              </w:rPr>
            </w:pPr>
            <w:r>
              <w:rPr>
                <w:sz w:val="22"/>
                <w:szCs w:val="22"/>
              </w:rPr>
              <w:t>10/2019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70CBEA" w14:textId="4CE38F7A" w:rsidR="00EA3EB0" w:rsidRDefault="00EA3EB0" w:rsidP="009640DE">
            <w:pPr>
              <w:tabs>
                <w:tab w:val="left" w:pos="1440"/>
                <w:tab w:val="left" w:pos="1980"/>
              </w:tabs>
              <w:rPr>
                <w:sz w:val="22"/>
                <w:szCs w:val="22"/>
              </w:rPr>
            </w:pPr>
            <w:r>
              <w:rPr>
                <w:sz w:val="22"/>
                <w:szCs w:val="22"/>
              </w:rPr>
              <w:t>"Cardiac Amyloidosis: The Zebra is Losing its Stripes"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4BA919" w14:textId="01211529" w:rsidR="00EA3EB0" w:rsidRDefault="00B25630" w:rsidP="009640DE">
            <w:pPr>
              <w:pStyle w:val="NormalWeb"/>
              <w:spacing w:before="0" w:beforeAutospacing="0" w:after="0" w:afterAutospacing="0"/>
              <w:outlineLvl w:val="0"/>
              <w:rPr>
                <w:sz w:val="22"/>
                <w:szCs w:val="22"/>
              </w:rPr>
            </w:pPr>
            <w:r>
              <w:rPr>
                <w:sz w:val="22"/>
                <w:szCs w:val="22"/>
              </w:rPr>
              <w:t xml:space="preserve">UT Southwestern Cardiovascular Symposium; </w:t>
            </w:r>
            <w:r w:rsidR="00EA3EB0">
              <w:rPr>
                <w:sz w:val="22"/>
                <w:szCs w:val="22"/>
              </w:rPr>
              <w:t>UT Southwestern Medical Center</w:t>
            </w:r>
          </w:p>
        </w:tc>
      </w:tr>
      <w:tr w:rsidR="00D16009" w:rsidRPr="00097C81" w14:paraId="6885381D"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B72A4" w14:textId="77777777" w:rsidR="00D16009" w:rsidRDefault="00D16009" w:rsidP="009640DE">
            <w:pPr>
              <w:pStyle w:val="CommentText"/>
              <w:tabs>
                <w:tab w:val="left" w:pos="3214"/>
              </w:tabs>
              <w:outlineLvl w:val="0"/>
              <w:rPr>
                <w:sz w:val="22"/>
                <w:szCs w:val="22"/>
              </w:rPr>
            </w:pPr>
            <w:r>
              <w:rPr>
                <w:sz w:val="22"/>
                <w:szCs w:val="22"/>
              </w:rPr>
              <w:t>3/2020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A9EF3E" w14:textId="77777777" w:rsidR="00D16009" w:rsidRDefault="00D16009" w:rsidP="009640DE">
            <w:pPr>
              <w:tabs>
                <w:tab w:val="left" w:pos="1440"/>
                <w:tab w:val="left" w:pos="1980"/>
              </w:tabs>
              <w:rPr>
                <w:sz w:val="22"/>
                <w:szCs w:val="22"/>
              </w:rPr>
            </w:pPr>
            <w:r>
              <w:rPr>
                <w:sz w:val="22"/>
                <w:szCs w:val="22"/>
              </w:rPr>
              <w:t>Internal Medicine Grand Rounds: "Cardiac Amyloidosis: The Zebra is Losing its Stripes"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4C0C6C" w14:textId="77777777" w:rsidR="00D16009" w:rsidRDefault="00D16009" w:rsidP="009640DE">
            <w:pPr>
              <w:pStyle w:val="NormalWeb"/>
              <w:spacing w:before="0" w:beforeAutospacing="0" w:after="0" w:afterAutospacing="0"/>
              <w:outlineLvl w:val="0"/>
              <w:rPr>
                <w:sz w:val="22"/>
                <w:szCs w:val="22"/>
              </w:rPr>
            </w:pPr>
            <w:r>
              <w:rPr>
                <w:sz w:val="22"/>
                <w:szCs w:val="22"/>
              </w:rPr>
              <w:t>Texas Health Dallas Presbyterian Hospital</w:t>
            </w:r>
          </w:p>
        </w:tc>
      </w:tr>
      <w:tr w:rsidR="00155BF3" w:rsidRPr="00097C81" w14:paraId="0BCDB2D1"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C6A92B" w14:textId="77777777" w:rsidR="00155BF3" w:rsidRDefault="00155BF3" w:rsidP="009640DE">
            <w:pPr>
              <w:pStyle w:val="CommentText"/>
              <w:tabs>
                <w:tab w:val="left" w:pos="3214"/>
              </w:tabs>
              <w:outlineLvl w:val="0"/>
              <w:rPr>
                <w:sz w:val="22"/>
                <w:szCs w:val="22"/>
              </w:rPr>
            </w:pPr>
            <w:r>
              <w:rPr>
                <w:sz w:val="22"/>
                <w:szCs w:val="22"/>
              </w:rPr>
              <w:t>4/2020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54C165" w14:textId="77777777" w:rsidR="00155BF3" w:rsidRPr="00155BF3" w:rsidRDefault="00155BF3" w:rsidP="009640DE">
            <w:pPr>
              <w:pStyle w:val="CommentText"/>
              <w:tabs>
                <w:tab w:val="left" w:pos="3214"/>
              </w:tabs>
              <w:outlineLvl w:val="0"/>
              <w:rPr>
                <w:sz w:val="22"/>
                <w:szCs w:val="22"/>
              </w:rPr>
            </w:pPr>
            <w:r>
              <w:rPr>
                <w:sz w:val="22"/>
                <w:szCs w:val="22"/>
              </w:rPr>
              <w:t>Nephrology Grand Rounds: L</w:t>
            </w:r>
            <w:r w:rsidRPr="00155BF3">
              <w:rPr>
                <w:sz w:val="22"/>
                <w:szCs w:val="22"/>
              </w:rPr>
              <w:t xml:space="preserve">VAD Therapy, </w:t>
            </w:r>
            <w:r w:rsidRPr="00155BF3">
              <w:rPr>
                <w:i/>
                <w:iCs/>
                <w:sz w:val="22"/>
                <w:szCs w:val="22"/>
              </w:rPr>
              <w:t>“What Does the Nephrologist Need to Know?”</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8C1351" w14:textId="77777777" w:rsidR="00155BF3" w:rsidRDefault="00155BF3" w:rsidP="009640DE">
            <w:pPr>
              <w:pStyle w:val="CommentText"/>
              <w:tabs>
                <w:tab w:val="left" w:pos="3214"/>
              </w:tabs>
              <w:outlineLvl w:val="0"/>
              <w:rPr>
                <w:sz w:val="22"/>
                <w:szCs w:val="22"/>
              </w:rPr>
            </w:pPr>
            <w:r>
              <w:rPr>
                <w:sz w:val="22"/>
              </w:rPr>
              <w:t>Division of Nephrology, Department of Internal Medicine, UT Southwestern Medical Center</w:t>
            </w:r>
          </w:p>
        </w:tc>
      </w:tr>
      <w:tr w:rsidR="00743036" w:rsidRPr="00097C81" w14:paraId="0E1AA6A0"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51ABBA" w14:textId="17FEE323" w:rsidR="00743036" w:rsidRDefault="00743036" w:rsidP="009640DE">
            <w:pPr>
              <w:pStyle w:val="CommentText"/>
              <w:tabs>
                <w:tab w:val="left" w:pos="3214"/>
              </w:tabs>
              <w:outlineLvl w:val="0"/>
              <w:rPr>
                <w:sz w:val="22"/>
                <w:szCs w:val="22"/>
              </w:rPr>
            </w:pPr>
            <w:r>
              <w:rPr>
                <w:sz w:val="22"/>
                <w:szCs w:val="22"/>
              </w:rPr>
              <w:lastRenderedPageBreak/>
              <w:t>12/</w:t>
            </w:r>
            <w:r w:rsidR="000A08D9">
              <w:rPr>
                <w:sz w:val="22"/>
                <w:szCs w:val="22"/>
              </w:rPr>
              <w:t>14/</w:t>
            </w:r>
            <w:r>
              <w:rPr>
                <w:sz w:val="22"/>
                <w:szCs w:val="22"/>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5FA6D" w14:textId="36E1403C" w:rsidR="00743036" w:rsidRDefault="00743036" w:rsidP="009640DE">
            <w:pPr>
              <w:pStyle w:val="CommentText"/>
              <w:tabs>
                <w:tab w:val="left" w:pos="3214"/>
              </w:tabs>
              <w:outlineLvl w:val="0"/>
              <w:rPr>
                <w:sz w:val="22"/>
                <w:szCs w:val="22"/>
              </w:rPr>
            </w:pPr>
            <w:r>
              <w:rPr>
                <w:sz w:val="22"/>
                <w:szCs w:val="22"/>
              </w:rPr>
              <w:t>Cardiology Grand Rounds</w:t>
            </w:r>
            <w:r w:rsidR="000A08D9">
              <w:rPr>
                <w:sz w:val="22"/>
                <w:szCs w:val="22"/>
              </w:rPr>
              <w:t>: “</w:t>
            </w:r>
            <w:r w:rsidR="000A08D9" w:rsidRPr="000A08D9">
              <w:rPr>
                <w:sz w:val="22"/>
                <w:szCs w:val="22"/>
              </w:rPr>
              <w:t>Cardiorenal Syndrome and Diuretic Resistance in Heart Failure: From Challenging Dogma to Advancements</w:t>
            </w:r>
            <w:r w:rsidR="000A08D9">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D50B2E" w14:textId="77777777" w:rsidR="00743036" w:rsidRDefault="00743036" w:rsidP="009640DE">
            <w:pPr>
              <w:pStyle w:val="CommentText"/>
              <w:tabs>
                <w:tab w:val="left" w:pos="3214"/>
              </w:tabs>
              <w:outlineLvl w:val="0"/>
              <w:rPr>
                <w:sz w:val="22"/>
              </w:rPr>
            </w:pPr>
            <w:r>
              <w:rPr>
                <w:sz w:val="22"/>
              </w:rPr>
              <w:t>Baylor University Medical Center, Dallas, TX</w:t>
            </w:r>
          </w:p>
        </w:tc>
      </w:tr>
      <w:tr w:rsidR="00250C48" w:rsidRPr="00097C81" w14:paraId="5EDF7638"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50060C" w14:textId="32B92E45" w:rsidR="00250C48" w:rsidRDefault="00250C48" w:rsidP="00250C48">
            <w:pPr>
              <w:pStyle w:val="CommentText"/>
              <w:tabs>
                <w:tab w:val="left" w:pos="3214"/>
              </w:tabs>
              <w:outlineLvl w:val="0"/>
              <w:rPr>
                <w:sz w:val="22"/>
                <w:szCs w:val="22"/>
              </w:rPr>
            </w:pPr>
            <w:r>
              <w:rPr>
                <w:sz w:val="22"/>
                <w:szCs w:val="22"/>
              </w:rPr>
              <w:t>5/2021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049F3A" w14:textId="782E0CD9" w:rsidR="00250C48" w:rsidRDefault="00250C48" w:rsidP="00250C48">
            <w:pPr>
              <w:pStyle w:val="CommentText"/>
              <w:tabs>
                <w:tab w:val="left" w:pos="3214"/>
              </w:tabs>
              <w:outlineLvl w:val="0"/>
              <w:rPr>
                <w:sz w:val="22"/>
                <w:szCs w:val="22"/>
              </w:rPr>
            </w:pPr>
            <w:r>
              <w:rPr>
                <w:sz w:val="22"/>
                <w:szCs w:val="22"/>
              </w:rPr>
              <w:t>Nephrology Grand Rounds: L</w:t>
            </w:r>
            <w:r w:rsidRPr="00155BF3">
              <w:rPr>
                <w:sz w:val="22"/>
                <w:szCs w:val="22"/>
              </w:rPr>
              <w:t xml:space="preserve">VAD Therapy, </w:t>
            </w:r>
            <w:r w:rsidRPr="00155BF3">
              <w:rPr>
                <w:i/>
                <w:iCs/>
                <w:sz w:val="22"/>
                <w:szCs w:val="22"/>
              </w:rPr>
              <w:t>“What Does the Nephrologist Need to Know?”</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5D35A3" w14:textId="19AFE4DC" w:rsidR="00250C48" w:rsidRDefault="00250C48" w:rsidP="00250C48">
            <w:pPr>
              <w:pStyle w:val="CommentText"/>
              <w:tabs>
                <w:tab w:val="left" w:pos="3214"/>
              </w:tabs>
              <w:outlineLvl w:val="0"/>
              <w:rPr>
                <w:sz w:val="22"/>
              </w:rPr>
            </w:pPr>
            <w:r>
              <w:rPr>
                <w:sz w:val="22"/>
              </w:rPr>
              <w:t>Division of Nephrology, Department of Internal Medicine, UT Southwestern Medical Center</w:t>
            </w:r>
          </w:p>
        </w:tc>
      </w:tr>
      <w:tr w:rsidR="000A08D9" w:rsidRPr="00097C81" w14:paraId="2EEB9547"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FFD904" w14:textId="6946D1F6" w:rsidR="000A08D9" w:rsidRDefault="000A08D9" w:rsidP="009640DE">
            <w:pPr>
              <w:pStyle w:val="CommentText"/>
              <w:tabs>
                <w:tab w:val="left" w:pos="3214"/>
              </w:tabs>
              <w:outlineLvl w:val="0"/>
              <w:rPr>
                <w:sz w:val="22"/>
                <w:szCs w:val="22"/>
              </w:rPr>
            </w:pPr>
            <w:r>
              <w:rPr>
                <w:sz w:val="22"/>
                <w:szCs w:val="22"/>
              </w:rPr>
              <w:t>6/4/2021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3525AD" w14:textId="0A0043CB" w:rsidR="000A08D9" w:rsidRDefault="000A08D9" w:rsidP="009640DE">
            <w:pPr>
              <w:pStyle w:val="CommentText"/>
              <w:tabs>
                <w:tab w:val="left" w:pos="3214"/>
              </w:tabs>
              <w:outlineLvl w:val="0"/>
              <w:rPr>
                <w:sz w:val="22"/>
                <w:szCs w:val="22"/>
              </w:rPr>
            </w:pPr>
            <w:r>
              <w:rPr>
                <w:sz w:val="22"/>
                <w:szCs w:val="22"/>
              </w:rPr>
              <w:t>Internal Medicine Grand Rounds: "Cardiac Amyloidosis: The Zebra is Losing its Stripes"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F332AC" w14:textId="2436A213" w:rsidR="000A08D9" w:rsidRDefault="000A08D9" w:rsidP="009640DE">
            <w:pPr>
              <w:pStyle w:val="CommentText"/>
              <w:tabs>
                <w:tab w:val="left" w:pos="3214"/>
              </w:tabs>
              <w:outlineLvl w:val="0"/>
              <w:rPr>
                <w:sz w:val="22"/>
              </w:rPr>
            </w:pPr>
            <w:r>
              <w:rPr>
                <w:sz w:val="22"/>
              </w:rPr>
              <w:t>The University of Texas Health Science Center at Tyler, Tyler, TX</w:t>
            </w:r>
          </w:p>
        </w:tc>
      </w:tr>
      <w:tr w:rsidR="00734B3D" w:rsidRPr="00097C81" w14:paraId="2A725BBB"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684B74" w14:textId="6B9307FF" w:rsidR="00734B3D" w:rsidRDefault="00330C6C" w:rsidP="009640DE">
            <w:pPr>
              <w:pStyle w:val="CommentText"/>
              <w:tabs>
                <w:tab w:val="left" w:pos="3214"/>
              </w:tabs>
              <w:outlineLvl w:val="0"/>
              <w:rPr>
                <w:sz w:val="22"/>
                <w:szCs w:val="22"/>
              </w:rPr>
            </w:pPr>
            <w:r>
              <w:rPr>
                <w:sz w:val="22"/>
                <w:szCs w:val="22"/>
              </w:rPr>
              <w:t>4/2/2022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23973B" w14:textId="4E427222" w:rsidR="00734B3D" w:rsidRPr="00330C6C" w:rsidRDefault="00330C6C" w:rsidP="009640DE">
            <w:pPr>
              <w:pStyle w:val="CommentText"/>
              <w:tabs>
                <w:tab w:val="left" w:pos="3214"/>
              </w:tabs>
              <w:outlineLvl w:val="0"/>
              <w:rPr>
                <w:i/>
                <w:iCs/>
                <w:sz w:val="22"/>
                <w:szCs w:val="22"/>
              </w:rPr>
            </w:pPr>
            <w:r>
              <w:rPr>
                <w:sz w:val="22"/>
                <w:szCs w:val="22"/>
              </w:rPr>
              <w:t xml:space="preserve">2022 Update in Internal Medicine CME Conference: </w:t>
            </w:r>
            <w:r>
              <w:rPr>
                <w:i/>
                <w:iCs/>
                <w:sz w:val="22"/>
                <w:szCs w:val="22"/>
              </w:rPr>
              <w:t>“Cardiac Amyloidosis: Not a Zebra Anymore”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6D701A" w14:textId="770BF60B" w:rsidR="00734B3D" w:rsidRDefault="00330C6C" w:rsidP="009640DE">
            <w:pPr>
              <w:pStyle w:val="CommentText"/>
              <w:tabs>
                <w:tab w:val="left" w:pos="3214"/>
              </w:tabs>
              <w:outlineLvl w:val="0"/>
              <w:rPr>
                <w:sz w:val="22"/>
              </w:rPr>
            </w:pPr>
            <w:r>
              <w:rPr>
                <w:sz w:val="22"/>
              </w:rPr>
              <w:t>UT Southwestern Medical Center</w:t>
            </w:r>
          </w:p>
        </w:tc>
      </w:tr>
      <w:tr w:rsidR="00734B3D" w:rsidRPr="00097C81" w14:paraId="6D6E8F43"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2C035F" w14:textId="62061AF9" w:rsidR="00734B3D" w:rsidRDefault="000A62D8" w:rsidP="009640DE">
            <w:pPr>
              <w:pStyle w:val="CommentText"/>
              <w:tabs>
                <w:tab w:val="left" w:pos="3214"/>
              </w:tabs>
              <w:outlineLvl w:val="0"/>
              <w:rPr>
                <w:sz w:val="22"/>
                <w:szCs w:val="22"/>
              </w:rPr>
            </w:pPr>
            <w:r>
              <w:rPr>
                <w:sz w:val="22"/>
                <w:szCs w:val="22"/>
              </w:rPr>
              <w:t>4/5/2022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8A482E" w14:textId="6F0EAD9D" w:rsidR="00734B3D" w:rsidRDefault="00330C6C" w:rsidP="009640DE">
            <w:pPr>
              <w:pStyle w:val="CommentText"/>
              <w:tabs>
                <w:tab w:val="left" w:pos="3214"/>
              </w:tabs>
              <w:outlineLvl w:val="0"/>
              <w:rPr>
                <w:sz w:val="22"/>
                <w:szCs w:val="22"/>
              </w:rPr>
            </w:pPr>
            <w:r>
              <w:rPr>
                <w:sz w:val="22"/>
                <w:szCs w:val="22"/>
              </w:rPr>
              <w:t>Nephrology Fellow Lecture: L</w:t>
            </w:r>
            <w:r w:rsidRPr="00155BF3">
              <w:rPr>
                <w:sz w:val="22"/>
                <w:szCs w:val="22"/>
              </w:rPr>
              <w:t xml:space="preserve">VAD Therapy, </w:t>
            </w:r>
            <w:r w:rsidRPr="00155BF3">
              <w:rPr>
                <w:i/>
                <w:iCs/>
                <w:sz w:val="22"/>
                <w:szCs w:val="22"/>
              </w:rPr>
              <w:t>“What Does the Nephrologist Need to Know?”</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FFB926" w14:textId="561497C1" w:rsidR="00734B3D" w:rsidRDefault="00330C6C" w:rsidP="009640DE">
            <w:pPr>
              <w:pStyle w:val="CommentText"/>
              <w:tabs>
                <w:tab w:val="left" w:pos="3214"/>
              </w:tabs>
              <w:outlineLvl w:val="0"/>
              <w:rPr>
                <w:sz w:val="22"/>
              </w:rPr>
            </w:pPr>
            <w:r>
              <w:rPr>
                <w:sz w:val="22"/>
              </w:rPr>
              <w:t>Division of Nephrology, Department of Internal Medicine, UT Southwestern Medical Center</w:t>
            </w:r>
          </w:p>
        </w:tc>
      </w:tr>
      <w:tr w:rsidR="000D79E8" w:rsidRPr="00097C81" w14:paraId="63BB0ECD"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8BCFC1" w14:textId="6F910F6F" w:rsidR="000D79E8" w:rsidRDefault="000D79E8" w:rsidP="009640DE">
            <w:pPr>
              <w:pStyle w:val="CommentText"/>
              <w:tabs>
                <w:tab w:val="left" w:pos="3214"/>
              </w:tabs>
              <w:outlineLvl w:val="0"/>
              <w:rPr>
                <w:sz w:val="22"/>
                <w:szCs w:val="22"/>
              </w:rPr>
            </w:pPr>
            <w:r>
              <w:rPr>
                <w:sz w:val="22"/>
                <w:szCs w:val="22"/>
              </w:rPr>
              <w:t>9/14/2022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AE07CB" w14:textId="2AD2D94B" w:rsidR="000D79E8" w:rsidRDefault="000D79E8" w:rsidP="009640DE">
            <w:pPr>
              <w:pStyle w:val="CommentText"/>
              <w:tabs>
                <w:tab w:val="left" w:pos="3214"/>
              </w:tabs>
              <w:outlineLvl w:val="0"/>
              <w:rPr>
                <w:sz w:val="22"/>
                <w:szCs w:val="22"/>
              </w:rPr>
            </w:pPr>
            <w:r>
              <w:rPr>
                <w:sz w:val="22"/>
                <w:szCs w:val="22"/>
              </w:rPr>
              <w:t>"Cardiac Amyloidosis: The Zebra is Losing its Stripes"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6DA0B5" w14:textId="1773E770" w:rsidR="000D79E8" w:rsidRDefault="000D79E8" w:rsidP="009640DE">
            <w:pPr>
              <w:pStyle w:val="CommentText"/>
              <w:tabs>
                <w:tab w:val="left" w:pos="3214"/>
              </w:tabs>
              <w:outlineLvl w:val="0"/>
              <w:rPr>
                <w:sz w:val="22"/>
              </w:rPr>
            </w:pPr>
            <w:r w:rsidRPr="000D79E8">
              <w:rPr>
                <w:sz w:val="22"/>
              </w:rPr>
              <w:t>UT Arlington - Clinical Translational Seminar Series</w:t>
            </w:r>
            <w:r>
              <w:rPr>
                <w:sz w:val="22"/>
              </w:rPr>
              <w:t>, UT Arlington, Arlington, TX</w:t>
            </w:r>
          </w:p>
        </w:tc>
      </w:tr>
      <w:tr w:rsidR="00920D41" w:rsidRPr="00097C81" w14:paraId="7603AA0F"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96402F" w14:textId="5BA0368B" w:rsidR="00920D41" w:rsidRDefault="00920D41" w:rsidP="009640DE">
            <w:pPr>
              <w:pStyle w:val="CommentText"/>
              <w:tabs>
                <w:tab w:val="left" w:pos="3214"/>
              </w:tabs>
              <w:outlineLvl w:val="0"/>
              <w:rPr>
                <w:sz w:val="22"/>
                <w:szCs w:val="22"/>
              </w:rPr>
            </w:pPr>
            <w:r>
              <w:rPr>
                <w:sz w:val="22"/>
                <w:szCs w:val="22"/>
              </w:rPr>
              <w:t>10/7/2022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291794" w14:textId="435AD31B" w:rsidR="00920D41" w:rsidRDefault="00920D41" w:rsidP="009640DE">
            <w:pPr>
              <w:pStyle w:val="CommentText"/>
              <w:tabs>
                <w:tab w:val="left" w:pos="3214"/>
              </w:tabs>
              <w:outlineLvl w:val="0"/>
              <w:rPr>
                <w:sz w:val="22"/>
                <w:szCs w:val="22"/>
              </w:rPr>
            </w:pPr>
            <w:r>
              <w:rPr>
                <w:sz w:val="22"/>
                <w:szCs w:val="22"/>
              </w:rPr>
              <w:t>McDermott Center WIP: “</w:t>
            </w:r>
            <w:r w:rsidRPr="00920D41">
              <w:rPr>
                <w:sz w:val="22"/>
                <w:szCs w:val="22"/>
              </w:rPr>
              <w:t>Identifying Latent Disease Progression of Cardiac Amyloidosis in V122I TTR Carriers</w:t>
            </w:r>
            <w:r>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7A4DB3" w14:textId="6C02B97B" w:rsidR="00920D41" w:rsidRPr="000D79E8" w:rsidRDefault="00920D41" w:rsidP="009640DE">
            <w:pPr>
              <w:pStyle w:val="CommentText"/>
              <w:tabs>
                <w:tab w:val="left" w:pos="3214"/>
              </w:tabs>
              <w:outlineLvl w:val="0"/>
              <w:rPr>
                <w:sz w:val="22"/>
              </w:rPr>
            </w:pPr>
            <w:r>
              <w:rPr>
                <w:sz w:val="22"/>
              </w:rPr>
              <w:t>McDermott Center, UT Southwestern Medical Center</w:t>
            </w:r>
          </w:p>
        </w:tc>
      </w:tr>
      <w:tr w:rsidR="000E72B5" w:rsidRPr="00097C81" w14:paraId="0FB9CB09"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3777D8" w14:textId="1101A8A1" w:rsidR="000E72B5" w:rsidRDefault="000E72B5" w:rsidP="009640DE">
            <w:pPr>
              <w:pStyle w:val="CommentText"/>
              <w:tabs>
                <w:tab w:val="left" w:pos="3214"/>
              </w:tabs>
              <w:outlineLvl w:val="0"/>
              <w:rPr>
                <w:sz w:val="22"/>
                <w:szCs w:val="22"/>
              </w:rPr>
            </w:pPr>
            <w:r>
              <w:rPr>
                <w:sz w:val="22"/>
                <w:szCs w:val="22"/>
              </w:rPr>
              <w:t>2/2/2023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FD87B0" w14:textId="4078E4D5" w:rsidR="000E72B5" w:rsidRDefault="000E72B5" w:rsidP="009640DE">
            <w:pPr>
              <w:pStyle w:val="CommentText"/>
              <w:tabs>
                <w:tab w:val="left" w:pos="3214"/>
              </w:tabs>
              <w:outlineLvl w:val="0"/>
              <w:rPr>
                <w:sz w:val="22"/>
                <w:szCs w:val="22"/>
              </w:rPr>
            </w:pPr>
            <w:r>
              <w:rPr>
                <w:sz w:val="22"/>
                <w:szCs w:val="22"/>
              </w:rPr>
              <w:t xml:space="preserve">Internal Medicine </w:t>
            </w:r>
            <w:r w:rsidRPr="000E72B5">
              <w:rPr>
                <w:sz w:val="22"/>
                <w:szCs w:val="22"/>
              </w:rPr>
              <w:t>Grand Rounds</w:t>
            </w:r>
            <w:r>
              <w:rPr>
                <w:sz w:val="22"/>
                <w:szCs w:val="22"/>
              </w:rPr>
              <w:t>:</w:t>
            </w:r>
            <w:r w:rsidRPr="000E72B5">
              <w:rPr>
                <w:sz w:val="22"/>
                <w:szCs w:val="22"/>
              </w:rPr>
              <w:t xml:space="preserve"> "Hitting the Accelerator: A 2023 Update in the Diagnosis &amp; Management of Cardiac Amyloidosis</w:t>
            </w:r>
            <w:r w:rsidR="00301869">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4B4C46" w14:textId="1C197C3F" w:rsidR="000E72B5" w:rsidRDefault="000E72B5" w:rsidP="009640DE">
            <w:pPr>
              <w:pStyle w:val="CommentText"/>
              <w:tabs>
                <w:tab w:val="left" w:pos="3214"/>
              </w:tabs>
              <w:outlineLvl w:val="0"/>
              <w:rPr>
                <w:sz w:val="22"/>
              </w:rPr>
            </w:pPr>
            <w:r>
              <w:rPr>
                <w:sz w:val="22"/>
              </w:rPr>
              <w:t>The University of Texas Health Science Center at Tyler, Tyler, TX</w:t>
            </w:r>
          </w:p>
        </w:tc>
      </w:tr>
      <w:tr w:rsidR="00294837" w:rsidRPr="00097C81" w14:paraId="129CDB87"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4596BA" w14:textId="023F0987" w:rsidR="00294837" w:rsidRDefault="00294837" w:rsidP="00294837">
            <w:pPr>
              <w:pStyle w:val="CommentText"/>
              <w:tabs>
                <w:tab w:val="left" w:pos="3214"/>
              </w:tabs>
              <w:outlineLvl w:val="0"/>
              <w:rPr>
                <w:sz w:val="22"/>
                <w:szCs w:val="22"/>
              </w:rPr>
            </w:pPr>
            <w:r>
              <w:rPr>
                <w:sz w:val="22"/>
                <w:szCs w:val="22"/>
              </w:rPr>
              <w:t>3/8/2023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B42414" w14:textId="2E1A1243" w:rsidR="00294837" w:rsidRDefault="00294837" w:rsidP="00294837">
            <w:pPr>
              <w:pStyle w:val="CommentText"/>
              <w:tabs>
                <w:tab w:val="left" w:pos="3214"/>
              </w:tabs>
              <w:outlineLvl w:val="0"/>
              <w:rPr>
                <w:sz w:val="22"/>
                <w:szCs w:val="22"/>
              </w:rPr>
            </w:pPr>
            <w:r>
              <w:rPr>
                <w:sz w:val="22"/>
                <w:szCs w:val="22"/>
              </w:rPr>
              <w:t>Internal Medicine Grand Rounds: "</w:t>
            </w:r>
            <w:r w:rsidRPr="00294837">
              <w:rPr>
                <w:sz w:val="22"/>
                <w:szCs w:val="22"/>
              </w:rPr>
              <w:t>Cardiorenal Syndrome and Diuretic Resistance in Heart Failure: From Challenging Dogma to Advancements</w:t>
            </w:r>
            <w:r>
              <w:rPr>
                <w:sz w:val="22"/>
                <w:szCs w:val="22"/>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D8EA2E" w14:textId="17F65D81" w:rsidR="00294837" w:rsidRDefault="00294837" w:rsidP="00294837">
            <w:pPr>
              <w:pStyle w:val="CommentText"/>
              <w:tabs>
                <w:tab w:val="left" w:pos="3214"/>
              </w:tabs>
              <w:outlineLvl w:val="0"/>
              <w:rPr>
                <w:sz w:val="22"/>
              </w:rPr>
            </w:pPr>
            <w:r>
              <w:rPr>
                <w:sz w:val="22"/>
                <w:szCs w:val="22"/>
              </w:rPr>
              <w:t>Texas Health Dallas Presbyterian Hospital</w:t>
            </w:r>
          </w:p>
        </w:tc>
      </w:tr>
      <w:tr w:rsidR="00301869" w:rsidRPr="00097C81" w14:paraId="2D326A14" w14:textId="77777777" w:rsidTr="00927EE6">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D77609" w14:textId="3C3BEC52" w:rsidR="00301869" w:rsidRDefault="00301869" w:rsidP="00294837">
            <w:pPr>
              <w:pStyle w:val="CommentText"/>
              <w:tabs>
                <w:tab w:val="left" w:pos="3214"/>
              </w:tabs>
              <w:outlineLvl w:val="0"/>
              <w:rPr>
                <w:sz w:val="22"/>
                <w:szCs w:val="22"/>
              </w:rPr>
            </w:pPr>
            <w:r>
              <w:rPr>
                <w:sz w:val="22"/>
                <w:szCs w:val="22"/>
              </w:rPr>
              <w:t>5/20/2023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D831DA" w14:textId="7825B31D" w:rsidR="00301869" w:rsidRDefault="00301869" w:rsidP="00294837">
            <w:pPr>
              <w:pStyle w:val="CommentText"/>
              <w:tabs>
                <w:tab w:val="left" w:pos="3214"/>
              </w:tabs>
              <w:outlineLvl w:val="0"/>
              <w:rPr>
                <w:sz w:val="22"/>
                <w:szCs w:val="22"/>
              </w:rPr>
            </w:pPr>
            <w:r w:rsidRPr="00301869">
              <w:rPr>
                <w:sz w:val="22"/>
                <w:szCs w:val="22"/>
              </w:rPr>
              <w:t>New Frontiers for the Diagnosis and Management of ATTR Cardiac Amyloidosis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FD5854" w14:textId="4013E2FB" w:rsidR="00301869" w:rsidRDefault="00301869" w:rsidP="00294837">
            <w:pPr>
              <w:pStyle w:val="CommentText"/>
              <w:tabs>
                <w:tab w:val="left" w:pos="3214"/>
              </w:tabs>
              <w:outlineLvl w:val="0"/>
              <w:rPr>
                <w:sz w:val="22"/>
                <w:szCs w:val="22"/>
              </w:rPr>
            </w:pPr>
            <w:r>
              <w:rPr>
                <w:sz w:val="22"/>
                <w:szCs w:val="22"/>
              </w:rPr>
              <w:t xml:space="preserve">The University of Texas Health </w:t>
            </w:r>
            <w:proofErr w:type="spellStart"/>
            <w:r>
              <w:rPr>
                <w:sz w:val="22"/>
                <w:szCs w:val="22"/>
              </w:rPr>
              <w:t>Sciencie</w:t>
            </w:r>
            <w:proofErr w:type="spellEnd"/>
            <w:r>
              <w:rPr>
                <w:sz w:val="22"/>
                <w:szCs w:val="22"/>
              </w:rPr>
              <w:t xml:space="preserve"> Center at Tyler, </w:t>
            </w:r>
            <w:r w:rsidRPr="00301869">
              <w:rPr>
                <w:sz w:val="22"/>
                <w:szCs w:val="22"/>
              </w:rPr>
              <w:t>CVC Cardiology Symposium</w:t>
            </w:r>
            <w:r>
              <w:rPr>
                <w:sz w:val="22"/>
                <w:szCs w:val="22"/>
              </w:rPr>
              <w:t>, Tyler, TX</w:t>
            </w:r>
          </w:p>
        </w:tc>
      </w:tr>
    </w:tbl>
    <w:p w14:paraId="2F770378" w14:textId="77777777" w:rsidR="00283240" w:rsidRPr="00097C81" w:rsidRDefault="00283240" w:rsidP="009640DE">
      <w:pPr>
        <w:pStyle w:val="NormalWeb"/>
        <w:spacing w:before="0" w:beforeAutospacing="0" w:after="0" w:afterAutospacing="0"/>
        <w:rPr>
          <w:b/>
          <w:bCs/>
          <w:sz w:val="22"/>
          <w:szCs w:val="22"/>
          <w:u w:val="single"/>
        </w:rPr>
      </w:pPr>
    </w:p>
    <w:p w14:paraId="441FDF25" w14:textId="77777777" w:rsidR="00736CB5" w:rsidRDefault="00736CB5" w:rsidP="009640DE">
      <w:pPr>
        <w:outlineLvl w:val="0"/>
        <w:rPr>
          <w:b/>
          <w:bCs/>
          <w:sz w:val="22"/>
          <w:szCs w:val="22"/>
          <w:u w:val="single"/>
        </w:rPr>
      </w:pPr>
    </w:p>
    <w:p w14:paraId="66C8394E" w14:textId="55D76A8F" w:rsidR="00CB62DE" w:rsidRDefault="00CB62DE" w:rsidP="009640DE">
      <w:pPr>
        <w:outlineLvl w:val="0"/>
        <w:rPr>
          <w:b/>
          <w:bCs/>
          <w:sz w:val="22"/>
          <w:szCs w:val="22"/>
          <w:u w:val="single"/>
        </w:rPr>
      </w:pPr>
      <w:r w:rsidRPr="00097C81">
        <w:rPr>
          <w:b/>
          <w:bCs/>
          <w:sz w:val="22"/>
          <w:szCs w:val="22"/>
          <w:u w:val="single"/>
        </w:rPr>
        <w:t>Technological and Other Scientific Innovations</w:t>
      </w:r>
    </w:p>
    <w:p w14:paraId="3924902D" w14:textId="77777777" w:rsidR="00B25630" w:rsidRPr="00097C81" w:rsidRDefault="00B25630" w:rsidP="009640DE">
      <w:pPr>
        <w:outlineLvl w:val="0"/>
        <w:rPr>
          <w:b/>
          <w:bCs/>
          <w:sz w:val="22"/>
          <w:szCs w:val="22"/>
          <w:u w:val="single"/>
        </w:rPr>
      </w:pPr>
    </w:p>
    <w:p w14:paraId="27EB032C" w14:textId="14EDB520" w:rsidR="00A17B3A" w:rsidRPr="005D0747" w:rsidRDefault="00A17B3A" w:rsidP="009640DE">
      <w:pPr>
        <w:outlineLvl w:val="0"/>
        <w:rPr>
          <w:sz w:val="22"/>
          <w:szCs w:val="22"/>
        </w:rPr>
      </w:pPr>
      <w:r w:rsidRPr="00097C81">
        <w:rPr>
          <w:sz w:val="22"/>
          <w:szCs w:val="22"/>
        </w:rPr>
        <w:t>None</w:t>
      </w:r>
    </w:p>
    <w:p w14:paraId="7DE56BBF" w14:textId="77777777" w:rsidR="00025B16" w:rsidRPr="00097C81" w:rsidRDefault="00025B16" w:rsidP="009640DE">
      <w:pPr>
        <w:outlineLvl w:val="0"/>
        <w:rPr>
          <w:b/>
          <w:bCs/>
          <w:sz w:val="22"/>
          <w:szCs w:val="22"/>
          <w:u w:val="single"/>
        </w:rPr>
      </w:pPr>
    </w:p>
    <w:p w14:paraId="65638A80" w14:textId="188C4BF5" w:rsidR="00CB62DE" w:rsidRDefault="00CB62DE" w:rsidP="009640DE">
      <w:pPr>
        <w:pStyle w:val="NormalWeb"/>
        <w:spacing w:before="0" w:beforeAutospacing="0" w:after="0" w:afterAutospacing="0"/>
        <w:rPr>
          <w:b/>
          <w:bCs/>
          <w:sz w:val="22"/>
          <w:szCs w:val="22"/>
        </w:rPr>
      </w:pPr>
      <w:r w:rsidRPr="00857879">
        <w:rPr>
          <w:b/>
          <w:bCs/>
          <w:sz w:val="22"/>
          <w:szCs w:val="22"/>
          <w:u w:val="single"/>
        </w:rPr>
        <w:t>Service to the Community</w:t>
      </w:r>
      <w:r w:rsidRPr="00097C81">
        <w:rPr>
          <w:b/>
          <w:bCs/>
          <w:sz w:val="22"/>
          <w:szCs w:val="22"/>
        </w:rPr>
        <w:t xml:space="preserve"> </w:t>
      </w:r>
    </w:p>
    <w:p w14:paraId="594AC474" w14:textId="77777777" w:rsidR="00857879" w:rsidRPr="00097C81" w:rsidRDefault="00857879" w:rsidP="009640DE">
      <w:pPr>
        <w:pStyle w:val="NormalWeb"/>
        <w:spacing w:before="0" w:beforeAutospacing="0" w:after="0" w:afterAutospacing="0"/>
        <w:rPr>
          <w:b/>
          <w:bCs/>
          <w:sz w:val="22"/>
          <w:szCs w:val="22"/>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0E57B7" w:rsidRPr="00097C81" w14:paraId="595BCD0D" w14:textId="77777777" w:rsidTr="00B25630">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6C5441E" w14:textId="77777777" w:rsidR="000E57B7" w:rsidRPr="00097C81" w:rsidRDefault="000E57B7" w:rsidP="009640DE">
            <w:pPr>
              <w:pStyle w:val="CommentText"/>
              <w:tabs>
                <w:tab w:val="left" w:pos="3214"/>
              </w:tabs>
              <w:outlineLvl w:val="0"/>
              <w:rPr>
                <w:sz w:val="22"/>
                <w:szCs w:val="22"/>
              </w:rPr>
            </w:pPr>
            <w:r w:rsidRPr="00097C81">
              <w:rPr>
                <w:sz w:val="22"/>
                <w:szCs w:val="22"/>
              </w:rPr>
              <w:t>Year(s)</w:t>
            </w:r>
          </w:p>
        </w:tc>
        <w:tc>
          <w:tcPr>
            <w:tcW w:w="492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8D2F0CA" w14:textId="77777777" w:rsidR="000E57B7" w:rsidRPr="00097C81" w:rsidRDefault="000E57B7" w:rsidP="009640DE">
            <w:pPr>
              <w:pStyle w:val="NormalWeb"/>
              <w:spacing w:before="0" w:beforeAutospacing="0" w:after="0" w:afterAutospacing="0"/>
              <w:outlineLvl w:val="0"/>
              <w:rPr>
                <w:sz w:val="22"/>
                <w:szCs w:val="22"/>
              </w:rPr>
            </w:pPr>
            <w:r w:rsidRPr="00097C81">
              <w:rPr>
                <w:sz w:val="22"/>
                <w:szCs w:val="22"/>
              </w:rPr>
              <w:t>Position/Role</w:t>
            </w:r>
          </w:p>
        </w:tc>
        <w:tc>
          <w:tcPr>
            <w:tcW w:w="385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F6C5092" w14:textId="77777777" w:rsidR="000E57B7" w:rsidRPr="00097C81" w:rsidRDefault="000E57B7" w:rsidP="009640DE">
            <w:pPr>
              <w:pStyle w:val="NormalWeb"/>
              <w:spacing w:before="0" w:beforeAutospacing="0" w:after="0" w:afterAutospacing="0"/>
              <w:outlineLvl w:val="0"/>
              <w:rPr>
                <w:sz w:val="22"/>
                <w:szCs w:val="22"/>
              </w:rPr>
            </w:pPr>
            <w:r w:rsidRPr="00097C81">
              <w:rPr>
                <w:sz w:val="22"/>
                <w:szCs w:val="22"/>
              </w:rPr>
              <w:t>Location</w:t>
            </w:r>
          </w:p>
        </w:tc>
      </w:tr>
      <w:tr w:rsidR="000E57B7" w:rsidRPr="00097C81" w14:paraId="1EDF6CB3" w14:textId="77777777" w:rsidTr="005244BA">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00FDF" w14:textId="26BE736A" w:rsidR="000E57B7" w:rsidRPr="00097C81" w:rsidRDefault="00077CB5" w:rsidP="009640DE">
            <w:pPr>
              <w:pStyle w:val="CommentText"/>
              <w:tabs>
                <w:tab w:val="left" w:pos="3214"/>
              </w:tabs>
              <w:outlineLvl w:val="0"/>
              <w:rPr>
                <w:sz w:val="22"/>
                <w:szCs w:val="22"/>
              </w:rPr>
            </w:pPr>
            <w:r>
              <w:rPr>
                <w:sz w:val="22"/>
                <w:szCs w:val="22"/>
              </w:rPr>
              <w:t>2021-Present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BDDD18" w14:textId="12CB3FA0" w:rsidR="000E57B7" w:rsidRPr="00097C81" w:rsidRDefault="00077CB5" w:rsidP="009640DE">
            <w:pPr>
              <w:pStyle w:val="NormalWeb"/>
              <w:spacing w:before="0" w:beforeAutospacing="0" w:after="0" w:afterAutospacing="0"/>
              <w:outlineLvl w:val="0"/>
              <w:rPr>
                <w:sz w:val="22"/>
                <w:szCs w:val="22"/>
              </w:rPr>
            </w:pPr>
            <w:r>
              <w:rPr>
                <w:sz w:val="22"/>
                <w:szCs w:val="22"/>
              </w:rPr>
              <w:t>Webinar Panelist/Presenter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D79798" w14:textId="2C0743E6" w:rsidR="000E57B7" w:rsidRPr="00097C81" w:rsidRDefault="00077CB5" w:rsidP="009640DE">
            <w:pPr>
              <w:pStyle w:val="NormalWeb"/>
              <w:spacing w:before="0" w:beforeAutospacing="0" w:after="0" w:afterAutospacing="0"/>
              <w:outlineLvl w:val="0"/>
              <w:rPr>
                <w:sz w:val="22"/>
                <w:szCs w:val="22"/>
              </w:rPr>
            </w:pPr>
            <w:r>
              <w:rPr>
                <w:sz w:val="22"/>
                <w:szCs w:val="22"/>
              </w:rPr>
              <w:t>Amyloidosis Support Groups (</w:t>
            </w:r>
            <w:hyperlink r:id="rId9" w:history="1">
              <w:r w:rsidRPr="00FC7FFD">
                <w:rPr>
                  <w:rStyle w:val="Hyperlink"/>
                  <w:sz w:val="22"/>
                  <w:szCs w:val="22"/>
                </w:rPr>
                <w:t>https://www.amyloidosissupport.org</w:t>
              </w:r>
            </w:hyperlink>
            <w:r>
              <w:rPr>
                <w:sz w:val="22"/>
                <w:szCs w:val="22"/>
              </w:rPr>
              <w:t xml:space="preserve">) </w:t>
            </w:r>
          </w:p>
        </w:tc>
      </w:tr>
    </w:tbl>
    <w:p w14:paraId="38AB3F12" w14:textId="77777777" w:rsidR="00A17B3A" w:rsidRPr="00097C81" w:rsidRDefault="00A17B3A" w:rsidP="009640DE">
      <w:pPr>
        <w:pStyle w:val="NormalWeb"/>
        <w:spacing w:before="0" w:beforeAutospacing="0" w:after="0" w:afterAutospacing="0"/>
        <w:rPr>
          <w:b/>
          <w:bCs/>
          <w:sz w:val="22"/>
          <w:szCs w:val="22"/>
        </w:rPr>
      </w:pPr>
    </w:p>
    <w:p w14:paraId="1C9F760D" w14:textId="77777777" w:rsidR="00025B16" w:rsidRPr="00097C81" w:rsidRDefault="00025B16" w:rsidP="009640DE">
      <w:pPr>
        <w:pStyle w:val="NormalWeb"/>
        <w:spacing w:before="0" w:beforeAutospacing="0" w:after="0" w:afterAutospacing="0"/>
        <w:rPr>
          <w:b/>
          <w:bCs/>
          <w:sz w:val="22"/>
          <w:szCs w:val="22"/>
        </w:rPr>
      </w:pPr>
    </w:p>
    <w:p w14:paraId="2C808267" w14:textId="77777777" w:rsidR="00CB62DE" w:rsidRPr="00097C81" w:rsidRDefault="009A5057" w:rsidP="009640DE">
      <w:pPr>
        <w:outlineLvl w:val="0"/>
        <w:rPr>
          <w:sz w:val="22"/>
          <w:szCs w:val="22"/>
        </w:rPr>
      </w:pPr>
      <w:r w:rsidRPr="00097C81">
        <w:rPr>
          <w:b/>
          <w:bCs/>
          <w:sz w:val="22"/>
          <w:szCs w:val="22"/>
          <w:u w:val="single"/>
        </w:rPr>
        <w:t>Bibliography</w:t>
      </w:r>
      <w:r w:rsidR="00CB62DE" w:rsidRPr="00097C81">
        <w:rPr>
          <w:sz w:val="22"/>
          <w:szCs w:val="22"/>
        </w:rPr>
        <w:t xml:space="preserve"> </w:t>
      </w:r>
    </w:p>
    <w:p w14:paraId="59176D4D" w14:textId="77777777" w:rsidR="00B4095F" w:rsidRPr="00097C81" w:rsidRDefault="00B4095F" w:rsidP="009640DE">
      <w:pPr>
        <w:outlineLvl w:val="0"/>
        <w:rPr>
          <w:i/>
          <w:iCs/>
          <w:sz w:val="22"/>
          <w:szCs w:val="22"/>
          <w:u w:val="single"/>
        </w:rPr>
      </w:pPr>
    </w:p>
    <w:p w14:paraId="72C9128A" w14:textId="77777777" w:rsidR="00C55D03" w:rsidRPr="00097C81" w:rsidRDefault="00CB62DE" w:rsidP="009640DE">
      <w:pPr>
        <w:pStyle w:val="NormalWeb"/>
        <w:tabs>
          <w:tab w:val="num" w:pos="1320"/>
        </w:tabs>
        <w:spacing w:before="0" w:beforeAutospacing="0" w:after="0" w:afterAutospacing="0"/>
        <w:rPr>
          <w:bCs/>
          <w:i/>
          <w:sz w:val="22"/>
          <w:szCs w:val="22"/>
        </w:rPr>
      </w:pPr>
      <w:r w:rsidRPr="00097C81">
        <w:rPr>
          <w:b/>
          <w:bCs/>
          <w:sz w:val="22"/>
          <w:szCs w:val="22"/>
        </w:rPr>
        <w:t>Peer</w:t>
      </w:r>
      <w:r w:rsidR="009A5057" w:rsidRPr="00097C81">
        <w:rPr>
          <w:b/>
          <w:bCs/>
          <w:sz w:val="22"/>
          <w:szCs w:val="22"/>
        </w:rPr>
        <w:t>-</w:t>
      </w:r>
      <w:r w:rsidRPr="00097C81">
        <w:rPr>
          <w:b/>
          <w:bCs/>
          <w:sz w:val="22"/>
          <w:szCs w:val="22"/>
        </w:rPr>
        <w:t xml:space="preserve">Reviewed Publications </w:t>
      </w:r>
    </w:p>
    <w:p w14:paraId="26D923BB" w14:textId="77777777" w:rsidR="00A17B3A" w:rsidRPr="00097C81" w:rsidRDefault="00A17B3A" w:rsidP="009640DE">
      <w:pPr>
        <w:pStyle w:val="NormalWeb"/>
        <w:tabs>
          <w:tab w:val="num" w:pos="1320"/>
        </w:tabs>
        <w:spacing w:before="0" w:beforeAutospacing="0" w:after="0" w:afterAutospacing="0"/>
        <w:rPr>
          <w:sz w:val="22"/>
          <w:szCs w:val="22"/>
          <w:u w:val="single"/>
        </w:rPr>
      </w:pPr>
    </w:p>
    <w:p w14:paraId="733C907A" w14:textId="77777777" w:rsidR="00E43744" w:rsidRPr="000416B4" w:rsidRDefault="006A19F2" w:rsidP="009640DE">
      <w:pPr>
        <w:rPr>
          <w:b/>
          <w:bCs/>
          <w:sz w:val="22"/>
          <w:szCs w:val="22"/>
          <w:u w:val="single"/>
        </w:rPr>
      </w:pPr>
      <w:r w:rsidRPr="000416B4">
        <w:rPr>
          <w:b/>
          <w:bCs/>
          <w:sz w:val="22"/>
          <w:szCs w:val="22"/>
          <w:u w:val="single"/>
        </w:rPr>
        <w:t xml:space="preserve">Original </w:t>
      </w:r>
      <w:r w:rsidR="00E43744" w:rsidRPr="000416B4">
        <w:rPr>
          <w:b/>
          <w:bCs/>
          <w:sz w:val="22"/>
          <w:szCs w:val="22"/>
          <w:u w:val="single"/>
        </w:rPr>
        <w:t xml:space="preserve">Research </w:t>
      </w:r>
      <w:r w:rsidRPr="000416B4">
        <w:rPr>
          <w:b/>
          <w:bCs/>
          <w:sz w:val="22"/>
          <w:szCs w:val="22"/>
          <w:u w:val="single"/>
        </w:rPr>
        <w:t>Articles</w:t>
      </w:r>
    </w:p>
    <w:p w14:paraId="757F8676" w14:textId="77777777" w:rsidR="00716B30" w:rsidRPr="000416B4" w:rsidRDefault="00A17B3A" w:rsidP="009640DE">
      <w:pPr>
        <w:rPr>
          <w:b/>
          <w:bCs/>
          <w:sz w:val="22"/>
          <w:szCs w:val="22"/>
          <w:u w:val="single"/>
        </w:rPr>
      </w:pPr>
      <w:r w:rsidRPr="000416B4">
        <w:rPr>
          <w:b/>
          <w:bCs/>
          <w:sz w:val="22"/>
          <w:szCs w:val="22"/>
        </w:rPr>
        <w:t xml:space="preserve">  </w:t>
      </w:r>
    </w:p>
    <w:tbl>
      <w:tblPr>
        <w:tblStyle w:val="TableGrid2"/>
        <w:tblW w:w="0" w:type="auto"/>
        <w:tblInd w:w="-5" w:type="dxa"/>
        <w:tblLook w:val="00A0" w:firstRow="1" w:lastRow="0" w:firstColumn="1" w:lastColumn="0" w:noHBand="0" w:noVBand="0"/>
      </w:tblPr>
      <w:tblGrid>
        <w:gridCol w:w="937"/>
        <w:gridCol w:w="9282"/>
      </w:tblGrid>
      <w:tr w:rsidR="00EA350A" w:rsidRPr="00D32205" w14:paraId="3B73E3CA" w14:textId="77777777" w:rsidTr="00873738">
        <w:tc>
          <w:tcPr>
            <w:tcW w:w="937" w:type="dxa"/>
          </w:tcPr>
          <w:p w14:paraId="6BD08919" w14:textId="77777777" w:rsidR="00EA350A" w:rsidRPr="00D32205" w:rsidRDefault="00EA350A" w:rsidP="009640DE">
            <w:pPr>
              <w:numPr>
                <w:ilvl w:val="0"/>
                <w:numId w:val="7"/>
              </w:numPr>
              <w:ind w:left="360"/>
              <w:rPr>
                <w:sz w:val="22"/>
                <w:szCs w:val="22"/>
              </w:rPr>
            </w:pPr>
          </w:p>
        </w:tc>
        <w:tc>
          <w:tcPr>
            <w:tcW w:w="9282" w:type="dxa"/>
          </w:tcPr>
          <w:p w14:paraId="3A2869E9" w14:textId="73F61EE2" w:rsidR="00EA350A" w:rsidRPr="00EA350A" w:rsidRDefault="00857879" w:rsidP="009640DE">
            <w:pPr>
              <w:tabs>
                <w:tab w:val="num" w:pos="1800"/>
              </w:tabs>
              <w:rPr>
                <w:sz w:val="22"/>
                <w:szCs w:val="22"/>
              </w:rPr>
            </w:pPr>
            <w:r w:rsidRPr="00857879">
              <w:rPr>
                <w:b/>
                <w:bCs/>
                <w:noProof/>
                <w:sz w:val="22"/>
                <w:szCs w:val="22"/>
              </w:rPr>
              <w:t>Grodin JL</w:t>
            </w:r>
            <w:r w:rsidRPr="00857879">
              <w:rPr>
                <w:noProof/>
                <w:sz w:val="22"/>
                <w:szCs w:val="22"/>
              </w:rPr>
              <w:t xml:space="preserve">, Powell-Wiley TM, Ayers CR, Kumar DS, Rohatgi A, Khera A, McGuire DK, de Lemos JA, Das SR. Circulating levels of matrix metalloproteinase-9 and abdominal aortic pathology: from </w:t>
            </w:r>
            <w:r w:rsidRPr="00857879">
              <w:rPr>
                <w:noProof/>
                <w:sz w:val="22"/>
                <w:szCs w:val="22"/>
              </w:rPr>
              <w:lastRenderedPageBreak/>
              <w:t>the Dallas Heart Study. Vasc Med. 2011;16(5):339-45. Epub 2011/10/18. doi: 10.1177/1358863X11422110. PubMed PMID: 22002999; PMCID: PMC3523319.</w:t>
            </w:r>
          </w:p>
        </w:tc>
      </w:tr>
      <w:tr w:rsidR="000B6110" w:rsidRPr="00D32205" w14:paraId="0768E01E" w14:textId="77777777" w:rsidTr="00873738">
        <w:tc>
          <w:tcPr>
            <w:tcW w:w="937" w:type="dxa"/>
          </w:tcPr>
          <w:p w14:paraId="36C21242" w14:textId="77777777" w:rsidR="000B6110" w:rsidRPr="00D32205" w:rsidRDefault="000B6110" w:rsidP="009640DE">
            <w:pPr>
              <w:numPr>
                <w:ilvl w:val="0"/>
                <w:numId w:val="7"/>
              </w:numPr>
              <w:ind w:left="360"/>
              <w:rPr>
                <w:sz w:val="22"/>
                <w:szCs w:val="22"/>
              </w:rPr>
            </w:pPr>
          </w:p>
        </w:tc>
        <w:tc>
          <w:tcPr>
            <w:tcW w:w="9282" w:type="dxa"/>
          </w:tcPr>
          <w:p w14:paraId="4E435035" w14:textId="4FFC0A7D" w:rsidR="000B6110" w:rsidRPr="000A1BAD" w:rsidRDefault="000A1BAD" w:rsidP="009640DE">
            <w:pPr>
              <w:pStyle w:val="EndNoteBibliography"/>
              <w:rPr>
                <w:noProof/>
              </w:rPr>
            </w:pPr>
            <w:r w:rsidRPr="000A1BAD">
              <w:rPr>
                <w:b/>
                <w:bCs/>
                <w:noProof/>
                <w:sz w:val="22"/>
                <w:szCs w:val="22"/>
              </w:rPr>
              <w:t>Grodin JL</w:t>
            </w:r>
            <w:r w:rsidRPr="000A1BAD">
              <w:rPr>
                <w:noProof/>
                <w:sz w:val="22"/>
                <w:szCs w:val="22"/>
              </w:rPr>
              <w:t>, Ayers CR, Thibodeau JT, Mishkin JD, Mammen PP, Markham DW, Drazner MH, Patel PC. Variation of heart transplant rates in the United States during holidays. Clin Transplant. 2014;28(8):877-82. Epub 2014/06/17. doi: 10.1111/ctr.12396. PubMed PMID: 24930691.</w:t>
            </w:r>
          </w:p>
        </w:tc>
      </w:tr>
      <w:tr w:rsidR="00290F62" w:rsidRPr="00D32205" w14:paraId="47638426" w14:textId="77777777" w:rsidTr="00873738">
        <w:tc>
          <w:tcPr>
            <w:tcW w:w="937" w:type="dxa"/>
          </w:tcPr>
          <w:p w14:paraId="66956FD3" w14:textId="77777777" w:rsidR="00290F62" w:rsidRPr="00D32205" w:rsidRDefault="00290F62" w:rsidP="009640DE">
            <w:pPr>
              <w:numPr>
                <w:ilvl w:val="0"/>
                <w:numId w:val="7"/>
              </w:numPr>
              <w:ind w:left="360"/>
              <w:rPr>
                <w:sz w:val="22"/>
                <w:szCs w:val="22"/>
              </w:rPr>
            </w:pPr>
          </w:p>
        </w:tc>
        <w:tc>
          <w:tcPr>
            <w:tcW w:w="9282" w:type="dxa"/>
          </w:tcPr>
          <w:p w14:paraId="0DEFE652" w14:textId="7CEAAFCD" w:rsidR="00290F62" w:rsidRPr="000A1BAD" w:rsidRDefault="000A1BAD" w:rsidP="009640DE">
            <w:pPr>
              <w:pStyle w:val="EndNoteBibliography"/>
              <w:rPr>
                <w:noProof/>
                <w:sz w:val="22"/>
                <w:szCs w:val="22"/>
              </w:rPr>
            </w:pPr>
            <w:r w:rsidRPr="000A1BAD">
              <w:rPr>
                <w:b/>
                <w:bCs/>
                <w:noProof/>
                <w:sz w:val="22"/>
                <w:szCs w:val="22"/>
              </w:rPr>
              <w:t>Grodin JL</w:t>
            </w:r>
            <w:r w:rsidRPr="000A1BAD">
              <w:rPr>
                <w:noProof/>
                <w:sz w:val="22"/>
                <w:szCs w:val="22"/>
              </w:rPr>
              <w:t>, Drazner MH, Dupont M, Mullens W, Taylor DO, Starling RC, Tang WH. A disproportionate elevation in right ventricular filling pressure, in relation to left ventricular filling pressure, is associated with renal impairment and increased mortality in advanced decompensated heart failure. Am Heart J. 2015;169(6):806-12. Epub 2015/06/02. doi: 10.1016/j.ahj.2015.02.017. PubMed PMID: 26027618; PMCID: PMC4451570.</w:t>
            </w:r>
          </w:p>
        </w:tc>
      </w:tr>
      <w:tr w:rsidR="005E5108" w:rsidRPr="00D32205" w14:paraId="10FE1901" w14:textId="77777777" w:rsidTr="00873738">
        <w:tc>
          <w:tcPr>
            <w:tcW w:w="937" w:type="dxa"/>
          </w:tcPr>
          <w:p w14:paraId="38565DAB" w14:textId="77777777" w:rsidR="005E5108" w:rsidRPr="00D32205" w:rsidRDefault="005E5108" w:rsidP="009640DE">
            <w:pPr>
              <w:numPr>
                <w:ilvl w:val="0"/>
                <w:numId w:val="7"/>
              </w:numPr>
              <w:ind w:left="360"/>
              <w:rPr>
                <w:sz w:val="22"/>
                <w:szCs w:val="22"/>
              </w:rPr>
            </w:pPr>
          </w:p>
        </w:tc>
        <w:tc>
          <w:tcPr>
            <w:tcW w:w="9282" w:type="dxa"/>
          </w:tcPr>
          <w:p w14:paraId="64544C40" w14:textId="606971AC" w:rsidR="005E5108" w:rsidRPr="005E5108" w:rsidRDefault="000A1BAD" w:rsidP="009640DE">
            <w:pPr>
              <w:pStyle w:val="EndNoteBibliography"/>
              <w:rPr>
                <w:noProof/>
                <w:sz w:val="22"/>
                <w:szCs w:val="22"/>
              </w:rPr>
            </w:pPr>
            <w:r w:rsidRPr="000A1BAD">
              <w:rPr>
                <w:b/>
                <w:bCs/>
                <w:noProof/>
                <w:sz w:val="22"/>
                <w:szCs w:val="22"/>
              </w:rPr>
              <w:t>Grodin JL</w:t>
            </w:r>
            <w:r w:rsidRPr="000A1BAD">
              <w:rPr>
                <w:noProof/>
                <w:sz w:val="22"/>
                <w:szCs w:val="22"/>
              </w:rPr>
              <w:t>, Hammadah M, Fan Y, Hazen SL, Tang WH. Prognostic value of estimating functional capacity with the use of the duke activity status index in stable patients with chronic heart failure. J Card Fail. 2015;21(1):44-50. Epub 2014/09/02. doi: 10.1016/j.cardfail.2014.08.013. PubMed PMID: 25175697; PMCID: PMC4276449.</w:t>
            </w:r>
          </w:p>
        </w:tc>
      </w:tr>
      <w:tr w:rsidR="007730D2" w:rsidRPr="00D32205" w14:paraId="0FB8454B" w14:textId="77777777" w:rsidTr="00873738">
        <w:tc>
          <w:tcPr>
            <w:tcW w:w="937" w:type="dxa"/>
          </w:tcPr>
          <w:p w14:paraId="7F120876" w14:textId="77777777" w:rsidR="007730D2" w:rsidRPr="00D32205" w:rsidRDefault="007730D2" w:rsidP="009640DE">
            <w:pPr>
              <w:numPr>
                <w:ilvl w:val="0"/>
                <w:numId w:val="7"/>
              </w:numPr>
              <w:ind w:left="360"/>
              <w:rPr>
                <w:sz w:val="22"/>
                <w:szCs w:val="22"/>
              </w:rPr>
            </w:pPr>
          </w:p>
        </w:tc>
        <w:tc>
          <w:tcPr>
            <w:tcW w:w="9282" w:type="dxa"/>
          </w:tcPr>
          <w:p w14:paraId="71DB938C" w14:textId="00F0AB34" w:rsidR="007730D2" w:rsidRPr="00743036" w:rsidRDefault="000A1BAD" w:rsidP="009640DE">
            <w:pPr>
              <w:pStyle w:val="EndNoteBibliography"/>
              <w:rPr>
                <w:noProof/>
                <w:sz w:val="22"/>
                <w:szCs w:val="22"/>
              </w:rPr>
            </w:pPr>
            <w:r w:rsidRPr="008E16DF">
              <w:rPr>
                <w:b/>
                <w:bCs/>
                <w:noProof/>
                <w:sz w:val="22"/>
                <w:szCs w:val="22"/>
              </w:rPr>
              <w:t>Grodin JL</w:t>
            </w:r>
            <w:r w:rsidRPr="000A1BAD">
              <w:rPr>
                <w:noProof/>
                <w:sz w:val="22"/>
                <w:szCs w:val="22"/>
              </w:rPr>
              <w:t>, Mullens W, Dupont M, Wu Y, Taylor DO, Starling RC, Tang WH. Prognostic role of cardiac power index in ambulatory patients with advanced heart failure. Eur J Heart Fail. 2015;17(7):689-96. Epub 2015/04/30. doi: 10.1002/ejhf.268. PubMed PMID: 25924078; PMCID: PMC4676268.</w:t>
            </w:r>
          </w:p>
        </w:tc>
      </w:tr>
      <w:tr w:rsidR="00743036" w:rsidRPr="00D32205" w14:paraId="4061C1F1" w14:textId="77777777" w:rsidTr="00873738">
        <w:tc>
          <w:tcPr>
            <w:tcW w:w="937" w:type="dxa"/>
          </w:tcPr>
          <w:p w14:paraId="2B470339" w14:textId="77777777" w:rsidR="00743036" w:rsidRPr="00D32205" w:rsidRDefault="00743036" w:rsidP="009640DE">
            <w:pPr>
              <w:numPr>
                <w:ilvl w:val="0"/>
                <w:numId w:val="7"/>
              </w:numPr>
              <w:ind w:left="360"/>
              <w:rPr>
                <w:sz w:val="22"/>
                <w:szCs w:val="22"/>
              </w:rPr>
            </w:pPr>
          </w:p>
        </w:tc>
        <w:tc>
          <w:tcPr>
            <w:tcW w:w="9282" w:type="dxa"/>
          </w:tcPr>
          <w:p w14:paraId="5E53654A" w14:textId="1558F4C3" w:rsidR="00743036" w:rsidRPr="00743036" w:rsidRDefault="008E16DF" w:rsidP="009640DE">
            <w:pPr>
              <w:pStyle w:val="EndNoteBibliography"/>
              <w:rPr>
                <w:noProof/>
                <w:sz w:val="22"/>
                <w:szCs w:val="22"/>
              </w:rPr>
            </w:pPr>
            <w:r w:rsidRPr="008E16DF">
              <w:rPr>
                <w:b/>
                <w:bCs/>
                <w:noProof/>
                <w:sz w:val="22"/>
                <w:szCs w:val="22"/>
              </w:rPr>
              <w:t>Grodin JL</w:t>
            </w:r>
            <w:r w:rsidRPr="008E16DF">
              <w:rPr>
                <w:noProof/>
                <w:sz w:val="22"/>
                <w:szCs w:val="22"/>
              </w:rPr>
              <w:t>, Neale S, Wu Y, Hazen SL, Tang WH. Prognostic comparison of different sensitivity cardiac troponin assays in stable heart failure. Am J Med. 2015;128(3):276-82. Epub 2014/12/03. doi: 10.1016/j.amjmed.2014.09.029. PubMed PMID: 25447612; PMCID: PMC4340722.</w:t>
            </w:r>
          </w:p>
        </w:tc>
      </w:tr>
      <w:tr w:rsidR="00D00B24" w:rsidRPr="00D32205" w14:paraId="6017A367" w14:textId="77777777" w:rsidTr="00873738">
        <w:tc>
          <w:tcPr>
            <w:tcW w:w="937" w:type="dxa"/>
          </w:tcPr>
          <w:p w14:paraId="015A1046" w14:textId="77777777" w:rsidR="00D00B24" w:rsidRPr="00D32205" w:rsidRDefault="00D00B24" w:rsidP="009640DE">
            <w:pPr>
              <w:numPr>
                <w:ilvl w:val="0"/>
                <w:numId w:val="7"/>
              </w:numPr>
              <w:ind w:left="360"/>
              <w:rPr>
                <w:sz w:val="22"/>
                <w:szCs w:val="22"/>
              </w:rPr>
            </w:pPr>
          </w:p>
        </w:tc>
        <w:tc>
          <w:tcPr>
            <w:tcW w:w="9282" w:type="dxa"/>
          </w:tcPr>
          <w:p w14:paraId="772EF91C" w14:textId="73B17DB2" w:rsidR="00D00B24" w:rsidRPr="008E16DF" w:rsidRDefault="008E16DF" w:rsidP="009640DE">
            <w:pPr>
              <w:pStyle w:val="EndNoteBibliography"/>
              <w:rPr>
                <w:noProof/>
              </w:rPr>
            </w:pPr>
            <w:r w:rsidRPr="008E16DF">
              <w:rPr>
                <w:b/>
                <w:bCs/>
                <w:noProof/>
                <w:sz w:val="22"/>
                <w:szCs w:val="22"/>
              </w:rPr>
              <w:t>Grodin JL</w:t>
            </w:r>
            <w:r w:rsidRPr="008E16DF">
              <w:rPr>
                <w:noProof/>
                <w:sz w:val="22"/>
                <w:szCs w:val="22"/>
              </w:rPr>
              <w:t>, Perez AL, Wu Y, Hernandez AF, Butler J, Metra M, Felker GM, Voors AA, McMurray JJ, Armstrong PW, Califf RM, Starling RC, O'Connor CM, Tang WH. Circulating Kidney Injury Molecule-1 Levels in Acute Heart Failure: Insights From the ASCEND-HF Trial (Acute Study of Clinical Effectiveness of Nesiritide in Decompensated Heart Failure). JACC Heart Fail. 2015;3(10):777-85. Epub 2015/10/10. doi: 10.1016/j.jchf.2015.06.006. PubMed PMID: 26449997.</w:t>
            </w:r>
          </w:p>
        </w:tc>
      </w:tr>
      <w:tr w:rsidR="00D00B24" w:rsidRPr="00D32205" w14:paraId="4D1598E4" w14:textId="77777777" w:rsidTr="00873738">
        <w:tc>
          <w:tcPr>
            <w:tcW w:w="937" w:type="dxa"/>
          </w:tcPr>
          <w:p w14:paraId="05E491F2" w14:textId="77777777" w:rsidR="00D00B24" w:rsidRPr="00D32205" w:rsidRDefault="00D00B24" w:rsidP="009640DE">
            <w:pPr>
              <w:numPr>
                <w:ilvl w:val="0"/>
                <w:numId w:val="7"/>
              </w:numPr>
              <w:ind w:left="360"/>
              <w:rPr>
                <w:sz w:val="22"/>
                <w:szCs w:val="22"/>
              </w:rPr>
            </w:pPr>
          </w:p>
        </w:tc>
        <w:tc>
          <w:tcPr>
            <w:tcW w:w="9282" w:type="dxa"/>
          </w:tcPr>
          <w:p w14:paraId="2CBF9721" w14:textId="0CB563CC" w:rsidR="00D00B24" w:rsidRPr="008E16DF" w:rsidRDefault="008E16DF" w:rsidP="009640DE">
            <w:pPr>
              <w:pStyle w:val="EndNoteBibliography"/>
              <w:rPr>
                <w:noProof/>
              </w:rPr>
            </w:pPr>
            <w:r w:rsidRPr="008E16DF">
              <w:rPr>
                <w:b/>
                <w:bCs/>
                <w:noProof/>
                <w:sz w:val="22"/>
                <w:szCs w:val="22"/>
              </w:rPr>
              <w:t>Grodin JL</w:t>
            </w:r>
            <w:r w:rsidRPr="008E16DF">
              <w:rPr>
                <w:noProof/>
                <w:sz w:val="22"/>
                <w:szCs w:val="22"/>
              </w:rPr>
              <w:t>, Simon J, Hachamovitch R, Wu Y, Jackson G, Halkar M, Starling RC, Testani JM, Tang WH. Prognostic Role of Serum Chloride Levels in Acute Decompensated Heart Failure. J Am Coll Cardiol. 2015;66(6):659-66. Epub 2015/08/08. doi: 10.1016/j.jacc.2015.06.007. PubMed PMID: 26248993.</w:t>
            </w:r>
          </w:p>
        </w:tc>
      </w:tr>
      <w:tr w:rsidR="005B03BC" w:rsidRPr="00D32205" w14:paraId="798CF637" w14:textId="77777777" w:rsidTr="00873738">
        <w:tc>
          <w:tcPr>
            <w:tcW w:w="937" w:type="dxa"/>
          </w:tcPr>
          <w:p w14:paraId="18C45325" w14:textId="77777777" w:rsidR="005B03BC" w:rsidRPr="00D32205" w:rsidRDefault="005B03BC" w:rsidP="009640DE">
            <w:pPr>
              <w:numPr>
                <w:ilvl w:val="0"/>
                <w:numId w:val="7"/>
              </w:numPr>
              <w:ind w:left="360"/>
              <w:rPr>
                <w:sz w:val="22"/>
                <w:szCs w:val="22"/>
              </w:rPr>
            </w:pPr>
          </w:p>
        </w:tc>
        <w:tc>
          <w:tcPr>
            <w:tcW w:w="9282" w:type="dxa"/>
          </w:tcPr>
          <w:p w14:paraId="3EB67AAC" w14:textId="667538DE" w:rsidR="005B03BC" w:rsidRPr="008E16DF" w:rsidRDefault="008E16DF" w:rsidP="009640DE">
            <w:pPr>
              <w:pStyle w:val="EndNoteBibliography"/>
              <w:rPr>
                <w:noProof/>
              </w:rPr>
            </w:pPr>
            <w:r w:rsidRPr="008E16DF">
              <w:rPr>
                <w:noProof/>
                <w:sz w:val="22"/>
                <w:szCs w:val="22"/>
              </w:rPr>
              <w:t xml:space="preserve">Lappe JM, </w:t>
            </w:r>
            <w:r w:rsidRPr="008E16DF">
              <w:rPr>
                <w:b/>
                <w:bCs/>
                <w:noProof/>
                <w:sz w:val="22"/>
                <w:szCs w:val="22"/>
              </w:rPr>
              <w:t>Grodin JL</w:t>
            </w:r>
            <w:r w:rsidRPr="008E16DF">
              <w:rPr>
                <w:noProof/>
                <w:sz w:val="22"/>
                <w:szCs w:val="22"/>
              </w:rPr>
              <w:t>, Wu Y, Bott-Silverman C, Cho L. Prevalence and prediction of obstructive coronary artery disease in patients referred for valvular heart surgery. Am J Cardiol. 2015;116(2):280-5. Epub 2015/05/15. doi: 10.1016/j.amjcard.2015.03.063. PubMed PMID: 25972053.</w:t>
            </w:r>
          </w:p>
        </w:tc>
      </w:tr>
      <w:tr w:rsidR="00EC6B11" w:rsidRPr="00D32205" w14:paraId="1D2DD982" w14:textId="77777777" w:rsidTr="00873738">
        <w:tc>
          <w:tcPr>
            <w:tcW w:w="937" w:type="dxa"/>
          </w:tcPr>
          <w:p w14:paraId="2FCEA51A" w14:textId="77777777" w:rsidR="00EC6B11" w:rsidRPr="00D32205" w:rsidRDefault="00EC6B11" w:rsidP="009640DE">
            <w:pPr>
              <w:numPr>
                <w:ilvl w:val="0"/>
                <w:numId w:val="7"/>
              </w:numPr>
              <w:ind w:left="360"/>
              <w:rPr>
                <w:sz w:val="22"/>
                <w:szCs w:val="22"/>
              </w:rPr>
            </w:pPr>
          </w:p>
        </w:tc>
        <w:tc>
          <w:tcPr>
            <w:tcW w:w="9282" w:type="dxa"/>
          </w:tcPr>
          <w:p w14:paraId="25A09982" w14:textId="76D0C479" w:rsidR="00EC6B11" w:rsidRPr="00EC6B11" w:rsidRDefault="008E16DF" w:rsidP="009640DE">
            <w:pPr>
              <w:pStyle w:val="EndNoteBibliography"/>
              <w:rPr>
                <w:noProof/>
                <w:sz w:val="22"/>
                <w:szCs w:val="22"/>
              </w:rPr>
            </w:pPr>
            <w:r w:rsidRPr="008E16DF">
              <w:rPr>
                <w:b/>
                <w:bCs/>
                <w:noProof/>
                <w:sz w:val="22"/>
                <w:szCs w:val="22"/>
              </w:rPr>
              <w:t>Grodin JL</w:t>
            </w:r>
            <w:r w:rsidRPr="008E16DF">
              <w:rPr>
                <w:noProof/>
                <w:sz w:val="22"/>
                <w:szCs w:val="22"/>
              </w:rPr>
              <w:t>, Lala A, Stevens SR, DeVore AD, Cooper LB, AbouEzzeddine OF, Mentz RJ, Groarke JD, Joyce E, Rosenthal JL, Vader JM, Tang WH. Clinical Implications of Serum Albumin Levels in Acute Heart Failure: Insights From DOSE-AHF and ROSE-AHF. J Card Fail. 2016;22(11):884-90. Epub 2016/11/05. doi: 10.1016/j.cardfail.2016.01.015. PubMed PMID: 26844764; PMCID: PMC4970961.</w:t>
            </w:r>
          </w:p>
        </w:tc>
      </w:tr>
      <w:tr w:rsidR="00E040EA" w:rsidRPr="00D32205" w14:paraId="2611D920" w14:textId="77777777" w:rsidTr="00873738">
        <w:tc>
          <w:tcPr>
            <w:tcW w:w="937" w:type="dxa"/>
          </w:tcPr>
          <w:p w14:paraId="02FE1C6F" w14:textId="77777777" w:rsidR="00E040EA" w:rsidRPr="00D32205" w:rsidRDefault="00E040EA" w:rsidP="009640DE">
            <w:pPr>
              <w:numPr>
                <w:ilvl w:val="0"/>
                <w:numId w:val="7"/>
              </w:numPr>
              <w:ind w:left="360"/>
              <w:rPr>
                <w:sz w:val="22"/>
                <w:szCs w:val="22"/>
              </w:rPr>
            </w:pPr>
          </w:p>
        </w:tc>
        <w:tc>
          <w:tcPr>
            <w:tcW w:w="9282" w:type="dxa"/>
          </w:tcPr>
          <w:p w14:paraId="69957762" w14:textId="0FEC6C39" w:rsidR="00E040EA" w:rsidRPr="00E040EA" w:rsidRDefault="008E16DF" w:rsidP="009640DE">
            <w:pPr>
              <w:pStyle w:val="EndNoteBibliography"/>
              <w:rPr>
                <w:noProof/>
                <w:sz w:val="22"/>
                <w:szCs w:val="22"/>
              </w:rPr>
            </w:pPr>
            <w:r w:rsidRPr="008E16DF">
              <w:rPr>
                <w:b/>
                <w:bCs/>
                <w:noProof/>
                <w:sz w:val="22"/>
                <w:szCs w:val="22"/>
              </w:rPr>
              <w:t>Grodin JL</w:t>
            </w:r>
            <w:r w:rsidRPr="008E16DF">
              <w:rPr>
                <w:noProof/>
                <w:sz w:val="22"/>
                <w:szCs w:val="22"/>
              </w:rPr>
              <w:t>, Stevens SR, de Las Fuentes L, Kiernan M, Birati EY, Gupta D, Bart BA, Felker GM, Chen HH, Butler J, Davila-Roman VG, Margulies KB, Hernandez AF, Anstrom KJ, Tang WH. Intensification of Medication Therapy for Cardiorenal Syndrome in Acute Decompensated Heart Failure. J Card Fail. 2016;22(1):26-32. Epub 2015/07/26. doi: 10.1016/j.cardfail.2015.07.007. PubMed PMID: 26209004; PMCID: PMC4706474.</w:t>
            </w:r>
          </w:p>
        </w:tc>
      </w:tr>
      <w:tr w:rsidR="00E040EA" w:rsidRPr="00D32205" w14:paraId="77D8CE34" w14:textId="77777777" w:rsidTr="00873738">
        <w:tc>
          <w:tcPr>
            <w:tcW w:w="937" w:type="dxa"/>
          </w:tcPr>
          <w:p w14:paraId="15C36809" w14:textId="77777777" w:rsidR="00E040EA" w:rsidRPr="00D32205" w:rsidRDefault="00E040EA" w:rsidP="009640DE">
            <w:pPr>
              <w:numPr>
                <w:ilvl w:val="0"/>
                <w:numId w:val="7"/>
              </w:numPr>
              <w:ind w:left="360"/>
              <w:rPr>
                <w:sz w:val="22"/>
                <w:szCs w:val="22"/>
              </w:rPr>
            </w:pPr>
          </w:p>
        </w:tc>
        <w:tc>
          <w:tcPr>
            <w:tcW w:w="9282" w:type="dxa"/>
          </w:tcPr>
          <w:p w14:paraId="047AD8B8" w14:textId="1823EFE2" w:rsidR="00E040EA" w:rsidRPr="00E040EA" w:rsidRDefault="008E16DF" w:rsidP="009640DE">
            <w:pPr>
              <w:pStyle w:val="EndNoteBibliography"/>
              <w:rPr>
                <w:noProof/>
                <w:sz w:val="22"/>
                <w:szCs w:val="22"/>
              </w:rPr>
            </w:pPr>
            <w:r w:rsidRPr="008E16DF">
              <w:rPr>
                <w:b/>
                <w:bCs/>
                <w:noProof/>
                <w:sz w:val="22"/>
                <w:szCs w:val="22"/>
              </w:rPr>
              <w:t>Grodin JL</w:t>
            </w:r>
            <w:r w:rsidRPr="008E16DF">
              <w:rPr>
                <w:noProof/>
                <w:sz w:val="22"/>
                <w:szCs w:val="22"/>
              </w:rPr>
              <w:t>, Verbrugge FH, Ellis SG, Mullens W, Testani JM, Tang WH. Importance of Abnormal Chloride Homeostasis in Stable Chronic Heart Failure. Circ Heart Fail. 2016;9(1):e002453. Epub 2016/01/02. doi: 10.1161/CIRCHEARTFAILURE.115.002453. PubMed PMID: 26721916; PMCID: PMC4702267.</w:t>
            </w:r>
          </w:p>
        </w:tc>
      </w:tr>
      <w:tr w:rsidR="00D777B9" w:rsidRPr="00D32205" w14:paraId="72E72DED" w14:textId="77777777" w:rsidTr="00873738">
        <w:tc>
          <w:tcPr>
            <w:tcW w:w="937" w:type="dxa"/>
          </w:tcPr>
          <w:p w14:paraId="536B860B" w14:textId="77777777" w:rsidR="00D777B9" w:rsidRPr="00D32205" w:rsidRDefault="00D777B9" w:rsidP="009640DE">
            <w:pPr>
              <w:numPr>
                <w:ilvl w:val="0"/>
                <w:numId w:val="7"/>
              </w:numPr>
              <w:ind w:left="360"/>
              <w:rPr>
                <w:sz w:val="22"/>
                <w:szCs w:val="22"/>
              </w:rPr>
            </w:pPr>
          </w:p>
        </w:tc>
        <w:tc>
          <w:tcPr>
            <w:tcW w:w="9282" w:type="dxa"/>
          </w:tcPr>
          <w:p w14:paraId="5F02363A" w14:textId="10BDE181" w:rsidR="00D777B9" w:rsidRPr="00D777B9" w:rsidRDefault="008E16DF" w:rsidP="009640DE">
            <w:pPr>
              <w:pStyle w:val="EndNoteBibliography"/>
              <w:rPr>
                <w:noProof/>
                <w:sz w:val="22"/>
                <w:szCs w:val="22"/>
              </w:rPr>
            </w:pPr>
            <w:r w:rsidRPr="008E16DF">
              <w:rPr>
                <w:noProof/>
                <w:sz w:val="22"/>
                <w:szCs w:val="22"/>
              </w:rPr>
              <w:t xml:space="preserve">Hanberg JS, Rao V, Ter Maaten JM, Laur O, Brisco MA, Perry Wilson F, </w:t>
            </w:r>
            <w:r w:rsidRPr="008E16DF">
              <w:rPr>
                <w:b/>
                <w:bCs/>
                <w:noProof/>
                <w:sz w:val="22"/>
                <w:szCs w:val="22"/>
              </w:rPr>
              <w:t>Grodin JL</w:t>
            </w:r>
            <w:r w:rsidRPr="008E16DF">
              <w:rPr>
                <w:noProof/>
                <w:sz w:val="22"/>
                <w:szCs w:val="22"/>
              </w:rPr>
              <w:t>, Assefa M, Samuel Broughton J, Planavsky NJ, Ahmad T, Bellumkonda L, Tang WH, Parikh CR, Testani JM. Hypochloremia and Diuretic Resistance in Heart Failure: Mechanistic Insights. Circ Heart Fail. 2016;9(8). Epub 2016/08/11. doi: 10.1161/CIRCHEARTFAILURE.116.003180. PubMed PMID: 27507113; PMCID: PMC4988527.</w:t>
            </w:r>
          </w:p>
        </w:tc>
      </w:tr>
      <w:tr w:rsidR="00022ECB" w:rsidRPr="00D32205" w14:paraId="2DADED9C" w14:textId="77777777" w:rsidTr="00873738">
        <w:tc>
          <w:tcPr>
            <w:tcW w:w="937" w:type="dxa"/>
          </w:tcPr>
          <w:p w14:paraId="29D9DBA7" w14:textId="77777777" w:rsidR="00022ECB" w:rsidRPr="00D32205" w:rsidRDefault="00022ECB" w:rsidP="009640DE">
            <w:pPr>
              <w:numPr>
                <w:ilvl w:val="0"/>
                <w:numId w:val="7"/>
              </w:numPr>
              <w:ind w:left="360"/>
              <w:rPr>
                <w:sz w:val="22"/>
                <w:szCs w:val="22"/>
              </w:rPr>
            </w:pPr>
          </w:p>
        </w:tc>
        <w:tc>
          <w:tcPr>
            <w:tcW w:w="9282" w:type="dxa"/>
          </w:tcPr>
          <w:p w14:paraId="25CC6791" w14:textId="660B163F" w:rsidR="00022ECB" w:rsidRPr="00022ECB" w:rsidRDefault="008E16DF" w:rsidP="009640DE">
            <w:pPr>
              <w:pStyle w:val="EndNoteBibliography"/>
              <w:rPr>
                <w:noProof/>
                <w:sz w:val="22"/>
                <w:szCs w:val="22"/>
              </w:rPr>
            </w:pPr>
            <w:r w:rsidRPr="008E16DF">
              <w:rPr>
                <w:noProof/>
                <w:sz w:val="22"/>
                <w:szCs w:val="22"/>
              </w:rPr>
              <w:t xml:space="preserve">Joyce E, Lala A, Stevens SR, Cooper LB, AbouEzzeddine OF, Groarke JD, </w:t>
            </w:r>
            <w:r w:rsidRPr="008E16DF">
              <w:rPr>
                <w:b/>
                <w:bCs/>
                <w:noProof/>
                <w:sz w:val="22"/>
                <w:szCs w:val="22"/>
              </w:rPr>
              <w:t>Grodin JL</w:t>
            </w:r>
            <w:r w:rsidRPr="008E16DF">
              <w:rPr>
                <w:noProof/>
                <w:sz w:val="22"/>
                <w:szCs w:val="22"/>
              </w:rPr>
              <w:t>, Braunwald E, Anstrom KJ, Redfield MM, Stevenson LW, Heart Failure Apprentice N. Prevalence, Profile, and Prognosis of Severe Obesity in Contemporary Hospitalized Heart Failure Trial Populations. JACC Heart Fail. 2016;4(12):923-31. Epub 2016/12/03. doi: 10.1016/j.jchf.2016.09.013. PubMed PMID: 27908391; PMCID: PMC6693578.</w:t>
            </w:r>
          </w:p>
        </w:tc>
      </w:tr>
      <w:tr w:rsidR="00491F2B" w:rsidRPr="00D32205" w14:paraId="5FBF78B7" w14:textId="77777777" w:rsidTr="00873738">
        <w:tc>
          <w:tcPr>
            <w:tcW w:w="937" w:type="dxa"/>
          </w:tcPr>
          <w:p w14:paraId="04813B8A" w14:textId="77777777" w:rsidR="00491F2B" w:rsidRPr="00D32205" w:rsidRDefault="00491F2B" w:rsidP="009640DE">
            <w:pPr>
              <w:numPr>
                <w:ilvl w:val="0"/>
                <w:numId w:val="7"/>
              </w:numPr>
              <w:ind w:left="360"/>
              <w:rPr>
                <w:sz w:val="22"/>
                <w:szCs w:val="22"/>
              </w:rPr>
            </w:pPr>
          </w:p>
        </w:tc>
        <w:tc>
          <w:tcPr>
            <w:tcW w:w="9282" w:type="dxa"/>
          </w:tcPr>
          <w:p w14:paraId="6CD5C3A5" w14:textId="11575D78" w:rsidR="00491F2B" w:rsidRPr="008E16DF" w:rsidRDefault="008E16DF" w:rsidP="009640DE">
            <w:pPr>
              <w:pStyle w:val="EndNoteBibliography"/>
              <w:rPr>
                <w:noProof/>
              </w:rPr>
            </w:pPr>
            <w:r w:rsidRPr="008E16DF">
              <w:rPr>
                <w:noProof/>
                <w:sz w:val="22"/>
                <w:szCs w:val="22"/>
              </w:rPr>
              <w:t xml:space="preserve">Perez AL, </w:t>
            </w:r>
            <w:r w:rsidRPr="008E16DF">
              <w:rPr>
                <w:b/>
                <w:bCs/>
                <w:noProof/>
                <w:sz w:val="22"/>
                <w:szCs w:val="22"/>
              </w:rPr>
              <w:t>Grodin JL</w:t>
            </w:r>
            <w:r w:rsidRPr="008E16DF">
              <w:rPr>
                <w:noProof/>
                <w:sz w:val="22"/>
                <w:szCs w:val="22"/>
              </w:rPr>
              <w:t>, Wu Y, Hernandez AF, Butler J, Metra M, Felker GM, Voors AA, McMurray JJ, Armstrong PW, Starling RC, O'Connor CM, Tang WH. Increased mortality with elevated plasma endothelin-1 in acute heart failure: an ASCEND-HF biomarker substudy. Eur J Heart Fail. 2016;18(3):290-7. Epub 2015/12/15. doi: 10.1002/ejhf.456. PubMed PMID: 26663359.</w:t>
            </w:r>
          </w:p>
        </w:tc>
      </w:tr>
      <w:tr w:rsidR="005B4ED0" w:rsidRPr="00D32205" w14:paraId="76E7411C" w14:textId="77777777" w:rsidTr="00873738">
        <w:tc>
          <w:tcPr>
            <w:tcW w:w="937" w:type="dxa"/>
          </w:tcPr>
          <w:p w14:paraId="4F86F459" w14:textId="77777777" w:rsidR="005B4ED0" w:rsidRPr="00D32205" w:rsidRDefault="005B4ED0" w:rsidP="009640DE">
            <w:pPr>
              <w:numPr>
                <w:ilvl w:val="0"/>
                <w:numId w:val="7"/>
              </w:numPr>
              <w:ind w:left="360"/>
              <w:rPr>
                <w:sz w:val="22"/>
                <w:szCs w:val="22"/>
              </w:rPr>
            </w:pPr>
          </w:p>
        </w:tc>
        <w:tc>
          <w:tcPr>
            <w:tcW w:w="9282" w:type="dxa"/>
          </w:tcPr>
          <w:p w14:paraId="0758DB71" w14:textId="6978A62C" w:rsidR="005B4ED0" w:rsidRPr="005B4ED0" w:rsidRDefault="008E16DF" w:rsidP="009640DE">
            <w:pPr>
              <w:pStyle w:val="EndNoteBibliography"/>
              <w:rPr>
                <w:noProof/>
                <w:sz w:val="22"/>
                <w:szCs w:val="22"/>
              </w:rPr>
            </w:pPr>
            <w:r w:rsidRPr="008E16DF">
              <w:rPr>
                <w:noProof/>
                <w:sz w:val="22"/>
                <w:szCs w:val="22"/>
              </w:rPr>
              <w:t xml:space="preserve">Senapati A, Sperry BW, </w:t>
            </w:r>
            <w:r w:rsidRPr="008E16DF">
              <w:rPr>
                <w:b/>
                <w:bCs/>
                <w:noProof/>
                <w:sz w:val="22"/>
                <w:szCs w:val="22"/>
              </w:rPr>
              <w:t>Grodin JL</w:t>
            </w:r>
            <w:r w:rsidRPr="008E16DF">
              <w:rPr>
                <w:noProof/>
                <w:sz w:val="22"/>
                <w:szCs w:val="22"/>
              </w:rPr>
              <w:t>, Kusunose K, Thavendiranathan P, Jaber W, Collier P, Hanna M, Popovic ZB, Phelan D. Prognostic implication of relative regional strain ratio in cardiac amyloidosis. Heart. 2016;102(10):748-54. Epub 2016/02/03. doi: 10.1136/heartjnl-2015-308657. PubMed PMID: 26830665.</w:t>
            </w:r>
          </w:p>
        </w:tc>
      </w:tr>
      <w:tr w:rsidR="0021642C" w:rsidRPr="00D32205" w14:paraId="1BAE9528" w14:textId="77777777" w:rsidTr="00873738">
        <w:tc>
          <w:tcPr>
            <w:tcW w:w="937" w:type="dxa"/>
          </w:tcPr>
          <w:p w14:paraId="20B9BED1" w14:textId="77777777" w:rsidR="0021642C" w:rsidRPr="00D32205" w:rsidRDefault="0021642C" w:rsidP="009640DE">
            <w:pPr>
              <w:numPr>
                <w:ilvl w:val="0"/>
                <w:numId w:val="7"/>
              </w:numPr>
              <w:ind w:left="360"/>
              <w:rPr>
                <w:sz w:val="22"/>
                <w:szCs w:val="22"/>
              </w:rPr>
            </w:pPr>
          </w:p>
        </w:tc>
        <w:tc>
          <w:tcPr>
            <w:tcW w:w="9282" w:type="dxa"/>
          </w:tcPr>
          <w:p w14:paraId="10DA2448" w14:textId="3B149DA6" w:rsidR="0021642C" w:rsidRPr="0021642C" w:rsidRDefault="004317E4" w:rsidP="009640DE">
            <w:pPr>
              <w:pStyle w:val="EndNoteBibliography"/>
              <w:rPr>
                <w:noProof/>
                <w:sz w:val="22"/>
                <w:szCs w:val="22"/>
              </w:rPr>
            </w:pPr>
            <w:r w:rsidRPr="004317E4">
              <w:rPr>
                <w:noProof/>
                <w:sz w:val="22"/>
                <w:szCs w:val="22"/>
              </w:rPr>
              <w:t xml:space="preserve">Tang WH, Wu Y, </w:t>
            </w:r>
            <w:r w:rsidRPr="004317E4">
              <w:rPr>
                <w:b/>
                <w:bCs/>
                <w:noProof/>
                <w:sz w:val="22"/>
                <w:szCs w:val="22"/>
              </w:rPr>
              <w:t>Grodin JL</w:t>
            </w:r>
            <w:r w:rsidRPr="004317E4">
              <w:rPr>
                <w:noProof/>
                <w:sz w:val="22"/>
                <w:szCs w:val="22"/>
              </w:rPr>
              <w:t>, Hsu AP, Hernandez AF, Butler J, Metra M, Voors AA, Felker GM, Troughton RW, Mills RM, McMurray JJ, Armstrong PW, O'Connor CM, Starling RC. Prognostic Value of Baseline and Changes in Circulating Soluble ST2 Levels and the Effects of Nesiritide in Acute Decompensated Heart Failure. JACC Heart Fail. 2016;4(1):68-77. Epub 2015/12/15. doi: 10.1016/j.jchf.2015.07.015. PubMed PMID: 26656144.</w:t>
            </w:r>
          </w:p>
        </w:tc>
      </w:tr>
      <w:tr w:rsidR="00D01A11" w:rsidRPr="00D32205" w14:paraId="7DE55D4A" w14:textId="77777777" w:rsidTr="00873738">
        <w:tc>
          <w:tcPr>
            <w:tcW w:w="937" w:type="dxa"/>
          </w:tcPr>
          <w:p w14:paraId="139CDF73" w14:textId="77777777" w:rsidR="00D01A11" w:rsidRPr="00D32205" w:rsidRDefault="00D01A11" w:rsidP="009640DE">
            <w:pPr>
              <w:numPr>
                <w:ilvl w:val="0"/>
                <w:numId w:val="7"/>
              </w:numPr>
              <w:ind w:left="360"/>
              <w:rPr>
                <w:sz w:val="22"/>
                <w:szCs w:val="22"/>
              </w:rPr>
            </w:pPr>
          </w:p>
        </w:tc>
        <w:tc>
          <w:tcPr>
            <w:tcW w:w="9282" w:type="dxa"/>
          </w:tcPr>
          <w:p w14:paraId="0434EFEF" w14:textId="5A8EE897" w:rsidR="00D01A11" w:rsidRPr="00D01A11" w:rsidRDefault="004317E4" w:rsidP="009640DE">
            <w:pPr>
              <w:pStyle w:val="EndNoteBibliography"/>
              <w:rPr>
                <w:noProof/>
                <w:sz w:val="22"/>
                <w:szCs w:val="22"/>
              </w:rPr>
            </w:pPr>
            <w:r w:rsidRPr="004317E4">
              <w:rPr>
                <w:noProof/>
                <w:sz w:val="22"/>
                <w:szCs w:val="22"/>
              </w:rPr>
              <w:t xml:space="preserve">Vader JM, LaRue SJ, Stevens SR, Mentz RJ, DeVore AD, Lala A, Groarke JD, AbouEzzeddine OF, Dunlay SM, </w:t>
            </w:r>
            <w:r w:rsidRPr="004317E4">
              <w:rPr>
                <w:b/>
                <w:bCs/>
                <w:noProof/>
                <w:sz w:val="22"/>
                <w:szCs w:val="22"/>
              </w:rPr>
              <w:t>Grodin JL</w:t>
            </w:r>
            <w:r w:rsidRPr="004317E4">
              <w:rPr>
                <w:noProof/>
                <w:sz w:val="22"/>
                <w:szCs w:val="22"/>
              </w:rPr>
              <w:t>, Davila-Roman VG, de Las Fuentes L. Timing and Causes of Readmission After Acute Heart Failure Hospitalization-Insights From the Heart Failure Network Trials. J Card Fail. 2016;22(11):875-83. Epub 2016/11/05. doi: 10.1016/j.cardfail.2016.04.014. PubMed PMID: 27133201; PMCID: PMC5085925.</w:t>
            </w:r>
          </w:p>
        </w:tc>
      </w:tr>
      <w:tr w:rsidR="00D01A11" w:rsidRPr="00D32205" w14:paraId="1031E812" w14:textId="77777777" w:rsidTr="00873738">
        <w:tc>
          <w:tcPr>
            <w:tcW w:w="937" w:type="dxa"/>
          </w:tcPr>
          <w:p w14:paraId="6338EC4C" w14:textId="77777777" w:rsidR="00D01A11" w:rsidRPr="00D32205" w:rsidRDefault="00D01A11" w:rsidP="009640DE">
            <w:pPr>
              <w:numPr>
                <w:ilvl w:val="0"/>
                <w:numId w:val="7"/>
              </w:numPr>
              <w:ind w:left="360"/>
              <w:rPr>
                <w:sz w:val="22"/>
                <w:szCs w:val="22"/>
              </w:rPr>
            </w:pPr>
          </w:p>
        </w:tc>
        <w:tc>
          <w:tcPr>
            <w:tcW w:w="9282" w:type="dxa"/>
          </w:tcPr>
          <w:p w14:paraId="19CE08BD" w14:textId="403664F1" w:rsidR="00D01A11" w:rsidRPr="00D01A11" w:rsidRDefault="004317E4" w:rsidP="009640DE">
            <w:pPr>
              <w:pStyle w:val="EndNoteBibliography"/>
              <w:rPr>
                <w:noProof/>
                <w:sz w:val="22"/>
                <w:szCs w:val="22"/>
              </w:rPr>
            </w:pPr>
            <w:r w:rsidRPr="004317E4">
              <w:rPr>
                <w:noProof/>
                <w:sz w:val="22"/>
                <w:szCs w:val="22"/>
              </w:rPr>
              <w:t xml:space="preserve">Verbrugge FH, </w:t>
            </w:r>
            <w:r w:rsidRPr="004317E4">
              <w:rPr>
                <w:b/>
                <w:bCs/>
                <w:noProof/>
                <w:sz w:val="22"/>
                <w:szCs w:val="22"/>
              </w:rPr>
              <w:t>Grodin JL</w:t>
            </w:r>
            <w:r w:rsidRPr="004317E4">
              <w:rPr>
                <w:noProof/>
                <w:sz w:val="22"/>
                <w:szCs w:val="22"/>
              </w:rPr>
              <w:t>, Mullens W, Taylor DO, Starling RC, Tang WH. Transient Hyponatremia During Hospitalization for Acute Heart Failure. Am J Med. 2016;129(6):620-7. Epub 2016/02/03. doi: 10.1016/j.amjmed.2016.01.016. PubMed PMID: 26836387; PMCID: PMC4879069.</w:t>
            </w:r>
          </w:p>
        </w:tc>
      </w:tr>
      <w:tr w:rsidR="00134990" w:rsidRPr="00D32205" w14:paraId="08E5D9DD" w14:textId="77777777" w:rsidTr="00873738">
        <w:tc>
          <w:tcPr>
            <w:tcW w:w="937" w:type="dxa"/>
          </w:tcPr>
          <w:p w14:paraId="65A0B0DC" w14:textId="77777777" w:rsidR="00134990" w:rsidRPr="00D32205" w:rsidRDefault="00134990" w:rsidP="009640DE">
            <w:pPr>
              <w:numPr>
                <w:ilvl w:val="0"/>
                <w:numId w:val="7"/>
              </w:numPr>
              <w:ind w:left="360"/>
              <w:rPr>
                <w:sz w:val="22"/>
                <w:szCs w:val="22"/>
              </w:rPr>
            </w:pPr>
          </w:p>
        </w:tc>
        <w:tc>
          <w:tcPr>
            <w:tcW w:w="9282" w:type="dxa"/>
          </w:tcPr>
          <w:p w14:paraId="60ADDC35" w14:textId="0EAA78CD" w:rsidR="00134990" w:rsidRPr="00FF6521" w:rsidRDefault="004317E4" w:rsidP="009640DE">
            <w:pPr>
              <w:pStyle w:val="EndNoteBibliography"/>
              <w:rPr>
                <w:noProof/>
                <w:sz w:val="22"/>
                <w:szCs w:val="22"/>
              </w:rPr>
            </w:pPr>
            <w:r w:rsidRPr="004317E4">
              <w:rPr>
                <w:noProof/>
                <w:sz w:val="22"/>
                <w:szCs w:val="22"/>
              </w:rPr>
              <w:t xml:space="preserve">Aimo A, Vergaro G, Ripoli A, Bayes-Genis A, Pascual Figal DA, de Boer RA, Lassus J, Mebazaa A, Gayat E, Breidthardt T, Sabti Z, Mueller C, Brunner-La Rocca HP, Tang WH, </w:t>
            </w:r>
            <w:r w:rsidRPr="004317E4">
              <w:rPr>
                <w:b/>
                <w:bCs/>
                <w:noProof/>
                <w:sz w:val="22"/>
                <w:szCs w:val="22"/>
              </w:rPr>
              <w:t>Grodin JL</w:t>
            </w:r>
            <w:r w:rsidRPr="004317E4">
              <w:rPr>
                <w:noProof/>
                <w:sz w:val="22"/>
                <w:szCs w:val="22"/>
              </w:rPr>
              <w:t>, Zhang Y, Bettencourt P, Maisel AS, Passino C, Januzzi JL, Emdin M. Meta-Analysis of Soluble Suppression of Tumorigenicity-2 and Prognosis in Acute Heart Failure. JACC Heart Fail. 2017;5(4):287-96. Epub 2017/02/13. doi: 10.1016/j.jchf.2016.12.016. PubMed PMID: 28189578.</w:t>
            </w:r>
          </w:p>
        </w:tc>
      </w:tr>
      <w:tr w:rsidR="00FF6521" w:rsidRPr="00D32205" w14:paraId="7CCDED39" w14:textId="77777777" w:rsidTr="00873738">
        <w:tc>
          <w:tcPr>
            <w:tcW w:w="937" w:type="dxa"/>
          </w:tcPr>
          <w:p w14:paraId="74E3A961" w14:textId="77777777" w:rsidR="00FF6521" w:rsidRPr="00D32205" w:rsidRDefault="00FF6521" w:rsidP="009640DE">
            <w:pPr>
              <w:numPr>
                <w:ilvl w:val="0"/>
                <w:numId w:val="7"/>
              </w:numPr>
              <w:ind w:left="360"/>
              <w:rPr>
                <w:sz w:val="22"/>
                <w:szCs w:val="22"/>
              </w:rPr>
            </w:pPr>
          </w:p>
        </w:tc>
        <w:tc>
          <w:tcPr>
            <w:tcW w:w="9282" w:type="dxa"/>
          </w:tcPr>
          <w:p w14:paraId="5CE5F3FC" w14:textId="1CE0D31A" w:rsidR="00FF6521" w:rsidRPr="00D01A11" w:rsidRDefault="004317E4" w:rsidP="009640DE">
            <w:pPr>
              <w:pStyle w:val="EndNoteBibliography"/>
              <w:rPr>
                <w:noProof/>
                <w:sz w:val="22"/>
                <w:szCs w:val="22"/>
              </w:rPr>
            </w:pPr>
            <w:r w:rsidRPr="004317E4">
              <w:rPr>
                <w:noProof/>
                <w:sz w:val="22"/>
                <w:szCs w:val="22"/>
              </w:rPr>
              <w:t xml:space="preserve">Cheeran D, Khan S, Khera R, Bhatt A, Garg S, </w:t>
            </w:r>
            <w:r w:rsidRPr="004317E4">
              <w:rPr>
                <w:b/>
                <w:bCs/>
                <w:noProof/>
                <w:sz w:val="22"/>
                <w:szCs w:val="22"/>
              </w:rPr>
              <w:t>Grodin JL</w:t>
            </w:r>
            <w:r w:rsidRPr="004317E4">
              <w:rPr>
                <w:noProof/>
                <w:sz w:val="22"/>
                <w:szCs w:val="22"/>
              </w:rPr>
              <w:t>, Morlend R, Araj FG, Amin AA, Thibodeau JT, Das S, Drazner MH, Mammen PPA. Predictors of Death in Adults With Duchenne Muscular Dystrophy-Associated Cardiomyopathy. J Am Heart Assoc. 2017;6(10). Epub 2017/10/19. doi: 10.1161/JAHA.117.006340. PubMed PMID: 29042427; PMCID: PMC5721845.</w:t>
            </w:r>
          </w:p>
        </w:tc>
      </w:tr>
      <w:tr w:rsidR="00FF6521" w:rsidRPr="00D32205" w14:paraId="07660177" w14:textId="77777777" w:rsidTr="00873738">
        <w:tc>
          <w:tcPr>
            <w:tcW w:w="937" w:type="dxa"/>
          </w:tcPr>
          <w:p w14:paraId="0312AC61" w14:textId="77777777" w:rsidR="00FF6521" w:rsidRPr="00D32205" w:rsidRDefault="00FF6521" w:rsidP="009640DE">
            <w:pPr>
              <w:numPr>
                <w:ilvl w:val="0"/>
                <w:numId w:val="7"/>
              </w:numPr>
              <w:ind w:left="360"/>
              <w:rPr>
                <w:sz w:val="22"/>
                <w:szCs w:val="22"/>
              </w:rPr>
            </w:pPr>
          </w:p>
        </w:tc>
        <w:tc>
          <w:tcPr>
            <w:tcW w:w="9282" w:type="dxa"/>
          </w:tcPr>
          <w:p w14:paraId="7E6BC4B3" w14:textId="5C58D782" w:rsidR="00FF6521" w:rsidRPr="00D01A11" w:rsidRDefault="004317E4" w:rsidP="009640DE">
            <w:pPr>
              <w:pStyle w:val="EndNoteBibliography"/>
              <w:rPr>
                <w:noProof/>
                <w:sz w:val="22"/>
                <w:szCs w:val="22"/>
              </w:rPr>
            </w:pPr>
            <w:r w:rsidRPr="004317E4">
              <w:rPr>
                <w:b/>
                <w:bCs/>
                <w:noProof/>
                <w:sz w:val="22"/>
                <w:szCs w:val="22"/>
              </w:rPr>
              <w:t>Grodin JL</w:t>
            </w:r>
            <w:r w:rsidRPr="004317E4">
              <w:rPr>
                <w:noProof/>
                <w:sz w:val="22"/>
                <w:szCs w:val="22"/>
              </w:rPr>
              <w:t>, Gallup D, Anstrom KJ, Felker GM, Chen HH, Tang WHW. Implications of Alternative Hepatorenal Prognostic Scoring Systems in Acute Heart Failure (from DOSE-AHF and ROSE-AHF). Am J Cardiol. 2017;119(12):2003-9. Epub 2017/04/24. doi: 10.1016/j.amjcard.2017.03.031. PubMed PMID: 28433216; PMCID: PMC5477997.</w:t>
            </w:r>
          </w:p>
        </w:tc>
      </w:tr>
      <w:tr w:rsidR="00FF6521" w:rsidRPr="00D32205" w14:paraId="1935BE77" w14:textId="77777777" w:rsidTr="00873738">
        <w:tc>
          <w:tcPr>
            <w:tcW w:w="937" w:type="dxa"/>
          </w:tcPr>
          <w:p w14:paraId="6F52F524" w14:textId="77777777" w:rsidR="00FF6521" w:rsidRPr="00D32205" w:rsidRDefault="00FF6521" w:rsidP="009640DE">
            <w:pPr>
              <w:numPr>
                <w:ilvl w:val="0"/>
                <w:numId w:val="7"/>
              </w:numPr>
              <w:ind w:left="360"/>
              <w:rPr>
                <w:sz w:val="22"/>
                <w:szCs w:val="22"/>
              </w:rPr>
            </w:pPr>
          </w:p>
        </w:tc>
        <w:tc>
          <w:tcPr>
            <w:tcW w:w="9282" w:type="dxa"/>
          </w:tcPr>
          <w:p w14:paraId="5C9347C8" w14:textId="7ED1FB3A" w:rsidR="00FF6521" w:rsidRPr="00D01A11" w:rsidRDefault="004317E4" w:rsidP="009640DE">
            <w:pPr>
              <w:pStyle w:val="EndNoteBibliography"/>
              <w:rPr>
                <w:noProof/>
                <w:sz w:val="22"/>
                <w:szCs w:val="22"/>
              </w:rPr>
            </w:pPr>
            <w:r w:rsidRPr="004317E4">
              <w:rPr>
                <w:b/>
                <w:bCs/>
                <w:noProof/>
                <w:sz w:val="22"/>
                <w:szCs w:val="22"/>
              </w:rPr>
              <w:t>Grodin JL</w:t>
            </w:r>
            <w:r w:rsidRPr="004317E4">
              <w:rPr>
                <w:noProof/>
                <w:sz w:val="22"/>
                <w:szCs w:val="22"/>
              </w:rPr>
              <w:t>, Sun JL, Anstrom KJ, Chen HH, Starling RC, Testani JM, Tang WH. Implications of Serum Chloride Homeostasis in Acute Heart Failure (from ROSE-AHF). Am J Cardiol. 2017;119(1):78-83. Epub 2016/11/07. doi: 10.1016/j.amjcard.2016.09.014. PubMed PMID: 27816115; PMCID: PMC5161696.</w:t>
            </w:r>
          </w:p>
        </w:tc>
      </w:tr>
      <w:tr w:rsidR="006F28CA" w:rsidRPr="00D32205" w14:paraId="261B604D" w14:textId="77777777" w:rsidTr="00873738">
        <w:tc>
          <w:tcPr>
            <w:tcW w:w="937" w:type="dxa"/>
          </w:tcPr>
          <w:p w14:paraId="3DD8A9E8" w14:textId="77777777" w:rsidR="006F28CA" w:rsidRPr="00D32205" w:rsidRDefault="006F28CA" w:rsidP="009640DE">
            <w:pPr>
              <w:numPr>
                <w:ilvl w:val="0"/>
                <w:numId w:val="7"/>
              </w:numPr>
              <w:ind w:left="360"/>
              <w:rPr>
                <w:sz w:val="22"/>
                <w:szCs w:val="22"/>
              </w:rPr>
            </w:pPr>
          </w:p>
        </w:tc>
        <w:tc>
          <w:tcPr>
            <w:tcW w:w="9282" w:type="dxa"/>
          </w:tcPr>
          <w:p w14:paraId="3BFAF87B" w14:textId="1956B482" w:rsidR="006F28CA" w:rsidRPr="000F4240" w:rsidRDefault="000F4240" w:rsidP="009640DE">
            <w:pPr>
              <w:pStyle w:val="EndNoteBibliography"/>
              <w:rPr>
                <w:noProof/>
                <w:sz w:val="22"/>
                <w:szCs w:val="22"/>
              </w:rPr>
            </w:pPr>
            <w:r w:rsidRPr="000F4240">
              <w:rPr>
                <w:noProof/>
                <w:sz w:val="22"/>
                <w:szCs w:val="22"/>
              </w:rPr>
              <w:t xml:space="preserve">Kitai T, </w:t>
            </w:r>
            <w:r w:rsidRPr="000F4240">
              <w:rPr>
                <w:b/>
                <w:bCs/>
                <w:noProof/>
                <w:sz w:val="22"/>
                <w:szCs w:val="22"/>
              </w:rPr>
              <w:t>Grodin JL</w:t>
            </w:r>
            <w:r w:rsidRPr="000F4240">
              <w:rPr>
                <w:noProof/>
                <w:sz w:val="22"/>
                <w:szCs w:val="22"/>
              </w:rPr>
              <w:t>, Kim YH, Tang WH. Impact of Ultrafiltration on Serum Sodium Homeostasis and its Clinical Implication in Patients With Acute Heart Failure, Congestion, and Worsening Renal Function. Circ Heart Fail. 2017;10(2):e003603. Epub 2017/01/29. doi: 10.1161/CIRCHEARTFAILURE.116.003603. PubMed PMID: 28130379; PMCID: PMC5308796.</w:t>
            </w:r>
          </w:p>
        </w:tc>
      </w:tr>
      <w:tr w:rsidR="003E294A" w:rsidRPr="00D32205" w14:paraId="44ABDD9D" w14:textId="77777777" w:rsidTr="00873738">
        <w:tc>
          <w:tcPr>
            <w:tcW w:w="937" w:type="dxa"/>
          </w:tcPr>
          <w:p w14:paraId="034A26BE" w14:textId="77777777" w:rsidR="003E294A" w:rsidRPr="00D32205" w:rsidRDefault="003E294A" w:rsidP="009640DE">
            <w:pPr>
              <w:numPr>
                <w:ilvl w:val="0"/>
                <w:numId w:val="7"/>
              </w:numPr>
              <w:ind w:left="360"/>
              <w:rPr>
                <w:sz w:val="22"/>
                <w:szCs w:val="22"/>
              </w:rPr>
            </w:pPr>
          </w:p>
        </w:tc>
        <w:tc>
          <w:tcPr>
            <w:tcW w:w="9282" w:type="dxa"/>
          </w:tcPr>
          <w:p w14:paraId="4EBD066A" w14:textId="714A8D8F" w:rsidR="003E294A" w:rsidRPr="003E294A" w:rsidRDefault="000F4240" w:rsidP="009640DE">
            <w:pPr>
              <w:pStyle w:val="EndNoteBibliography"/>
              <w:rPr>
                <w:b/>
                <w:noProof/>
                <w:sz w:val="22"/>
                <w:szCs w:val="22"/>
              </w:rPr>
            </w:pPr>
            <w:r w:rsidRPr="000F4240">
              <w:rPr>
                <w:noProof/>
                <w:sz w:val="22"/>
                <w:szCs w:val="22"/>
              </w:rPr>
              <w:t xml:space="preserve">Kitai T, </w:t>
            </w:r>
            <w:r w:rsidRPr="000F4240">
              <w:rPr>
                <w:b/>
                <w:bCs/>
                <w:noProof/>
                <w:sz w:val="22"/>
                <w:szCs w:val="22"/>
              </w:rPr>
              <w:t>Grodin JL</w:t>
            </w:r>
            <w:r w:rsidRPr="000F4240">
              <w:rPr>
                <w:noProof/>
                <w:sz w:val="22"/>
                <w:szCs w:val="22"/>
              </w:rPr>
              <w:t>, Mentz RJ, Hernandez AF, Butler J, Metra M, McMurray JJ, Armstrong PW, Starling RC, O'Connor CM, Swedberg K, Tang WH. Insufficient reduction in heart rate during hospitalization despite beta-blocker treatment in acute decompensated heart failure: insights from the ASCEND-HF trial. Eur J Heart Fail. 2017;19(2):241-9. Epub 2016/09/17. doi: 10.1002/ejhf.629. PubMed PMID: 27634557.</w:t>
            </w:r>
          </w:p>
        </w:tc>
      </w:tr>
      <w:tr w:rsidR="003E294A" w:rsidRPr="00D32205" w14:paraId="5DBD114D" w14:textId="77777777" w:rsidTr="00873738">
        <w:tc>
          <w:tcPr>
            <w:tcW w:w="937" w:type="dxa"/>
          </w:tcPr>
          <w:p w14:paraId="106196FF" w14:textId="77777777" w:rsidR="003E294A" w:rsidRPr="00D32205" w:rsidRDefault="003E294A" w:rsidP="009640DE">
            <w:pPr>
              <w:numPr>
                <w:ilvl w:val="0"/>
                <w:numId w:val="7"/>
              </w:numPr>
              <w:ind w:left="360"/>
              <w:rPr>
                <w:sz w:val="22"/>
                <w:szCs w:val="22"/>
              </w:rPr>
            </w:pPr>
          </w:p>
        </w:tc>
        <w:tc>
          <w:tcPr>
            <w:tcW w:w="9282" w:type="dxa"/>
          </w:tcPr>
          <w:p w14:paraId="0AEA68A4" w14:textId="42CD2AEC" w:rsidR="003E294A" w:rsidRPr="00EC72DB" w:rsidRDefault="000F4240" w:rsidP="009640DE">
            <w:pPr>
              <w:pStyle w:val="EndNoteBibliography"/>
              <w:rPr>
                <w:b/>
                <w:noProof/>
                <w:sz w:val="22"/>
                <w:szCs w:val="22"/>
              </w:rPr>
            </w:pPr>
            <w:r w:rsidRPr="000F4240">
              <w:rPr>
                <w:noProof/>
                <w:sz w:val="22"/>
                <w:szCs w:val="22"/>
              </w:rPr>
              <w:t xml:space="preserve">Kitai T, Kim YH, Kiefer K, Morales R, Borowski AG, </w:t>
            </w:r>
            <w:r w:rsidRPr="000F4240">
              <w:rPr>
                <w:b/>
                <w:bCs/>
                <w:noProof/>
                <w:sz w:val="22"/>
                <w:szCs w:val="22"/>
              </w:rPr>
              <w:t>Grodin JL</w:t>
            </w:r>
            <w:r w:rsidRPr="000F4240">
              <w:rPr>
                <w:noProof/>
                <w:sz w:val="22"/>
                <w:szCs w:val="22"/>
              </w:rPr>
              <w:t>, Tang WHW. Circulating intestinal fatty acid-binding protein (I-FABP) levels in acute decompensated heart failure. Clin Biochem. 2017;50(9):491-5. Epub 2017/02/25. doi: 10.1016/j.clinbiochem.2017.02.014. PubMed PMID: 28232029; PMCID: PMC5474350.</w:t>
            </w:r>
          </w:p>
        </w:tc>
      </w:tr>
      <w:tr w:rsidR="003E294A" w:rsidRPr="00D32205" w14:paraId="521CDCF5" w14:textId="77777777" w:rsidTr="00873738">
        <w:tc>
          <w:tcPr>
            <w:tcW w:w="937" w:type="dxa"/>
          </w:tcPr>
          <w:p w14:paraId="394D99E1" w14:textId="77777777" w:rsidR="003E294A" w:rsidRPr="00D32205" w:rsidRDefault="003E294A" w:rsidP="009640DE">
            <w:pPr>
              <w:numPr>
                <w:ilvl w:val="0"/>
                <w:numId w:val="7"/>
              </w:numPr>
              <w:ind w:left="360"/>
              <w:rPr>
                <w:sz w:val="22"/>
                <w:szCs w:val="22"/>
              </w:rPr>
            </w:pPr>
          </w:p>
        </w:tc>
        <w:tc>
          <w:tcPr>
            <w:tcW w:w="9282" w:type="dxa"/>
          </w:tcPr>
          <w:p w14:paraId="71151D95" w14:textId="04D244D2" w:rsidR="003E294A" w:rsidRPr="00D01A11" w:rsidRDefault="000F4240" w:rsidP="009640DE">
            <w:pPr>
              <w:pStyle w:val="EndNoteBibliography"/>
              <w:rPr>
                <w:b/>
                <w:noProof/>
                <w:sz w:val="22"/>
                <w:szCs w:val="22"/>
              </w:rPr>
            </w:pPr>
            <w:r w:rsidRPr="000F4240">
              <w:rPr>
                <w:noProof/>
                <w:sz w:val="22"/>
                <w:szCs w:val="22"/>
              </w:rPr>
              <w:t xml:space="preserve">Groarke JD, Stevens SR, Mentz RJ, Cooper LB, Vader JM, AbouEzzeddine OF, </w:t>
            </w:r>
            <w:r w:rsidRPr="000F4240">
              <w:rPr>
                <w:b/>
                <w:bCs/>
                <w:noProof/>
                <w:sz w:val="22"/>
                <w:szCs w:val="22"/>
              </w:rPr>
              <w:t>Grodin JL</w:t>
            </w:r>
            <w:r w:rsidRPr="000F4240">
              <w:rPr>
                <w:noProof/>
                <w:sz w:val="22"/>
                <w:szCs w:val="22"/>
              </w:rPr>
              <w:t>, Joyce E, Anstrom KJ, Felker GM, Redfield MM, Stevenson LW, Lala A. Clinical Significance of Early Fluid and Weight Change During Acute Heart Failure Hospitalization. J Card Fail. 2018;24(9):542-9. Epub 2018/01/18. doi: 10.1016/j.cardfail.2017.12.013. PubMed PMID: 29337281.</w:t>
            </w:r>
          </w:p>
        </w:tc>
      </w:tr>
      <w:tr w:rsidR="00FD6C58" w:rsidRPr="00D32205" w14:paraId="32C63907" w14:textId="77777777" w:rsidTr="00873738">
        <w:tc>
          <w:tcPr>
            <w:tcW w:w="937" w:type="dxa"/>
          </w:tcPr>
          <w:p w14:paraId="38557859" w14:textId="77777777" w:rsidR="00FD6C58" w:rsidRPr="00D32205" w:rsidRDefault="00FD6C58" w:rsidP="009640DE">
            <w:pPr>
              <w:numPr>
                <w:ilvl w:val="0"/>
                <w:numId w:val="7"/>
              </w:numPr>
              <w:ind w:left="360"/>
              <w:rPr>
                <w:sz w:val="22"/>
                <w:szCs w:val="22"/>
              </w:rPr>
            </w:pPr>
          </w:p>
        </w:tc>
        <w:tc>
          <w:tcPr>
            <w:tcW w:w="9282" w:type="dxa"/>
          </w:tcPr>
          <w:p w14:paraId="41F6C3E6" w14:textId="5420A48E" w:rsidR="00FD6C58" w:rsidRPr="00EC72DB" w:rsidRDefault="000F4240" w:rsidP="009640DE">
            <w:pPr>
              <w:pStyle w:val="EndNoteBibliography"/>
              <w:rPr>
                <w:noProof/>
                <w:sz w:val="22"/>
                <w:szCs w:val="22"/>
              </w:rPr>
            </w:pPr>
            <w:r w:rsidRPr="000F4240">
              <w:rPr>
                <w:b/>
                <w:bCs/>
                <w:noProof/>
                <w:sz w:val="22"/>
                <w:szCs w:val="22"/>
              </w:rPr>
              <w:t>Grodin JL</w:t>
            </w:r>
            <w:r w:rsidRPr="000F4240">
              <w:rPr>
                <w:noProof/>
                <w:sz w:val="22"/>
                <w:szCs w:val="22"/>
              </w:rPr>
              <w:t>, Butler J, Metra M, Felker GM, Voors AA, McMurray JJ, Armstrong PW, Hernandez AF, O'Connor C, Starling RC, Tang WHW. Circulating Cardiac Troponin I Levels Measured by a Novel Highly Sensitive Assay in Acute Decompensated Heart Failure: Insights From the ASCEND-HF Trial. J Card Fail. 2018;24(8):512-9. Epub 2018/07/18. doi: 10.1016/j.cardfail.2018.06.008. PubMed PMID: 30012361.</w:t>
            </w:r>
          </w:p>
        </w:tc>
      </w:tr>
      <w:tr w:rsidR="00FD6C58" w:rsidRPr="00D32205" w14:paraId="07077AAA" w14:textId="77777777" w:rsidTr="00873738">
        <w:tc>
          <w:tcPr>
            <w:tcW w:w="937" w:type="dxa"/>
          </w:tcPr>
          <w:p w14:paraId="79869FA6" w14:textId="77777777" w:rsidR="00FD6C58" w:rsidRPr="00D32205" w:rsidRDefault="00FD6C58" w:rsidP="009640DE">
            <w:pPr>
              <w:numPr>
                <w:ilvl w:val="0"/>
                <w:numId w:val="7"/>
              </w:numPr>
              <w:ind w:left="360"/>
              <w:rPr>
                <w:sz w:val="22"/>
                <w:szCs w:val="22"/>
              </w:rPr>
            </w:pPr>
          </w:p>
        </w:tc>
        <w:tc>
          <w:tcPr>
            <w:tcW w:w="9282" w:type="dxa"/>
          </w:tcPr>
          <w:p w14:paraId="3CA7A8E7" w14:textId="22E5DE12" w:rsidR="00FD6C58" w:rsidRPr="00EC72DB" w:rsidRDefault="000F4240" w:rsidP="009640DE">
            <w:pPr>
              <w:pStyle w:val="EndNoteBibliography"/>
              <w:rPr>
                <w:noProof/>
                <w:sz w:val="22"/>
                <w:szCs w:val="22"/>
              </w:rPr>
            </w:pPr>
            <w:r w:rsidRPr="000F4240">
              <w:rPr>
                <w:b/>
                <w:bCs/>
                <w:noProof/>
                <w:sz w:val="22"/>
                <w:szCs w:val="22"/>
              </w:rPr>
              <w:t>Grodin JL</w:t>
            </w:r>
            <w:r w:rsidRPr="000F4240">
              <w:rPr>
                <w:noProof/>
                <w:sz w:val="22"/>
                <w:szCs w:val="22"/>
              </w:rPr>
              <w:t>, Carter S, Bart BA, Goldsmith SR, Drazner MH, Tang WHW. Direct comparison of ultrafiltration to pharmacological decongestion in heart failure: a per-protocol analysis of CARRESS-HF. Eur J Heart Fail. 2018;20(7):1148-56. Epub 2018/03/02. doi: 10.1002/ejhf.1158. PubMed PMID: 29493059.</w:t>
            </w:r>
          </w:p>
        </w:tc>
      </w:tr>
      <w:tr w:rsidR="001E5495" w:rsidRPr="00D32205" w14:paraId="59C2FC9A" w14:textId="77777777" w:rsidTr="00873738">
        <w:tc>
          <w:tcPr>
            <w:tcW w:w="937" w:type="dxa"/>
          </w:tcPr>
          <w:p w14:paraId="44F98FF1" w14:textId="77777777" w:rsidR="001E5495" w:rsidRPr="00D32205" w:rsidRDefault="001E5495" w:rsidP="009640DE">
            <w:pPr>
              <w:numPr>
                <w:ilvl w:val="0"/>
                <w:numId w:val="7"/>
              </w:numPr>
              <w:ind w:left="360"/>
              <w:rPr>
                <w:sz w:val="22"/>
                <w:szCs w:val="22"/>
              </w:rPr>
            </w:pPr>
          </w:p>
        </w:tc>
        <w:tc>
          <w:tcPr>
            <w:tcW w:w="9282" w:type="dxa"/>
          </w:tcPr>
          <w:p w14:paraId="3513F5A1" w14:textId="06E46EC4" w:rsidR="001E5495" w:rsidRPr="003549B4" w:rsidRDefault="000F4240" w:rsidP="009640DE">
            <w:pPr>
              <w:pStyle w:val="EndNoteBibliography"/>
              <w:rPr>
                <w:noProof/>
                <w:sz w:val="22"/>
                <w:szCs w:val="22"/>
              </w:rPr>
            </w:pPr>
            <w:r w:rsidRPr="000F4240">
              <w:rPr>
                <w:b/>
                <w:bCs/>
                <w:noProof/>
                <w:sz w:val="22"/>
                <w:szCs w:val="22"/>
              </w:rPr>
              <w:t>Grodin JL</w:t>
            </w:r>
            <w:r w:rsidRPr="000F4240">
              <w:rPr>
                <w:noProof/>
                <w:sz w:val="22"/>
                <w:szCs w:val="22"/>
              </w:rPr>
              <w:t>, Mullens W, Dupont M, Taylor DO, McKie PM, Starling RC, Testani JM, Tang WHW. Hemodynamic factors associated with serum chloride in ambulatory patients with advanced heart failure. Int J Cardiol. 2018;252:112-6. Epub 2017/12/19. doi: 10.1016/j.ijcard.2017.11.024. PubMed PMID: 29249420.</w:t>
            </w:r>
          </w:p>
        </w:tc>
      </w:tr>
      <w:tr w:rsidR="001E5495" w:rsidRPr="00D32205" w14:paraId="39A317B0" w14:textId="77777777" w:rsidTr="00873738">
        <w:tc>
          <w:tcPr>
            <w:tcW w:w="937" w:type="dxa"/>
          </w:tcPr>
          <w:p w14:paraId="286174FE" w14:textId="77777777" w:rsidR="001E5495" w:rsidRPr="00D32205" w:rsidRDefault="001E5495" w:rsidP="009640DE">
            <w:pPr>
              <w:numPr>
                <w:ilvl w:val="0"/>
                <w:numId w:val="7"/>
              </w:numPr>
              <w:ind w:left="360"/>
              <w:rPr>
                <w:sz w:val="22"/>
                <w:szCs w:val="22"/>
              </w:rPr>
            </w:pPr>
          </w:p>
        </w:tc>
        <w:tc>
          <w:tcPr>
            <w:tcW w:w="9282" w:type="dxa"/>
          </w:tcPr>
          <w:p w14:paraId="3DD1EDF8" w14:textId="33418229" w:rsidR="001E5495" w:rsidRPr="003549B4" w:rsidRDefault="00E504A6" w:rsidP="009640DE">
            <w:pPr>
              <w:pStyle w:val="EndNoteBibliography"/>
              <w:rPr>
                <w:noProof/>
                <w:sz w:val="22"/>
                <w:szCs w:val="22"/>
              </w:rPr>
            </w:pPr>
            <w:r w:rsidRPr="00E504A6">
              <w:rPr>
                <w:b/>
                <w:bCs/>
                <w:noProof/>
                <w:sz w:val="22"/>
                <w:szCs w:val="22"/>
              </w:rPr>
              <w:t>Grodin JL</w:t>
            </w:r>
            <w:r w:rsidRPr="00E504A6">
              <w:rPr>
                <w:noProof/>
                <w:sz w:val="22"/>
                <w:szCs w:val="22"/>
              </w:rPr>
              <w:t>, Testani JM, Pandey A, Sambandam K, Drazner MH, Fang JC, Tang WHW. Perturbations in serum chloride homeostasis in heart failure with preserved ejection fraction: insights from TOPCAT. Eur J Heart Fail. 2018;20(10):1436-43. Epub 2018/06/13. doi: 10.1002/ejhf.1229. PubMed PMID: 29893446.</w:t>
            </w:r>
          </w:p>
        </w:tc>
      </w:tr>
      <w:tr w:rsidR="003549B4" w:rsidRPr="00D32205" w14:paraId="0B169614" w14:textId="77777777" w:rsidTr="00873738">
        <w:tc>
          <w:tcPr>
            <w:tcW w:w="937" w:type="dxa"/>
          </w:tcPr>
          <w:p w14:paraId="40D0978D" w14:textId="77777777" w:rsidR="003549B4" w:rsidRPr="00D32205" w:rsidRDefault="003549B4" w:rsidP="009640DE">
            <w:pPr>
              <w:numPr>
                <w:ilvl w:val="0"/>
                <w:numId w:val="7"/>
              </w:numPr>
              <w:ind w:left="360"/>
              <w:rPr>
                <w:sz w:val="22"/>
                <w:szCs w:val="22"/>
              </w:rPr>
            </w:pPr>
          </w:p>
        </w:tc>
        <w:tc>
          <w:tcPr>
            <w:tcW w:w="9282" w:type="dxa"/>
          </w:tcPr>
          <w:p w14:paraId="1D52C32F" w14:textId="6F7FE95E" w:rsidR="003549B4" w:rsidRPr="003549B4" w:rsidRDefault="00E504A6" w:rsidP="009640DE">
            <w:pPr>
              <w:pStyle w:val="EndNoteBibliography"/>
              <w:rPr>
                <w:noProof/>
                <w:sz w:val="22"/>
                <w:szCs w:val="22"/>
              </w:rPr>
            </w:pPr>
            <w:r w:rsidRPr="00E504A6">
              <w:rPr>
                <w:noProof/>
                <w:sz w:val="22"/>
                <w:szCs w:val="22"/>
              </w:rPr>
              <w:t xml:space="preserve">Hendren NS, Neeland IJ, Vongpatanasin W, Kumbhani DJ, Drazner MH, Tang WHW, </w:t>
            </w:r>
            <w:r w:rsidRPr="00E504A6">
              <w:rPr>
                <w:b/>
                <w:bCs/>
                <w:noProof/>
                <w:sz w:val="22"/>
                <w:szCs w:val="22"/>
              </w:rPr>
              <w:t>Grodin JL</w:t>
            </w:r>
            <w:r w:rsidRPr="00E504A6">
              <w:rPr>
                <w:noProof/>
                <w:sz w:val="22"/>
                <w:szCs w:val="22"/>
              </w:rPr>
              <w:t>. Intensive Blood Pressure Control and Body Size. J Am Coll Cardiol. 2018;72(11):1317-8. Epub 2018/09/08. doi: 10.1016/j.jacc.2018.06.058. PubMed PMID: 30190011.</w:t>
            </w:r>
          </w:p>
        </w:tc>
      </w:tr>
      <w:tr w:rsidR="00D32205" w:rsidRPr="00D32205" w14:paraId="28C180C6" w14:textId="77777777" w:rsidTr="00873738">
        <w:tc>
          <w:tcPr>
            <w:tcW w:w="937" w:type="dxa"/>
          </w:tcPr>
          <w:p w14:paraId="7C8832FC" w14:textId="77777777" w:rsidR="00D32205" w:rsidRPr="00D32205" w:rsidRDefault="00D32205" w:rsidP="009640DE">
            <w:pPr>
              <w:numPr>
                <w:ilvl w:val="0"/>
                <w:numId w:val="7"/>
              </w:numPr>
              <w:ind w:left="360"/>
              <w:rPr>
                <w:sz w:val="22"/>
                <w:szCs w:val="22"/>
              </w:rPr>
            </w:pPr>
          </w:p>
        </w:tc>
        <w:tc>
          <w:tcPr>
            <w:tcW w:w="9282" w:type="dxa"/>
          </w:tcPr>
          <w:p w14:paraId="1018F6D2" w14:textId="06381AA3" w:rsidR="00D32205" w:rsidRPr="00D32205" w:rsidRDefault="00E504A6" w:rsidP="009640DE">
            <w:pPr>
              <w:pStyle w:val="EndNoteBibliography"/>
              <w:rPr>
                <w:b/>
                <w:noProof/>
                <w:sz w:val="22"/>
                <w:szCs w:val="22"/>
              </w:rPr>
            </w:pPr>
            <w:r w:rsidRPr="00E504A6">
              <w:rPr>
                <w:noProof/>
                <w:sz w:val="22"/>
                <w:szCs w:val="22"/>
              </w:rPr>
              <w:t xml:space="preserve">Kiernan MS, Stevens SR, Tang WHW, Butler J, Anstrom KJ, Birati EY, </w:t>
            </w:r>
            <w:r w:rsidRPr="00E504A6">
              <w:rPr>
                <w:b/>
                <w:bCs/>
                <w:noProof/>
                <w:sz w:val="22"/>
                <w:szCs w:val="22"/>
              </w:rPr>
              <w:t>Grodin JL</w:t>
            </w:r>
            <w:r w:rsidRPr="00E504A6">
              <w:rPr>
                <w:noProof/>
                <w:sz w:val="22"/>
                <w:szCs w:val="22"/>
              </w:rPr>
              <w:t>, Gupta D, Margulies KB, LaRue S, Davila-Roman VG, Hernandez AF, de Las Fuentes L, Investigators NHFCTN. Determinants of Diuretic Responsiveness and Associated Outcomes During Acute Heart Failure Hospitalization: An Analysis From the NHLBI Heart Failure Network Clinical Trials. J Card Fail. 2018;24(7):428-38. Epub 2018/02/27. doi: 10.1016/j.cardfail.2018.02.002. PubMed PMID: 29482026; PMCID: PMC6102061.</w:t>
            </w:r>
          </w:p>
        </w:tc>
      </w:tr>
      <w:tr w:rsidR="0060307D" w:rsidRPr="00D32205" w14:paraId="065C741A" w14:textId="77777777" w:rsidTr="00873738">
        <w:tc>
          <w:tcPr>
            <w:tcW w:w="937" w:type="dxa"/>
          </w:tcPr>
          <w:p w14:paraId="22760565" w14:textId="77777777" w:rsidR="0060307D" w:rsidRPr="00D32205" w:rsidRDefault="0060307D" w:rsidP="009640DE">
            <w:pPr>
              <w:numPr>
                <w:ilvl w:val="0"/>
                <w:numId w:val="7"/>
              </w:numPr>
              <w:ind w:left="360"/>
              <w:rPr>
                <w:sz w:val="22"/>
                <w:szCs w:val="22"/>
              </w:rPr>
            </w:pPr>
          </w:p>
        </w:tc>
        <w:tc>
          <w:tcPr>
            <w:tcW w:w="9282" w:type="dxa"/>
          </w:tcPr>
          <w:p w14:paraId="24B9C8E3" w14:textId="5AF1A5A2" w:rsidR="0060307D" w:rsidRPr="000F0805" w:rsidRDefault="00E504A6" w:rsidP="009640DE">
            <w:pPr>
              <w:pStyle w:val="EndNoteBibliography"/>
              <w:rPr>
                <w:noProof/>
                <w:sz w:val="22"/>
                <w:szCs w:val="22"/>
              </w:rPr>
            </w:pPr>
            <w:r w:rsidRPr="00E504A6">
              <w:rPr>
                <w:noProof/>
                <w:sz w:val="22"/>
                <w:szCs w:val="22"/>
              </w:rPr>
              <w:t xml:space="preserve">Pandey A, Berry JD, Drazner MH, Fang JC, Tang WHW, </w:t>
            </w:r>
            <w:r w:rsidRPr="00E504A6">
              <w:rPr>
                <w:b/>
                <w:bCs/>
                <w:noProof/>
                <w:sz w:val="22"/>
                <w:szCs w:val="22"/>
              </w:rPr>
              <w:t>Grodin JL</w:t>
            </w:r>
            <w:r w:rsidRPr="00E504A6">
              <w:rPr>
                <w:noProof/>
                <w:sz w:val="22"/>
                <w:szCs w:val="22"/>
              </w:rPr>
              <w:t>. Body Mass Index, Natriuretic Peptides, and Risk of Adverse Outcomes in Patients With Heart Failure and Preserved Ejection Fraction: Analysis From the TOPCAT Trial. J Am Heart Assoc. 2018;7(21):e009664. Epub 2018/11/01. doi: 10.1161/JAHA.118.009664. PubMed PMID: 30376747; PMCID: PMC6404179.</w:t>
            </w:r>
          </w:p>
        </w:tc>
      </w:tr>
      <w:tr w:rsidR="009E2F04" w:rsidRPr="00D32205" w14:paraId="77C2A9D9" w14:textId="77777777" w:rsidTr="00873738">
        <w:tc>
          <w:tcPr>
            <w:tcW w:w="937" w:type="dxa"/>
          </w:tcPr>
          <w:p w14:paraId="23DEAF70" w14:textId="77777777" w:rsidR="009E2F04" w:rsidRPr="00D32205" w:rsidRDefault="009E2F04" w:rsidP="009640DE">
            <w:pPr>
              <w:numPr>
                <w:ilvl w:val="0"/>
                <w:numId w:val="7"/>
              </w:numPr>
              <w:ind w:left="360"/>
              <w:rPr>
                <w:sz w:val="22"/>
                <w:szCs w:val="22"/>
              </w:rPr>
            </w:pPr>
          </w:p>
        </w:tc>
        <w:tc>
          <w:tcPr>
            <w:tcW w:w="9282" w:type="dxa"/>
          </w:tcPr>
          <w:p w14:paraId="30FD12B0" w14:textId="7C2472B7" w:rsidR="009E2F04" w:rsidRPr="00D32205" w:rsidRDefault="00E504A6" w:rsidP="009640DE">
            <w:pPr>
              <w:pStyle w:val="EndNoteBibliography"/>
              <w:rPr>
                <w:noProof/>
                <w:sz w:val="22"/>
                <w:szCs w:val="22"/>
              </w:rPr>
            </w:pPr>
            <w:r w:rsidRPr="00E504A6">
              <w:rPr>
                <w:noProof/>
                <w:sz w:val="22"/>
                <w:szCs w:val="22"/>
              </w:rPr>
              <w:t xml:space="preserve">Aimo A, Januzzi JL, Jr., Vergaro G, Ripoli A, Latini R, Masson S, Magnoli M, Anand IS, Cohn JN, Tavazzi L, Tognoni G, Gravning J, Ueland T, Nymo SH, Brunner-La Rocca HP, Bayes-Genis A, Lupon J, de Boer RA, Yoshihisa A, Takeishi Y, Egstrup M, Gustafsson I, Gaggin HK, Eggers KM, Huber K, Tentzeris I, Tang WHW, </w:t>
            </w:r>
            <w:r w:rsidRPr="00E504A6">
              <w:rPr>
                <w:b/>
                <w:bCs/>
                <w:noProof/>
                <w:sz w:val="22"/>
                <w:szCs w:val="22"/>
              </w:rPr>
              <w:t>Grodin J</w:t>
            </w:r>
            <w:r w:rsidRPr="00E504A6">
              <w:rPr>
                <w:noProof/>
                <w:sz w:val="22"/>
                <w:szCs w:val="22"/>
              </w:rPr>
              <w:t>, Passino C, Emdin M. Prognostic Value of High-Sensitivity Troponin T in Chronic Heart Failure: An Individual Patient Data Meta-Analysis. Circulation. 2018;137(3):286-97. Epub 2018/01/18. doi: 10.1161/CIRCULATIONAHA.117.031560. PubMed PMID: 29335288.</w:t>
            </w:r>
          </w:p>
        </w:tc>
      </w:tr>
      <w:tr w:rsidR="00F35E53" w:rsidRPr="00D32205" w14:paraId="11CF2056" w14:textId="77777777" w:rsidTr="00873738">
        <w:tc>
          <w:tcPr>
            <w:tcW w:w="937" w:type="dxa"/>
          </w:tcPr>
          <w:p w14:paraId="01FAE7B7" w14:textId="77777777" w:rsidR="00F35E53" w:rsidRPr="00D32205" w:rsidRDefault="00F35E53" w:rsidP="009640DE">
            <w:pPr>
              <w:numPr>
                <w:ilvl w:val="0"/>
                <w:numId w:val="7"/>
              </w:numPr>
              <w:ind w:left="360"/>
              <w:rPr>
                <w:sz w:val="22"/>
                <w:szCs w:val="22"/>
              </w:rPr>
            </w:pPr>
          </w:p>
        </w:tc>
        <w:tc>
          <w:tcPr>
            <w:tcW w:w="9282" w:type="dxa"/>
          </w:tcPr>
          <w:p w14:paraId="119810F4" w14:textId="0DC06265" w:rsidR="00F35E53" w:rsidRPr="00D32205" w:rsidRDefault="00E504A6" w:rsidP="009640DE">
            <w:pPr>
              <w:pStyle w:val="EndNoteBibliography"/>
              <w:rPr>
                <w:b/>
                <w:noProof/>
                <w:sz w:val="22"/>
                <w:szCs w:val="22"/>
              </w:rPr>
            </w:pPr>
            <w:r w:rsidRPr="00E504A6">
              <w:rPr>
                <w:noProof/>
                <w:sz w:val="22"/>
                <w:szCs w:val="22"/>
              </w:rPr>
              <w:t xml:space="preserve">Aimo A, Januzzi JL, Jr., Vergaro G, Ripoli A, Latini R, Masson S, Magnoli M, Anand IS, Cohn JN, Tavazzi L, Tognoni G, Gravning J, Ueland T, Nymo SH, Rocca HB, Bayes-Genis A, Lupon J, de Boer RA, Yoshihisa A, Takeishi Y, Egstrup M, Gustafsson I, Gaggin HK, Eggers KM, Huber K, Tentzeris I, Wilson Tang WH, </w:t>
            </w:r>
            <w:r w:rsidRPr="00E504A6">
              <w:rPr>
                <w:b/>
                <w:bCs/>
                <w:noProof/>
                <w:sz w:val="22"/>
                <w:szCs w:val="22"/>
              </w:rPr>
              <w:t>Grodin JL</w:t>
            </w:r>
            <w:r w:rsidRPr="00E504A6">
              <w:rPr>
                <w:noProof/>
                <w:sz w:val="22"/>
                <w:szCs w:val="22"/>
              </w:rPr>
              <w:t>, Passino C, Emdin M. High-sensitivity troponin T, NT-proBNP and glomerular filtration rate: A multimarker strategy for risk stratification in chronic heart failure. Int J Cardiol. 2019;277:166-72. Epub 2018/11/13. doi: 10.1016/j.ijcard.2018.10.079. PubMed PMID: 30416028.</w:t>
            </w:r>
          </w:p>
        </w:tc>
      </w:tr>
      <w:tr w:rsidR="00F35E53" w:rsidRPr="00D32205" w14:paraId="4BB21DAC" w14:textId="77777777" w:rsidTr="00873738">
        <w:tc>
          <w:tcPr>
            <w:tcW w:w="937" w:type="dxa"/>
          </w:tcPr>
          <w:p w14:paraId="5218367E" w14:textId="77777777" w:rsidR="00F35E53" w:rsidRPr="00D32205" w:rsidRDefault="00F35E53" w:rsidP="009640DE">
            <w:pPr>
              <w:numPr>
                <w:ilvl w:val="0"/>
                <w:numId w:val="7"/>
              </w:numPr>
              <w:ind w:left="360"/>
              <w:rPr>
                <w:sz w:val="22"/>
                <w:szCs w:val="22"/>
              </w:rPr>
            </w:pPr>
          </w:p>
        </w:tc>
        <w:tc>
          <w:tcPr>
            <w:tcW w:w="9282" w:type="dxa"/>
          </w:tcPr>
          <w:p w14:paraId="05EF62E8" w14:textId="360D10DA" w:rsidR="00F35E53" w:rsidRPr="00E504A6" w:rsidRDefault="00E504A6" w:rsidP="009640DE">
            <w:pPr>
              <w:pStyle w:val="EndNoteBibliography"/>
              <w:rPr>
                <w:noProof/>
                <w:sz w:val="22"/>
                <w:szCs w:val="22"/>
              </w:rPr>
            </w:pPr>
            <w:r w:rsidRPr="00E504A6">
              <w:rPr>
                <w:noProof/>
                <w:sz w:val="22"/>
                <w:szCs w:val="22"/>
              </w:rPr>
              <w:t xml:space="preserve">Darden D, Drazner MH, Mullens W, Dupont M, Tang WHW, </w:t>
            </w:r>
            <w:r w:rsidRPr="00E504A6">
              <w:rPr>
                <w:b/>
                <w:bCs/>
                <w:noProof/>
                <w:sz w:val="22"/>
                <w:szCs w:val="22"/>
              </w:rPr>
              <w:t>Grodin JL</w:t>
            </w:r>
            <w:r w:rsidRPr="00E504A6">
              <w:rPr>
                <w:noProof/>
                <w:sz w:val="22"/>
                <w:szCs w:val="22"/>
              </w:rPr>
              <w:t>. Implications of renin-angiotensin-system blocker discontinuation in acute decompensated heart failure with systolic dysfunction. Clin Cardiol. 2019;42(10):1010-8. Epub 2019/09/10. doi: 10.1002/clc.23260. PubMed PMID: 31498919; PMCID: PMC6788475.</w:t>
            </w:r>
          </w:p>
        </w:tc>
      </w:tr>
      <w:tr w:rsidR="00F35E53" w:rsidRPr="00D32205" w14:paraId="35D2F4A1" w14:textId="77777777" w:rsidTr="00873738">
        <w:tc>
          <w:tcPr>
            <w:tcW w:w="937" w:type="dxa"/>
          </w:tcPr>
          <w:p w14:paraId="0B291C97" w14:textId="77777777" w:rsidR="00F35E53" w:rsidRPr="00D32205" w:rsidRDefault="00F35E53" w:rsidP="009640DE">
            <w:pPr>
              <w:numPr>
                <w:ilvl w:val="0"/>
                <w:numId w:val="7"/>
              </w:numPr>
              <w:ind w:left="360"/>
              <w:rPr>
                <w:sz w:val="22"/>
                <w:szCs w:val="22"/>
              </w:rPr>
            </w:pPr>
          </w:p>
        </w:tc>
        <w:tc>
          <w:tcPr>
            <w:tcW w:w="9282" w:type="dxa"/>
          </w:tcPr>
          <w:p w14:paraId="433A7CCF" w14:textId="2CB92201" w:rsidR="00F35E53" w:rsidRPr="00D32205" w:rsidRDefault="00E504A6" w:rsidP="009640DE">
            <w:pPr>
              <w:pStyle w:val="EndNoteBibliography"/>
              <w:rPr>
                <w:b/>
                <w:noProof/>
                <w:sz w:val="22"/>
                <w:szCs w:val="22"/>
              </w:rPr>
            </w:pPr>
            <w:r w:rsidRPr="00E504A6">
              <w:rPr>
                <w:b/>
                <w:bCs/>
                <w:noProof/>
                <w:sz w:val="22"/>
                <w:szCs w:val="22"/>
              </w:rPr>
              <w:t>Grodin JL</w:t>
            </w:r>
            <w:r w:rsidRPr="00E504A6">
              <w:rPr>
                <w:noProof/>
                <w:sz w:val="22"/>
                <w:szCs w:val="22"/>
              </w:rPr>
              <w:t>, Liebo MJ, Butler J, Metra M, Felker GM, Hernandez AF, Voors AA, McMurray JJ, Armstrong PW, O'Connor C, Starling RC, Troughton RW, Tang WHW. Prognostic Implications of Changes in Amino-Terminal Pro-B-Type Natriuretic Peptide in Acute Decompensated Heart Failure: Insights From ASCEND-HF. J Card Fail. 2019;25(9):703-11. Epub 2019/04/07. doi: 10.1016/j.cardfail.2019.04.002. PubMed PMID: 30953792.</w:t>
            </w:r>
          </w:p>
        </w:tc>
      </w:tr>
      <w:tr w:rsidR="003B25C1" w:rsidRPr="00D32205" w14:paraId="0251BCD4" w14:textId="77777777" w:rsidTr="00873738">
        <w:tc>
          <w:tcPr>
            <w:tcW w:w="937" w:type="dxa"/>
          </w:tcPr>
          <w:p w14:paraId="78FF9FBF" w14:textId="77777777" w:rsidR="003B25C1" w:rsidRPr="00E504A6" w:rsidRDefault="003B25C1" w:rsidP="009640DE">
            <w:pPr>
              <w:numPr>
                <w:ilvl w:val="0"/>
                <w:numId w:val="7"/>
              </w:numPr>
              <w:ind w:left="360"/>
              <w:rPr>
                <w:sz w:val="22"/>
                <w:szCs w:val="22"/>
              </w:rPr>
            </w:pPr>
          </w:p>
        </w:tc>
        <w:tc>
          <w:tcPr>
            <w:tcW w:w="9282" w:type="dxa"/>
          </w:tcPr>
          <w:p w14:paraId="01A06BBC" w14:textId="351C49F1" w:rsidR="003B25C1" w:rsidRPr="00E504A6" w:rsidRDefault="00E504A6" w:rsidP="009640DE">
            <w:pPr>
              <w:pStyle w:val="EndNoteBibliography"/>
              <w:rPr>
                <w:b/>
                <w:noProof/>
                <w:sz w:val="22"/>
                <w:szCs w:val="22"/>
              </w:rPr>
            </w:pPr>
            <w:r w:rsidRPr="00E504A6">
              <w:rPr>
                <w:b/>
                <w:bCs/>
                <w:noProof/>
                <w:sz w:val="22"/>
                <w:szCs w:val="22"/>
              </w:rPr>
              <w:t>Grodin JL</w:t>
            </w:r>
            <w:r w:rsidRPr="00E504A6">
              <w:rPr>
                <w:noProof/>
                <w:sz w:val="22"/>
                <w:szCs w:val="22"/>
              </w:rPr>
              <w:t>, Philips S, Mullens W, Nijst P, Martens P, Fang JC, Drazner MH, Tang WHW, Pandey A. Prognostic implications of plasma volume status estimates in heart failure with preserved ejection fraction: insights from TOPCAT. Eur J Heart Fail. 2019;21(5):634-42. Epub 2019/02/05. doi: 10.1002/ejhf.1407. PubMed PMID: 30714658.</w:t>
            </w:r>
          </w:p>
        </w:tc>
      </w:tr>
      <w:tr w:rsidR="003B25C1" w:rsidRPr="00D32205" w14:paraId="6FFBA557" w14:textId="77777777" w:rsidTr="00873738">
        <w:tc>
          <w:tcPr>
            <w:tcW w:w="937" w:type="dxa"/>
          </w:tcPr>
          <w:p w14:paraId="14C5C6F8" w14:textId="77777777" w:rsidR="003B25C1" w:rsidRPr="00D32205" w:rsidRDefault="003B25C1" w:rsidP="009640DE">
            <w:pPr>
              <w:numPr>
                <w:ilvl w:val="0"/>
                <w:numId w:val="7"/>
              </w:numPr>
              <w:ind w:left="360"/>
              <w:rPr>
                <w:sz w:val="22"/>
                <w:szCs w:val="22"/>
              </w:rPr>
            </w:pPr>
          </w:p>
        </w:tc>
        <w:tc>
          <w:tcPr>
            <w:tcW w:w="9282" w:type="dxa"/>
          </w:tcPr>
          <w:p w14:paraId="026ECEAE" w14:textId="3EFBBFC7" w:rsidR="003B25C1" w:rsidRPr="00D32205" w:rsidRDefault="00E504A6" w:rsidP="009640DE">
            <w:pPr>
              <w:pStyle w:val="EndNoteBibliography"/>
              <w:rPr>
                <w:b/>
                <w:noProof/>
                <w:sz w:val="22"/>
                <w:szCs w:val="22"/>
              </w:rPr>
            </w:pPr>
            <w:r w:rsidRPr="00E504A6">
              <w:rPr>
                <w:noProof/>
                <w:sz w:val="22"/>
                <w:szCs w:val="22"/>
              </w:rPr>
              <w:t xml:space="preserve">Hendren NS, Drazner MH, Pandey A, Tang WHW, </w:t>
            </w:r>
            <w:r w:rsidRPr="00E504A6">
              <w:rPr>
                <w:b/>
                <w:bCs/>
                <w:noProof/>
                <w:sz w:val="22"/>
                <w:szCs w:val="22"/>
              </w:rPr>
              <w:t>Grodin JL</w:t>
            </w:r>
            <w:r w:rsidRPr="00E504A6">
              <w:rPr>
                <w:noProof/>
                <w:sz w:val="22"/>
                <w:szCs w:val="22"/>
              </w:rPr>
              <w:t>. Implications of Perceived Dyspnea and Global Well-Being Measured by Visual Assessment Scales During Treatment for Acute Decompensated Heart Failure. Am J Cardiol. 2019;124(3):402-8. Epub 2019/05/28. doi: 10.1016/j.amjcard.2019.05.011. PubMed PMID: 31128735.</w:t>
            </w:r>
          </w:p>
        </w:tc>
      </w:tr>
      <w:tr w:rsidR="00BC342E" w:rsidRPr="00D32205" w14:paraId="3DF5C290" w14:textId="77777777" w:rsidTr="00873738">
        <w:tc>
          <w:tcPr>
            <w:tcW w:w="937" w:type="dxa"/>
          </w:tcPr>
          <w:p w14:paraId="2402DEAD" w14:textId="77777777" w:rsidR="00BC342E" w:rsidRPr="00D32205" w:rsidRDefault="00BC342E" w:rsidP="009640DE">
            <w:pPr>
              <w:numPr>
                <w:ilvl w:val="0"/>
                <w:numId w:val="7"/>
              </w:numPr>
              <w:ind w:left="360"/>
              <w:rPr>
                <w:sz w:val="22"/>
                <w:szCs w:val="22"/>
              </w:rPr>
            </w:pPr>
          </w:p>
        </w:tc>
        <w:tc>
          <w:tcPr>
            <w:tcW w:w="9282" w:type="dxa"/>
          </w:tcPr>
          <w:p w14:paraId="1D25608D" w14:textId="6F720CA9" w:rsidR="00BC342E" w:rsidRPr="00D32205" w:rsidRDefault="00DC0905" w:rsidP="009640DE">
            <w:pPr>
              <w:pStyle w:val="EndNoteBibliography"/>
              <w:rPr>
                <w:noProof/>
                <w:sz w:val="22"/>
                <w:szCs w:val="22"/>
              </w:rPr>
            </w:pPr>
            <w:r w:rsidRPr="00DC0905">
              <w:rPr>
                <w:noProof/>
                <w:sz w:val="22"/>
                <w:szCs w:val="22"/>
              </w:rPr>
              <w:t xml:space="preserve">Mauricio R, Patel KV, Agusala V, Singh K, Lewis A, Ayers C, </w:t>
            </w:r>
            <w:r w:rsidRPr="00DC0905">
              <w:rPr>
                <w:b/>
                <w:bCs/>
                <w:noProof/>
                <w:sz w:val="22"/>
                <w:szCs w:val="22"/>
              </w:rPr>
              <w:t>Grodin JL</w:t>
            </w:r>
            <w:r w:rsidRPr="00DC0905">
              <w:rPr>
                <w:noProof/>
                <w:sz w:val="22"/>
                <w:szCs w:val="22"/>
              </w:rPr>
              <w:t>, Berry JD, Pandey A. Sex differences in cardiac function, biomarkers and exercise performance in heart failure with preserved ejection fraction: findings from the RELAX trial. Eur J Heart Fail. 2019;21(11):1476-9. Epub 2019/08/06. doi: 10.1002/ejhf.1554. PubMed PMID: 31380579.</w:t>
            </w:r>
          </w:p>
        </w:tc>
      </w:tr>
      <w:tr w:rsidR="004E10EB" w:rsidRPr="00D32205" w14:paraId="36D4909C" w14:textId="77777777" w:rsidTr="00873738">
        <w:tc>
          <w:tcPr>
            <w:tcW w:w="937" w:type="dxa"/>
          </w:tcPr>
          <w:p w14:paraId="1835D0C7" w14:textId="77777777" w:rsidR="004E10EB" w:rsidRPr="00D32205" w:rsidRDefault="004E10EB" w:rsidP="009640DE">
            <w:pPr>
              <w:numPr>
                <w:ilvl w:val="0"/>
                <w:numId w:val="7"/>
              </w:numPr>
              <w:ind w:left="360"/>
              <w:rPr>
                <w:sz w:val="22"/>
                <w:szCs w:val="22"/>
              </w:rPr>
            </w:pPr>
          </w:p>
        </w:tc>
        <w:tc>
          <w:tcPr>
            <w:tcW w:w="9282" w:type="dxa"/>
          </w:tcPr>
          <w:p w14:paraId="63971A30" w14:textId="7AC42D83" w:rsidR="004E10EB" w:rsidRPr="00DC0905" w:rsidRDefault="00DC0905" w:rsidP="009640DE">
            <w:pPr>
              <w:pStyle w:val="EndNoteBibliography"/>
              <w:rPr>
                <w:noProof/>
              </w:rPr>
            </w:pPr>
            <w:r w:rsidRPr="00DC0905">
              <w:rPr>
                <w:noProof/>
                <w:sz w:val="22"/>
                <w:szCs w:val="22"/>
              </w:rPr>
              <w:t xml:space="preserve">Pandey A, Patel KV, Ayers C, Tang WHW, Fang JC, Drazner MH, Berry J, </w:t>
            </w:r>
            <w:r w:rsidRPr="00DC0905">
              <w:rPr>
                <w:b/>
                <w:bCs/>
                <w:noProof/>
                <w:sz w:val="22"/>
                <w:szCs w:val="22"/>
              </w:rPr>
              <w:t>Grodin JL</w:t>
            </w:r>
            <w:r w:rsidRPr="00DC0905">
              <w:rPr>
                <w:noProof/>
                <w:sz w:val="22"/>
                <w:szCs w:val="22"/>
              </w:rPr>
              <w:t>. Temporal association between hospitalization event and subsequent risk of mortality among patients with stable chronic heart failure with preserved ejection fraction: insights from the TOPCAT trial. Eur J Heart Fail. 2019;21(5):693-5. Epub 2019/04/02. doi: 10.1002/ejhf.1460. PubMed PMID: 30933394.</w:t>
            </w:r>
          </w:p>
        </w:tc>
      </w:tr>
      <w:tr w:rsidR="004E10EB" w:rsidRPr="00D32205" w14:paraId="52A0FA4D" w14:textId="77777777" w:rsidTr="00873738">
        <w:tc>
          <w:tcPr>
            <w:tcW w:w="937" w:type="dxa"/>
          </w:tcPr>
          <w:p w14:paraId="13BC7D1A" w14:textId="77777777" w:rsidR="004E10EB" w:rsidRPr="00D32205" w:rsidRDefault="004E10EB" w:rsidP="009640DE">
            <w:pPr>
              <w:numPr>
                <w:ilvl w:val="0"/>
                <w:numId w:val="7"/>
              </w:numPr>
              <w:ind w:left="360"/>
              <w:rPr>
                <w:sz w:val="22"/>
                <w:szCs w:val="22"/>
              </w:rPr>
            </w:pPr>
          </w:p>
        </w:tc>
        <w:tc>
          <w:tcPr>
            <w:tcW w:w="9282" w:type="dxa"/>
          </w:tcPr>
          <w:p w14:paraId="41180C69" w14:textId="38E6D4A0" w:rsidR="004E10EB" w:rsidRPr="00D32205" w:rsidRDefault="00DC0905" w:rsidP="009640DE">
            <w:pPr>
              <w:pStyle w:val="Default"/>
              <w:rPr>
                <w:rFonts w:ascii="Times New Roman" w:hAnsi="Times New Roman" w:cs="Times New Roman"/>
                <w:sz w:val="22"/>
                <w:szCs w:val="22"/>
              </w:rPr>
            </w:pPr>
            <w:r w:rsidRPr="00DC0905">
              <w:rPr>
                <w:rFonts w:ascii="Times New Roman" w:hAnsi="Times New Roman" w:cs="Times New Roman"/>
                <w:sz w:val="22"/>
                <w:szCs w:val="22"/>
              </w:rPr>
              <w:t xml:space="preserve">Patel KV, Mauricio R, </w:t>
            </w:r>
            <w:r w:rsidRPr="00DC0905">
              <w:rPr>
                <w:rFonts w:ascii="Times New Roman" w:hAnsi="Times New Roman" w:cs="Times New Roman"/>
                <w:b/>
                <w:bCs/>
                <w:sz w:val="22"/>
                <w:szCs w:val="22"/>
              </w:rPr>
              <w:t>Grodin JL</w:t>
            </w:r>
            <w:r w:rsidRPr="00DC0905">
              <w:rPr>
                <w:rFonts w:ascii="Times New Roman" w:hAnsi="Times New Roman" w:cs="Times New Roman"/>
                <w:sz w:val="22"/>
                <w:szCs w:val="22"/>
              </w:rPr>
              <w:t xml:space="preserve">, Ayers C, </w:t>
            </w:r>
            <w:proofErr w:type="spellStart"/>
            <w:r w:rsidRPr="00DC0905">
              <w:rPr>
                <w:rFonts w:ascii="Times New Roman" w:hAnsi="Times New Roman" w:cs="Times New Roman"/>
                <w:sz w:val="22"/>
                <w:szCs w:val="22"/>
              </w:rPr>
              <w:t>Fonarow</w:t>
            </w:r>
            <w:proofErr w:type="spellEnd"/>
            <w:r w:rsidRPr="00DC0905">
              <w:rPr>
                <w:rFonts w:ascii="Times New Roman" w:hAnsi="Times New Roman" w:cs="Times New Roman"/>
                <w:sz w:val="22"/>
                <w:szCs w:val="22"/>
              </w:rPr>
              <w:t xml:space="preserve"> GC, Berry JD, Pandey A. Identifying a low-flow phenotype in heart failure with preserved ejection fraction: a secondary analysis of the RELAX trial. ESC Heart Fail. 2019;6(4):613-20. </w:t>
            </w:r>
            <w:proofErr w:type="spellStart"/>
            <w:r w:rsidRPr="00DC0905">
              <w:rPr>
                <w:rFonts w:ascii="Times New Roman" w:hAnsi="Times New Roman" w:cs="Times New Roman"/>
                <w:sz w:val="22"/>
                <w:szCs w:val="22"/>
              </w:rPr>
              <w:t>Epub</w:t>
            </w:r>
            <w:proofErr w:type="spellEnd"/>
            <w:r w:rsidRPr="00DC0905">
              <w:rPr>
                <w:rFonts w:ascii="Times New Roman" w:hAnsi="Times New Roman" w:cs="Times New Roman"/>
                <w:sz w:val="22"/>
                <w:szCs w:val="22"/>
              </w:rPr>
              <w:t xml:space="preserve"> 2019/04/18. </w:t>
            </w:r>
            <w:proofErr w:type="spellStart"/>
            <w:r w:rsidRPr="00DC0905">
              <w:rPr>
                <w:rFonts w:ascii="Times New Roman" w:hAnsi="Times New Roman" w:cs="Times New Roman"/>
                <w:sz w:val="22"/>
                <w:szCs w:val="22"/>
              </w:rPr>
              <w:t>doi</w:t>
            </w:r>
            <w:proofErr w:type="spellEnd"/>
            <w:r w:rsidRPr="00DC0905">
              <w:rPr>
                <w:rFonts w:ascii="Times New Roman" w:hAnsi="Times New Roman" w:cs="Times New Roman"/>
                <w:sz w:val="22"/>
                <w:szCs w:val="22"/>
              </w:rPr>
              <w:t>: 10.1002/ehf2.12431. PubMed PMID: 30993916; PMCID: PMC6676300.</w:t>
            </w:r>
          </w:p>
        </w:tc>
      </w:tr>
      <w:tr w:rsidR="004E10EB" w:rsidRPr="00D32205" w14:paraId="61299C07" w14:textId="77777777" w:rsidTr="00873738">
        <w:tc>
          <w:tcPr>
            <w:tcW w:w="937" w:type="dxa"/>
          </w:tcPr>
          <w:p w14:paraId="04AF33DE" w14:textId="77777777" w:rsidR="004E10EB" w:rsidRPr="00D32205" w:rsidRDefault="004E10EB" w:rsidP="009640DE">
            <w:pPr>
              <w:numPr>
                <w:ilvl w:val="0"/>
                <w:numId w:val="7"/>
              </w:numPr>
              <w:ind w:left="360"/>
              <w:rPr>
                <w:sz w:val="22"/>
                <w:szCs w:val="22"/>
              </w:rPr>
            </w:pPr>
          </w:p>
        </w:tc>
        <w:tc>
          <w:tcPr>
            <w:tcW w:w="9282" w:type="dxa"/>
          </w:tcPr>
          <w:p w14:paraId="50658199" w14:textId="6CF97EE4" w:rsidR="004E10EB" w:rsidRPr="00DC0905" w:rsidRDefault="00DC0905" w:rsidP="009640DE">
            <w:pPr>
              <w:pStyle w:val="EndNoteBibliography"/>
              <w:rPr>
                <w:noProof/>
              </w:rPr>
            </w:pPr>
            <w:r w:rsidRPr="00DC0905">
              <w:rPr>
                <w:noProof/>
                <w:sz w:val="22"/>
                <w:szCs w:val="22"/>
              </w:rPr>
              <w:t xml:space="preserve">Patil N, Arora S, Qamar A, Strassle PD, Alexander KM, Fatima A, Maurer MS, </w:t>
            </w:r>
            <w:r w:rsidRPr="00DC0905">
              <w:rPr>
                <w:b/>
                <w:bCs/>
                <w:noProof/>
                <w:sz w:val="22"/>
                <w:szCs w:val="22"/>
              </w:rPr>
              <w:t>Grodin JL</w:t>
            </w:r>
            <w:r w:rsidRPr="00DC0905">
              <w:rPr>
                <w:noProof/>
                <w:sz w:val="22"/>
                <w:szCs w:val="22"/>
              </w:rPr>
              <w:t>, Pandey A. Trends and causes of hospitalizations in patients with amyloidosis. Amyloid. 2019;26(3):177-8. Epub 2019/06/08. doi: 10.1080/13506129.2019.1618261. PubMed PMID: 31172802.</w:t>
            </w:r>
          </w:p>
        </w:tc>
      </w:tr>
      <w:tr w:rsidR="004E10EB" w:rsidRPr="00D32205" w14:paraId="6812BAFF" w14:textId="77777777" w:rsidTr="00873738">
        <w:tc>
          <w:tcPr>
            <w:tcW w:w="937" w:type="dxa"/>
          </w:tcPr>
          <w:p w14:paraId="1453A365" w14:textId="77777777" w:rsidR="004E10EB" w:rsidRPr="00D32205" w:rsidRDefault="004E10EB" w:rsidP="009640DE">
            <w:pPr>
              <w:numPr>
                <w:ilvl w:val="0"/>
                <w:numId w:val="7"/>
              </w:numPr>
              <w:ind w:left="360"/>
              <w:rPr>
                <w:sz w:val="22"/>
                <w:szCs w:val="22"/>
              </w:rPr>
            </w:pPr>
          </w:p>
        </w:tc>
        <w:tc>
          <w:tcPr>
            <w:tcW w:w="9282" w:type="dxa"/>
          </w:tcPr>
          <w:p w14:paraId="67B00DEA" w14:textId="22CFF64B" w:rsidR="004E10EB" w:rsidRPr="00D32205" w:rsidRDefault="00DC0905" w:rsidP="009640DE">
            <w:pPr>
              <w:pStyle w:val="Default"/>
              <w:rPr>
                <w:rFonts w:ascii="Times New Roman" w:hAnsi="Times New Roman" w:cs="Times New Roman"/>
                <w:sz w:val="22"/>
                <w:szCs w:val="22"/>
              </w:rPr>
            </w:pPr>
            <w:r w:rsidRPr="00DC0905">
              <w:rPr>
                <w:rFonts w:ascii="Times New Roman" w:hAnsi="Times New Roman" w:cs="Times New Roman"/>
                <w:sz w:val="22"/>
                <w:szCs w:val="22"/>
              </w:rPr>
              <w:t xml:space="preserve">Segar MW, Patel KV, Berry JD, </w:t>
            </w:r>
            <w:r w:rsidRPr="00DC0905">
              <w:rPr>
                <w:rFonts w:ascii="Times New Roman" w:hAnsi="Times New Roman" w:cs="Times New Roman"/>
                <w:b/>
                <w:bCs/>
                <w:sz w:val="22"/>
                <w:szCs w:val="22"/>
              </w:rPr>
              <w:t>Grodin JL</w:t>
            </w:r>
            <w:r w:rsidRPr="00DC0905">
              <w:rPr>
                <w:rFonts w:ascii="Times New Roman" w:hAnsi="Times New Roman" w:cs="Times New Roman"/>
                <w:sz w:val="22"/>
                <w:szCs w:val="22"/>
              </w:rPr>
              <w:t xml:space="preserve">, Pandey A. Generalizability and Implications of the H2FPEF Score in a Cohort of Patients </w:t>
            </w:r>
            <w:proofErr w:type="gramStart"/>
            <w:r w:rsidRPr="00DC0905">
              <w:rPr>
                <w:rFonts w:ascii="Times New Roman" w:hAnsi="Times New Roman" w:cs="Times New Roman"/>
                <w:sz w:val="22"/>
                <w:szCs w:val="22"/>
              </w:rPr>
              <w:t>With</w:t>
            </w:r>
            <w:proofErr w:type="gramEnd"/>
            <w:r w:rsidRPr="00DC0905">
              <w:rPr>
                <w:rFonts w:ascii="Times New Roman" w:hAnsi="Times New Roman" w:cs="Times New Roman"/>
                <w:sz w:val="22"/>
                <w:szCs w:val="22"/>
              </w:rPr>
              <w:t xml:space="preserve"> Heart Failure With Preserved Ejection Fraction. Circulation. 2019;139(15):1851-3. </w:t>
            </w:r>
            <w:proofErr w:type="spellStart"/>
            <w:r w:rsidRPr="00DC0905">
              <w:rPr>
                <w:rFonts w:ascii="Times New Roman" w:hAnsi="Times New Roman" w:cs="Times New Roman"/>
                <w:sz w:val="22"/>
                <w:szCs w:val="22"/>
              </w:rPr>
              <w:t>Epub</w:t>
            </w:r>
            <w:proofErr w:type="spellEnd"/>
            <w:r w:rsidRPr="00DC0905">
              <w:rPr>
                <w:rFonts w:ascii="Times New Roman" w:hAnsi="Times New Roman" w:cs="Times New Roman"/>
                <w:sz w:val="22"/>
                <w:szCs w:val="22"/>
              </w:rPr>
              <w:t xml:space="preserve"> 2019/04/09. </w:t>
            </w:r>
            <w:proofErr w:type="spellStart"/>
            <w:r w:rsidRPr="00DC0905">
              <w:rPr>
                <w:rFonts w:ascii="Times New Roman" w:hAnsi="Times New Roman" w:cs="Times New Roman"/>
                <w:sz w:val="22"/>
                <w:szCs w:val="22"/>
              </w:rPr>
              <w:t>doi</w:t>
            </w:r>
            <w:proofErr w:type="spellEnd"/>
            <w:r w:rsidRPr="00DC0905">
              <w:rPr>
                <w:rFonts w:ascii="Times New Roman" w:hAnsi="Times New Roman" w:cs="Times New Roman"/>
                <w:sz w:val="22"/>
                <w:szCs w:val="22"/>
              </w:rPr>
              <w:t>: 10.1161/CIRCULATIONAHA.118.039051. PubMed PMID: 30958721.</w:t>
            </w:r>
          </w:p>
        </w:tc>
      </w:tr>
      <w:tr w:rsidR="004E10EB" w:rsidRPr="00D32205" w14:paraId="2183C57F" w14:textId="77777777" w:rsidTr="00873738">
        <w:tc>
          <w:tcPr>
            <w:tcW w:w="937" w:type="dxa"/>
          </w:tcPr>
          <w:p w14:paraId="319CC58B" w14:textId="77777777" w:rsidR="004E10EB" w:rsidRPr="00D32205" w:rsidRDefault="004E10EB" w:rsidP="009640DE">
            <w:pPr>
              <w:numPr>
                <w:ilvl w:val="0"/>
                <w:numId w:val="7"/>
              </w:numPr>
              <w:ind w:left="360"/>
              <w:rPr>
                <w:sz w:val="22"/>
                <w:szCs w:val="22"/>
              </w:rPr>
            </w:pPr>
          </w:p>
        </w:tc>
        <w:tc>
          <w:tcPr>
            <w:tcW w:w="9282" w:type="dxa"/>
          </w:tcPr>
          <w:p w14:paraId="66533777" w14:textId="6B6DBFB1" w:rsidR="004E10EB" w:rsidRPr="00D32205" w:rsidRDefault="00DC0905" w:rsidP="009640DE">
            <w:pPr>
              <w:pStyle w:val="Default"/>
              <w:rPr>
                <w:rFonts w:ascii="Times New Roman" w:hAnsi="Times New Roman" w:cs="Times New Roman"/>
                <w:sz w:val="22"/>
                <w:szCs w:val="22"/>
              </w:rPr>
            </w:pPr>
            <w:r w:rsidRPr="00DC0905">
              <w:rPr>
                <w:rFonts w:ascii="Times New Roman" w:hAnsi="Times New Roman" w:cs="Times New Roman"/>
                <w:sz w:val="22"/>
                <w:szCs w:val="22"/>
              </w:rPr>
              <w:t xml:space="preserve">Segar MW, </w:t>
            </w:r>
            <w:proofErr w:type="spellStart"/>
            <w:r w:rsidRPr="00DC0905">
              <w:rPr>
                <w:rFonts w:ascii="Times New Roman" w:hAnsi="Times New Roman" w:cs="Times New Roman"/>
                <w:sz w:val="22"/>
                <w:szCs w:val="22"/>
              </w:rPr>
              <w:t>Vaduganathan</w:t>
            </w:r>
            <w:proofErr w:type="spellEnd"/>
            <w:r w:rsidRPr="00DC0905">
              <w:rPr>
                <w:rFonts w:ascii="Times New Roman" w:hAnsi="Times New Roman" w:cs="Times New Roman"/>
                <w:sz w:val="22"/>
                <w:szCs w:val="22"/>
              </w:rPr>
              <w:t xml:space="preserve"> M, Patel KV, McGuire DK, Butler J, </w:t>
            </w:r>
            <w:proofErr w:type="spellStart"/>
            <w:r w:rsidRPr="00DC0905">
              <w:rPr>
                <w:rFonts w:ascii="Times New Roman" w:hAnsi="Times New Roman" w:cs="Times New Roman"/>
                <w:sz w:val="22"/>
                <w:szCs w:val="22"/>
              </w:rPr>
              <w:t>Fonarow</w:t>
            </w:r>
            <w:proofErr w:type="spellEnd"/>
            <w:r w:rsidRPr="00DC0905">
              <w:rPr>
                <w:rFonts w:ascii="Times New Roman" w:hAnsi="Times New Roman" w:cs="Times New Roman"/>
                <w:sz w:val="22"/>
                <w:szCs w:val="22"/>
              </w:rPr>
              <w:t xml:space="preserve"> GC, Basit M, Kannan V, </w:t>
            </w:r>
            <w:r w:rsidRPr="00DC0905">
              <w:rPr>
                <w:rFonts w:ascii="Times New Roman" w:hAnsi="Times New Roman" w:cs="Times New Roman"/>
                <w:b/>
                <w:bCs/>
                <w:sz w:val="22"/>
                <w:szCs w:val="22"/>
              </w:rPr>
              <w:t>Grodin JL</w:t>
            </w:r>
            <w:r w:rsidRPr="00DC0905">
              <w:rPr>
                <w:rFonts w:ascii="Times New Roman" w:hAnsi="Times New Roman" w:cs="Times New Roman"/>
                <w:sz w:val="22"/>
                <w:szCs w:val="22"/>
              </w:rPr>
              <w:t xml:space="preserve">, Everett B, Willett D, Berry J, Pandey A. Machine Learning to Predict the Risk of Incident Heart Failure Hospitalization Among Patients </w:t>
            </w:r>
            <w:proofErr w:type="gramStart"/>
            <w:r w:rsidRPr="00DC0905">
              <w:rPr>
                <w:rFonts w:ascii="Times New Roman" w:hAnsi="Times New Roman" w:cs="Times New Roman"/>
                <w:sz w:val="22"/>
                <w:szCs w:val="22"/>
              </w:rPr>
              <w:t>With</w:t>
            </w:r>
            <w:proofErr w:type="gramEnd"/>
            <w:r w:rsidRPr="00DC0905">
              <w:rPr>
                <w:rFonts w:ascii="Times New Roman" w:hAnsi="Times New Roman" w:cs="Times New Roman"/>
                <w:sz w:val="22"/>
                <w:szCs w:val="22"/>
              </w:rPr>
              <w:t xml:space="preserve"> Diabetes: The WATCH-DM Risk Score. Diabetes Care. 2019;42(12):2298-306. </w:t>
            </w:r>
            <w:proofErr w:type="spellStart"/>
            <w:r w:rsidRPr="00DC0905">
              <w:rPr>
                <w:rFonts w:ascii="Times New Roman" w:hAnsi="Times New Roman" w:cs="Times New Roman"/>
                <w:sz w:val="22"/>
                <w:szCs w:val="22"/>
              </w:rPr>
              <w:t>Epub</w:t>
            </w:r>
            <w:proofErr w:type="spellEnd"/>
            <w:r w:rsidRPr="00DC0905">
              <w:rPr>
                <w:rFonts w:ascii="Times New Roman" w:hAnsi="Times New Roman" w:cs="Times New Roman"/>
                <w:sz w:val="22"/>
                <w:szCs w:val="22"/>
              </w:rPr>
              <w:t xml:space="preserve"> 2019/09/15. </w:t>
            </w:r>
            <w:proofErr w:type="spellStart"/>
            <w:r w:rsidRPr="00DC0905">
              <w:rPr>
                <w:rFonts w:ascii="Times New Roman" w:hAnsi="Times New Roman" w:cs="Times New Roman"/>
                <w:sz w:val="22"/>
                <w:szCs w:val="22"/>
              </w:rPr>
              <w:t>doi</w:t>
            </w:r>
            <w:proofErr w:type="spellEnd"/>
            <w:r w:rsidRPr="00DC0905">
              <w:rPr>
                <w:rFonts w:ascii="Times New Roman" w:hAnsi="Times New Roman" w:cs="Times New Roman"/>
                <w:sz w:val="22"/>
                <w:szCs w:val="22"/>
              </w:rPr>
              <w:t>: 10.2337/dc19-0587. PubMed PMID: 31519694; PMCID: PMC7364669.</w:t>
            </w:r>
          </w:p>
        </w:tc>
      </w:tr>
      <w:tr w:rsidR="004E10EB" w:rsidRPr="00D32205" w14:paraId="168E482B" w14:textId="77777777" w:rsidTr="00873738">
        <w:tc>
          <w:tcPr>
            <w:tcW w:w="937" w:type="dxa"/>
          </w:tcPr>
          <w:p w14:paraId="573C56E0" w14:textId="77777777" w:rsidR="004E10EB" w:rsidRPr="00D32205" w:rsidRDefault="004E10EB" w:rsidP="009640DE">
            <w:pPr>
              <w:numPr>
                <w:ilvl w:val="0"/>
                <w:numId w:val="7"/>
              </w:numPr>
              <w:ind w:left="360"/>
              <w:rPr>
                <w:sz w:val="22"/>
                <w:szCs w:val="22"/>
              </w:rPr>
            </w:pPr>
          </w:p>
        </w:tc>
        <w:tc>
          <w:tcPr>
            <w:tcW w:w="9282" w:type="dxa"/>
          </w:tcPr>
          <w:p w14:paraId="40DDC2FD" w14:textId="729894BF" w:rsidR="004E10EB" w:rsidRPr="00D32205" w:rsidRDefault="00DC0905" w:rsidP="009640DE">
            <w:pPr>
              <w:pStyle w:val="Default"/>
              <w:rPr>
                <w:rFonts w:ascii="Times New Roman" w:hAnsi="Times New Roman" w:cs="Times New Roman"/>
                <w:sz w:val="22"/>
                <w:szCs w:val="22"/>
              </w:rPr>
            </w:pPr>
            <w:r w:rsidRPr="00DC0905">
              <w:rPr>
                <w:rFonts w:ascii="Times New Roman" w:hAnsi="Times New Roman" w:cs="Times New Roman"/>
                <w:sz w:val="22"/>
                <w:szCs w:val="22"/>
              </w:rPr>
              <w:t xml:space="preserve">Vora A, de Lemos JA, Ayers C, </w:t>
            </w:r>
            <w:r w:rsidRPr="00DC0905">
              <w:rPr>
                <w:rFonts w:ascii="Times New Roman" w:hAnsi="Times New Roman" w:cs="Times New Roman"/>
                <w:b/>
                <w:bCs/>
                <w:sz w:val="22"/>
                <w:szCs w:val="22"/>
              </w:rPr>
              <w:t>Grodin JL</w:t>
            </w:r>
            <w:r w:rsidRPr="00DC0905">
              <w:rPr>
                <w:rFonts w:ascii="Times New Roman" w:hAnsi="Times New Roman" w:cs="Times New Roman"/>
                <w:sz w:val="22"/>
                <w:szCs w:val="22"/>
              </w:rPr>
              <w:t xml:space="preserve">, </w:t>
            </w:r>
            <w:proofErr w:type="spellStart"/>
            <w:r w:rsidRPr="00DC0905">
              <w:rPr>
                <w:rFonts w:ascii="Times New Roman" w:hAnsi="Times New Roman" w:cs="Times New Roman"/>
                <w:sz w:val="22"/>
                <w:szCs w:val="22"/>
              </w:rPr>
              <w:t>Lingvay</w:t>
            </w:r>
            <w:proofErr w:type="spellEnd"/>
            <w:r w:rsidRPr="00DC0905">
              <w:rPr>
                <w:rFonts w:ascii="Times New Roman" w:hAnsi="Times New Roman" w:cs="Times New Roman"/>
                <w:sz w:val="22"/>
                <w:szCs w:val="22"/>
              </w:rPr>
              <w:t xml:space="preserve"> I. Association of Galectin-3 With Diabetes Mellitus in the Dallas Heart Study. J Clin Endocrinol </w:t>
            </w:r>
            <w:proofErr w:type="spellStart"/>
            <w:r w:rsidRPr="00DC0905">
              <w:rPr>
                <w:rFonts w:ascii="Times New Roman" w:hAnsi="Times New Roman" w:cs="Times New Roman"/>
                <w:sz w:val="22"/>
                <w:szCs w:val="22"/>
              </w:rPr>
              <w:t>Metab</w:t>
            </w:r>
            <w:proofErr w:type="spellEnd"/>
            <w:r w:rsidRPr="00DC0905">
              <w:rPr>
                <w:rFonts w:ascii="Times New Roman" w:hAnsi="Times New Roman" w:cs="Times New Roman"/>
                <w:sz w:val="22"/>
                <w:szCs w:val="22"/>
              </w:rPr>
              <w:t xml:space="preserve">. 2019;104(10):4449-58. </w:t>
            </w:r>
            <w:proofErr w:type="spellStart"/>
            <w:r w:rsidRPr="00DC0905">
              <w:rPr>
                <w:rFonts w:ascii="Times New Roman" w:hAnsi="Times New Roman" w:cs="Times New Roman"/>
                <w:sz w:val="22"/>
                <w:szCs w:val="22"/>
              </w:rPr>
              <w:t>Epub</w:t>
            </w:r>
            <w:proofErr w:type="spellEnd"/>
            <w:r w:rsidRPr="00DC0905">
              <w:rPr>
                <w:rFonts w:ascii="Times New Roman" w:hAnsi="Times New Roman" w:cs="Times New Roman"/>
                <w:sz w:val="22"/>
                <w:szCs w:val="22"/>
              </w:rPr>
              <w:t xml:space="preserve"> 2019/06/05. </w:t>
            </w:r>
            <w:proofErr w:type="spellStart"/>
            <w:r w:rsidRPr="00DC0905">
              <w:rPr>
                <w:rFonts w:ascii="Times New Roman" w:hAnsi="Times New Roman" w:cs="Times New Roman"/>
                <w:sz w:val="22"/>
                <w:szCs w:val="22"/>
              </w:rPr>
              <w:t>doi</w:t>
            </w:r>
            <w:proofErr w:type="spellEnd"/>
            <w:r w:rsidRPr="00DC0905">
              <w:rPr>
                <w:rFonts w:ascii="Times New Roman" w:hAnsi="Times New Roman" w:cs="Times New Roman"/>
                <w:sz w:val="22"/>
                <w:szCs w:val="22"/>
              </w:rPr>
              <w:t>: 10.1210/jc.2019-00398. PubMed PMID: 31162551.</w:t>
            </w:r>
          </w:p>
        </w:tc>
      </w:tr>
      <w:tr w:rsidR="004E10EB" w:rsidRPr="00D32205" w14:paraId="16E1FC8A" w14:textId="77777777" w:rsidTr="00873738">
        <w:tc>
          <w:tcPr>
            <w:tcW w:w="937" w:type="dxa"/>
          </w:tcPr>
          <w:p w14:paraId="6B734E71" w14:textId="77777777" w:rsidR="004E10EB" w:rsidRPr="00D32205" w:rsidRDefault="004E10EB" w:rsidP="009640DE">
            <w:pPr>
              <w:numPr>
                <w:ilvl w:val="0"/>
                <w:numId w:val="7"/>
              </w:numPr>
              <w:ind w:left="360"/>
              <w:rPr>
                <w:sz w:val="22"/>
                <w:szCs w:val="22"/>
              </w:rPr>
            </w:pPr>
          </w:p>
        </w:tc>
        <w:tc>
          <w:tcPr>
            <w:tcW w:w="9282" w:type="dxa"/>
          </w:tcPr>
          <w:p w14:paraId="4195476D" w14:textId="5D451C07" w:rsidR="004E10EB" w:rsidRPr="00D32205" w:rsidRDefault="00DC0905" w:rsidP="009640DE">
            <w:pPr>
              <w:pStyle w:val="Default"/>
              <w:rPr>
                <w:rFonts w:ascii="Times New Roman" w:hAnsi="Times New Roman" w:cs="Times New Roman"/>
                <w:sz w:val="22"/>
                <w:szCs w:val="22"/>
              </w:rPr>
            </w:pPr>
            <w:r w:rsidRPr="00DC0905">
              <w:rPr>
                <w:rFonts w:ascii="Times New Roman" w:hAnsi="Times New Roman" w:cs="Times New Roman"/>
                <w:sz w:val="22"/>
                <w:szCs w:val="22"/>
              </w:rPr>
              <w:t xml:space="preserve">Wrobel CA, Drazner MH, Ayers CR, Pham DD, La </w:t>
            </w:r>
            <w:proofErr w:type="spellStart"/>
            <w:r w:rsidRPr="00DC0905">
              <w:rPr>
                <w:rFonts w:ascii="Times New Roman" w:hAnsi="Times New Roman" w:cs="Times New Roman"/>
                <w:sz w:val="22"/>
                <w:szCs w:val="22"/>
              </w:rPr>
              <w:t>Hoz</w:t>
            </w:r>
            <w:proofErr w:type="spellEnd"/>
            <w:r w:rsidRPr="00DC0905">
              <w:rPr>
                <w:rFonts w:ascii="Times New Roman" w:hAnsi="Times New Roman" w:cs="Times New Roman"/>
                <w:sz w:val="22"/>
                <w:szCs w:val="22"/>
              </w:rPr>
              <w:t xml:space="preserve"> RM, </w:t>
            </w:r>
            <w:r w:rsidRPr="00DC0905">
              <w:rPr>
                <w:rFonts w:ascii="Times New Roman" w:hAnsi="Times New Roman" w:cs="Times New Roman"/>
                <w:b/>
                <w:bCs/>
                <w:sz w:val="22"/>
                <w:szCs w:val="22"/>
              </w:rPr>
              <w:t>Grodin JL</w:t>
            </w:r>
            <w:r w:rsidRPr="00DC0905">
              <w:rPr>
                <w:rFonts w:ascii="Times New Roman" w:hAnsi="Times New Roman" w:cs="Times New Roman"/>
                <w:sz w:val="22"/>
                <w:szCs w:val="22"/>
              </w:rPr>
              <w:t xml:space="preserve">, Garg S, Mammen PPA, </w:t>
            </w:r>
            <w:proofErr w:type="spellStart"/>
            <w:r w:rsidRPr="00DC0905">
              <w:rPr>
                <w:rFonts w:ascii="Times New Roman" w:hAnsi="Times New Roman" w:cs="Times New Roman"/>
                <w:sz w:val="22"/>
                <w:szCs w:val="22"/>
              </w:rPr>
              <w:t>Morlend</w:t>
            </w:r>
            <w:proofErr w:type="spellEnd"/>
            <w:r w:rsidRPr="00DC0905">
              <w:rPr>
                <w:rFonts w:ascii="Times New Roman" w:hAnsi="Times New Roman" w:cs="Times New Roman"/>
                <w:sz w:val="22"/>
                <w:szCs w:val="22"/>
              </w:rPr>
              <w:t xml:space="preserve"> RM, </w:t>
            </w:r>
            <w:proofErr w:type="spellStart"/>
            <w:r w:rsidRPr="00DC0905">
              <w:rPr>
                <w:rFonts w:ascii="Times New Roman" w:hAnsi="Times New Roman" w:cs="Times New Roman"/>
                <w:sz w:val="22"/>
                <w:szCs w:val="22"/>
              </w:rPr>
              <w:t>Araj</w:t>
            </w:r>
            <w:proofErr w:type="spellEnd"/>
            <w:r w:rsidRPr="00DC0905">
              <w:rPr>
                <w:rFonts w:ascii="Times New Roman" w:hAnsi="Times New Roman" w:cs="Times New Roman"/>
                <w:sz w:val="22"/>
                <w:szCs w:val="22"/>
              </w:rPr>
              <w:t xml:space="preserve"> F, Amin AA, Cornwell WK, 3rd, Thibodeau JT. Delayed febrile response with bloodstream infections in patients with </w:t>
            </w:r>
            <w:proofErr w:type="gramStart"/>
            <w:r w:rsidRPr="00DC0905">
              <w:rPr>
                <w:rFonts w:ascii="Times New Roman" w:hAnsi="Times New Roman" w:cs="Times New Roman"/>
                <w:sz w:val="22"/>
                <w:szCs w:val="22"/>
              </w:rPr>
              <w:t>continuous-flow</w:t>
            </w:r>
            <w:proofErr w:type="gramEnd"/>
            <w:r w:rsidRPr="00DC0905">
              <w:rPr>
                <w:rFonts w:ascii="Times New Roman" w:hAnsi="Times New Roman" w:cs="Times New Roman"/>
                <w:sz w:val="22"/>
                <w:szCs w:val="22"/>
              </w:rPr>
              <w:t xml:space="preserve"> left ventricular assist devices. J </w:t>
            </w:r>
            <w:proofErr w:type="spellStart"/>
            <w:r w:rsidRPr="00DC0905">
              <w:rPr>
                <w:rFonts w:ascii="Times New Roman" w:hAnsi="Times New Roman" w:cs="Times New Roman"/>
                <w:sz w:val="22"/>
                <w:szCs w:val="22"/>
              </w:rPr>
              <w:t>Investig</w:t>
            </w:r>
            <w:proofErr w:type="spellEnd"/>
            <w:r w:rsidRPr="00DC0905">
              <w:rPr>
                <w:rFonts w:ascii="Times New Roman" w:hAnsi="Times New Roman" w:cs="Times New Roman"/>
                <w:sz w:val="22"/>
                <w:szCs w:val="22"/>
              </w:rPr>
              <w:t xml:space="preserve"> Med. 2019;67(3):653-8. </w:t>
            </w:r>
            <w:proofErr w:type="spellStart"/>
            <w:r w:rsidRPr="00DC0905">
              <w:rPr>
                <w:rFonts w:ascii="Times New Roman" w:hAnsi="Times New Roman" w:cs="Times New Roman"/>
                <w:sz w:val="22"/>
                <w:szCs w:val="22"/>
              </w:rPr>
              <w:t>Epub</w:t>
            </w:r>
            <w:proofErr w:type="spellEnd"/>
            <w:r w:rsidRPr="00DC0905">
              <w:rPr>
                <w:rFonts w:ascii="Times New Roman" w:hAnsi="Times New Roman" w:cs="Times New Roman"/>
                <w:sz w:val="22"/>
                <w:szCs w:val="22"/>
              </w:rPr>
              <w:t xml:space="preserve"> 2019/01/31. </w:t>
            </w:r>
            <w:proofErr w:type="spellStart"/>
            <w:r w:rsidRPr="00DC0905">
              <w:rPr>
                <w:rFonts w:ascii="Times New Roman" w:hAnsi="Times New Roman" w:cs="Times New Roman"/>
                <w:sz w:val="22"/>
                <w:szCs w:val="22"/>
              </w:rPr>
              <w:t>doi</w:t>
            </w:r>
            <w:proofErr w:type="spellEnd"/>
            <w:r w:rsidRPr="00DC0905">
              <w:rPr>
                <w:rFonts w:ascii="Times New Roman" w:hAnsi="Times New Roman" w:cs="Times New Roman"/>
                <w:sz w:val="22"/>
                <w:szCs w:val="22"/>
              </w:rPr>
              <w:t>: 10.1136/jim-2018-000893. PubMed PMID: 30696751; PMCID: PMC6391164.</w:t>
            </w:r>
          </w:p>
        </w:tc>
      </w:tr>
      <w:tr w:rsidR="004E10EB" w:rsidRPr="00D32205" w14:paraId="5AE7658A" w14:textId="77777777" w:rsidTr="00873738">
        <w:tc>
          <w:tcPr>
            <w:tcW w:w="937" w:type="dxa"/>
          </w:tcPr>
          <w:p w14:paraId="76A1E8BC" w14:textId="77777777" w:rsidR="004E10EB" w:rsidRPr="00D32205" w:rsidRDefault="004E10EB" w:rsidP="009640DE">
            <w:pPr>
              <w:numPr>
                <w:ilvl w:val="0"/>
                <w:numId w:val="7"/>
              </w:numPr>
              <w:ind w:left="360"/>
              <w:rPr>
                <w:sz w:val="22"/>
                <w:szCs w:val="22"/>
              </w:rPr>
            </w:pPr>
          </w:p>
        </w:tc>
        <w:tc>
          <w:tcPr>
            <w:tcW w:w="9282" w:type="dxa"/>
          </w:tcPr>
          <w:p w14:paraId="3C6A73C0" w14:textId="58758E8C" w:rsidR="004E10EB" w:rsidRPr="00D32205" w:rsidRDefault="00DC0905" w:rsidP="009640DE">
            <w:pPr>
              <w:pStyle w:val="EndNoteBibliography"/>
              <w:rPr>
                <w:noProof/>
                <w:sz w:val="22"/>
                <w:szCs w:val="22"/>
              </w:rPr>
            </w:pPr>
            <w:r w:rsidRPr="00DC0905">
              <w:rPr>
                <w:noProof/>
                <w:sz w:val="22"/>
                <w:szCs w:val="22"/>
              </w:rPr>
              <w:t xml:space="preserve">Arora S, Patil NS, Strassle PD, Qamar A, Vaduganathan M, Fatima A, Mogili K, Garipalli D, </w:t>
            </w:r>
            <w:r w:rsidRPr="00DC0905">
              <w:rPr>
                <w:b/>
                <w:bCs/>
                <w:noProof/>
                <w:sz w:val="22"/>
                <w:szCs w:val="22"/>
              </w:rPr>
              <w:t>Grodin JL</w:t>
            </w:r>
            <w:r w:rsidRPr="00DC0905">
              <w:rPr>
                <w:noProof/>
                <w:sz w:val="22"/>
                <w:szCs w:val="22"/>
              </w:rPr>
              <w:t xml:space="preserve">, Vavalle JP, Fonarow GC, Bhatt DL, Pandey A. Amyloidosis and 30-Day Outcomes Among Patients With Heart Failure: A Nationwide Readmissions Database Study. JACC CardioOncol. </w:t>
            </w:r>
            <w:r w:rsidRPr="00DC0905">
              <w:rPr>
                <w:noProof/>
                <w:sz w:val="22"/>
                <w:szCs w:val="22"/>
              </w:rPr>
              <w:lastRenderedPageBreak/>
              <w:t>2020;2(5):710-8. Epub 2021/08/17. doi: 10.1016/j.jaccao.2020.10.007. PubMed PMID: 34396285; PMCID: PMC8352138.</w:t>
            </w:r>
          </w:p>
        </w:tc>
      </w:tr>
      <w:tr w:rsidR="004E10EB" w:rsidRPr="00D32205" w14:paraId="5920D1C9" w14:textId="77777777" w:rsidTr="00873738">
        <w:tc>
          <w:tcPr>
            <w:tcW w:w="937" w:type="dxa"/>
          </w:tcPr>
          <w:p w14:paraId="7A2F4256" w14:textId="77777777" w:rsidR="004E10EB" w:rsidRPr="00D32205" w:rsidRDefault="004E10EB" w:rsidP="009640DE">
            <w:pPr>
              <w:numPr>
                <w:ilvl w:val="0"/>
                <w:numId w:val="7"/>
              </w:numPr>
              <w:ind w:left="360"/>
              <w:rPr>
                <w:sz w:val="22"/>
                <w:szCs w:val="22"/>
              </w:rPr>
            </w:pPr>
          </w:p>
        </w:tc>
        <w:tc>
          <w:tcPr>
            <w:tcW w:w="9282" w:type="dxa"/>
          </w:tcPr>
          <w:p w14:paraId="0210C9F8" w14:textId="61AC52CE" w:rsidR="004E10EB" w:rsidRPr="00DC0905" w:rsidRDefault="00DC0905" w:rsidP="009640DE">
            <w:pPr>
              <w:pStyle w:val="Default"/>
              <w:rPr>
                <w:rFonts w:ascii="Times New Roman" w:hAnsi="Times New Roman" w:cs="Times New Roman"/>
                <w:bCs/>
                <w:sz w:val="22"/>
                <w:szCs w:val="22"/>
              </w:rPr>
            </w:pPr>
            <w:proofErr w:type="spellStart"/>
            <w:r w:rsidRPr="00DC0905">
              <w:rPr>
                <w:rFonts w:ascii="Times New Roman" w:hAnsi="Times New Roman" w:cs="Times New Roman"/>
                <w:bCs/>
                <w:sz w:val="22"/>
                <w:szCs w:val="22"/>
              </w:rPr>
              <w:t>Fudim</w:t>
            </w:r>
            <w:proofErr w:type="spellEnd"/>
            <w:r w:rsidRPr="00DC0905">
              <w:rPr>
                <w:rFonts w:ascii="Times New Roman" w:hAnsi="Times New Roman" w:cs="Times New Roman"/>
                <w:bCs/>
                <w:sz w:val="22"/>
                <w:szCs w:val="22"/>
              </w:rPr>
              <w:t xml:space="preserve"> M, </w:t>
            </w:r>
            <w:proofErr w:type="spellStart"/>
            <w:r w:rsidRPr="00DC0905">
              <w:rPr>
                <w:rFonts w:ascii="Times New Roman" w:hAnsi="Times New Roman" w:cs="Times New Roman"/>
                <w:bCs/>
                <w:sz w:val="22"/>
                <w:szCs w:val="22"/>
              </w:rPr>
              <w:t>Brooksbank</w:t>
            </w:r>
            <w:proofErr w:type="spellEnd"/>
            <w:r w:rsidRPr="00DC0905">
              <w:rPr>
                <w:rFonts w:ascii="Times New Roman" w:hAnsi="Times New Roman" w:cs="Times New Roman"/>
                <w:bCs/>
                <w:sz w:val="22"/>
                <w:szCs w:val="22"/>
              </w:rPr>
              <w:t xml:space="preserve"> J, </w:t>
            </w:r>
            <w:proofErr w:type="spellStart"/>
            <w:r w:rsidRPr="00DC0905">
              <w:rPr>
                <w:rFonts w:ascii="Times New Roman" w:hAnsi="Times New Roman" w:cs="Times New Roman"/>
                <w:bCs/>
                <w:sz w:val="22"/>
                <w:szCs w:val="22"/>
              </w:rPr>
              <w:t>Giczewska</w:t>
            </w:r>
            <w:proofErr w:type="spellEnd"/>
            <w:r w:rsidRPr="00DC0905">
              <w:rPr>
                <w:rFonts w:ascii="Times New Roman" w:hAnsi="Times New Roman" w:cs="Times New Roman"/>
                <w:bCs/>
                <w:sz w:val="22"/>
                <w:szCs w:val="22"/>
              </w:rPr>
              <w:t xml:space="preserve"> A, Greene SJ, </w:t>
            </w:r>
            <w:r w:rsidRPr="00DC0905">
              <w:rPr>
                <w:rFonts w:ascii="Times New Roman" w:hAnsi="Times New Roman" w:cs="Times New Roman"/>
                <w:b/>
                <w:sz w:val="22"/>
                <w:szCs w:val="22"/>
              </w:rPr>
              <w:t>Grodin JL</w:t>
            </w:r>
            <w:r w:rsidRPr="00DC0905">
              <w:rPr>
                <w:rFonts w:ascii="Times New Roman" w:hAnsi="Times New Roman" w:cs="Times New Roman"/>
                <w:bCs/>
                <w:sz w:val="22"/>
                <w:szCs w:val="22"/>
              </w:rPr>
              <w:t xml:space="preserve">, Martens P, Ter </w:t>
            </w:r>
            <w:proofErr w:type="spellStart"/>
            <w:r w:rsidRPr="00DC0905">
              <w:rPr>
                <w:rFonts w:ascii="Times New Roman" w:hAnsi="Times New Roman" w:cs="Times New Roman"/>
                <w:bCs/>
                <w:sz w:val="22"/>
                <w:szCs w:val="22"/>
              </w:rPr>
              <w:t>Maaten</w:t>
            </w:r>
            <w:proofErr w:type="spellEnd"/>
            <w:r w:rsidRPr="00DC0905">
              <w:rPr>
                <w:rFonts w:ascii="Times New Roman" w:hAnsi="Times New Roman" w:cs="Times New Roman"/>
                <w:bCs/>
                <w:sz w:val="22"/>
                <w:szCs w:val="22"/>
              </w:rPr>
              <w:t xml:space="preserve"> JM, Sharma A, Verbrugge FH, Chakraborty H, Bart BA, Butler J, Hernandez AF, Felker GM, Mentz RJ. Ultrafiltration in Acute Heart Failure: Implications of Ejection Fraction and Early Response to Treatment From CARRESS-HF. J Am Heart Assoc. 2020;9(24):e015752. </w:t>
            </w:r>
            <w:proofErr w:type="spellStart"/>
            <w:r w:rsidRPr="00DC0905">
              <w:rPr>
                <w:rFonts w:ascii="Times New Roman" w:hAnsi="Times New Roman" w:cs="Times New Roman"/>
                <w:bCs/>
                <w:sz w:val="22"/>
                <w:szCs w:val="22"/>
              </w:rPr>
              <w:t>Epub</w:t>
            </w:r>
            <w:proofErr w:type="spellEnd"/>
            <w:r w:rsidRPr="00DC0905">
              <w:rPr>
                <w:rFonts w:ascii="Times New Roman" w:hAnsi="Times New Roman" w:cs="Times New Roman"/>
                <w:bCs/>
                <w:sz w:val="22"/>
                <w:szCs w:val="22"/>
              </w:rPr>
              <w:t xml:space="preserve"> 2020/12/09. </w:t>
            </w:r>
            <w:proofErr w:type="spellStart"/>
            <w:r w:rsidRPr="00DC0905">
              <w:rPr>
                <w:rFonts w:ascii="Times New Roman" w:hAnsi="Times New Roman" w:cs="Times New Roman"/>
                <w:bCs/>
                <w:sz w:val="22"/>
                <w:szCs w:val="22"/>
              </w:rPr>
              <w:t>doi</w:t>
            </w:r>
            <w:proofErr w:type="spellEnd"/>
            <w:r w:rsidRPr="00DC0905">
              <w:rPr>
                <w:rFonts w:ascii="Times New Roman" w:hAnsi="Times New Roman" w:cs="Times New Roman"/>
                <w:bCs/>
                <w:sz w:val="22"/>
                <w:szCs w:val="22"/>
              </w:rPr>
              <w:t>: 10.1161/JAHA.119.015752. PubMed PMID: 33289458; PMCID: PMC7955382.</w:t>
            </w:r>
          </w:p>
        </w:tc>
      </w:tr>
      <w:tr w:rsidR="004E10EB" w:rsidRPr="00D32205" w14:paraId="7BD60353" w14:textId="77777777" w:rsidTr="00873738">
        <w:tc>
          <w:tcPr>
            <w:tcW w:w="937" w:type="dxa"/>
          </w:tcPr>
          <w:p w14:paraId="5B1CE9AE" w14:textId="77777777" w:rsidR="004E10EB" w:rsidRPr="00D32205" w:rsidRDefault="004E10EB" w:rsidP="009640DE">
            <w:pPr>
              <w:numPr>
                <w:ilvl w:val="0"/>
                <w:numId w:val="7"/>
              </w:numPr>
              <w:ind w:left="360"/>
              <w:rPr>
                <w:sz w:val="22"/>
                <w:szCs w:val="22"/>
              </w:rPr>
            </w:pPr>
          </w:p>
        </w:tc>
        <w:tc>
          <w:tcPr>
            <w:tcW w:w="9282" w:type="dxa"/>
          </w:tcPr>
          <w:p w14:paraId="7F3DAAFF" w14:textId="53E095A2" w:rsidR="004E10EB" w:rsidRPr="001B5314" w:rsidRDefault="001B5314" w:rsidP="009640DE">
            <w:pPr>
              <w:pStyle w:val="Default"/>
              <w:rPr>
                <w:rFonts w:ascii="Times New Roman" w:hAnsi="Times New Roman" w:cs="Times New Roman"/>
                <w:bCs/>
                <w:sz w:val="22"/>
                <w:szCs w:val="22"/>
              </w:rPr>
            </w:pPr>
            <w:r w:rsidRPr="001B5314">
              <w:rPr>
                <w:rFonts w:ascii="Times New Roman" w:hAnsi="Times New Roman" w:cs="Times New Roman"/>
                <w:bCs/>
                <w:sz w:val="22"/>
                <w:szCs w:val="22"/>
              </w:rPr>
              <w:t xml:space="preserve">Hendren NS, Zhong L, Neeland IJ, Michelis KC, Drazner MH, Tang WHW, Pandey A, </w:t>
            </w:r>
            <w:r w:rsidRPr="001B5314">
              <w:rPr>
                <w:rFonts w:ascii="Times New Roman" w:hAnsi="Times New Roman" w:cs="Times New Roman"/>
                <w:b/>
                <w:sz w:val="22"/>
                <w:szCs w:val="22"/>
              </w:rPr>
              <w:t>Grodin JL</w:t>
            </w:r>
            <w:r w:rsidRPr="001B5314">
              <w:rPr>
                <w:rFonts w:ascii="Times New Roman" w:hAnsi="Times New Roman" w:cs="Times New Roman"/>
                <w:bCs/>
                <w:sz w:val="22"/>
                <w:szCs w:val="22"/>
              </w:rPr>
              <w:t xml:space="preserve">. Impact of body mass index on surgical coronary revascularization for </w:t>
            </w:r>
            <w:proofErr w:type="spellStart"/>
            <w:r w:rsidRPr="001B5314">
              <w:rPr>
                <w:rFonts w:ascii="Times New Roman" w:hAnsi="Times New Roman" w:cs="Times New Roman"/>
                <w:bCs/>
                <w:sz w:val="22"/>
                <w:szCs w:val="22"/>
              </w:rPr>
              <w:t>ischaemic</w:t>
            </w:r>
            <w:proofErr w:type="spellEnd"/>
            <w:r w:rsidRPr="001B5314">
              <w:rPr>
                <w:rFonts w:ascii="Times New Roman" w:hAnsi="Times New Roman" w:cs="Times New Roman"/>
                <w:bCs/>
                <w:sz w:val="22"/>
                <w:szCs w:val="22"/>
              </w:rPr>
              <w:t xml:space="preserve"> heart failure: insights from STICHES. ESC Heart Fail. 2020. </w:t>
            </w:r>
            <w:proofErr w:type="spellStart"/>
            <w:r w:rsidRPr="001B5314">
              <w:rPr>
                <w:rFonts w:ascii="Times New Roman" w:hAnsi="Times New Roman" w:cs="Times New Roman"/>
                <w:bCs/>
                <w:sz w:val="22"/>
                <w:szCs w:val="22"/>
              </w:rPr>
              <w:t>Epub</w:t>
            </w:r>
            <w:proofErr w:type="spellEnd"/>
            <w:r w:rsidRPr="001B5314">
              <w:rPr>
                <w:rFonts w:ascii="Times New Roman" w:hAnsi="Times New Roman" w:cs="Times New Roman"/>
                <w:bCs/>
                <w:sz w:val="22"/>
                <w:szCs w:val="22"/>
              </w:rPr>
              <w:t xml:space="preserve"> 2020/09/15. </w:t>
            </w:r>
            <w:proofErr w:type="spellStart"/>
            <w:r w:rsidRPr="001B5314">
              <w:rPr>
                <w:rFonts w:ascii="Times New Roman" w:hAnsi="Times New Roman" w:cs="Times New Roman"/>
                <w:bCs/>
                <w:sz w:val="22"/>
                <w:szCs w:val="22"/>
              </w:rPr>
              <w:t>doi</w:t>
            </w:r>
            <w:proofErr w:type="spellEnd"/>
            <w:r w:rsidRPr="001B5314">
              <w:rPr>
                <w:rFonts w:ascii="Times New Roman" w:hAnsi="Times New Roman" w:cs="Times New Roman"/>
                <w:bCs/>
                <w:sz w:val="22"/>
                <w:szCs w:val="22"/>
              </w:rPr>
              <w:t>: 10.1002/ehf2.12954. PubMed PMID: 32924307; PMCID: PMC7754770.</w:t>
            </w:r>
          </w:p>
        </w:tc>
      </w:tr>
      <w:tr w:rsidR="004E10EB" w:rsidRPr="00D32205" w14:paraId="54FD35F2" w14:textId="77777777" w:rsidTr="00873738">
        <w:tc>
          <w:tcPr>
            <w:tcW w:w="937" w:type="dxa"/>
          </w:tcPr>
          <w:p w14:paraId="5C4A8FBF" w14:textId="77777777" w:rsidR="004E10EB" w:rsidRPr="00D32205" w:rsidRDefault="004E10EB" w:rsidP="009640DE">
            <w:pPr>
              <w:numPr>
                <w:ilvl w:val="0"/>
                <w:numId w:val="7"/>
              </w:numPr>
              <w:ind w:left="360"/>
              <w:rPr>
                <w:sz w:val="22"/>
                <w:szCs w:val="22"/>
              </w:rPr>
            </w:pPr>
          </w:p>
        </w:tc>
        <w:tc>
          <w:tcPr>
            <w:tcW w:w="9282" w:type="dxa"/>
          </w:tcPr>
          <w:p w14:paraId="33797152" w14:textId="0A8E16A2" w:rsidR="004E10EB" w:rsidRPr="00D32205" w:rsidRDefault="001B5314" w:rsidP="009640DE">
            <w:pPr>
              <w:rPr>
                <w:sz w:val="22"/>
                <w:szCs w:val="22"/>
              </w:rPr>
            </w:pPr>
            <w:r w:rsidRPr="001B5314">
              <w:rPr>
                <w:sz w:val="22"/>
                <w:szCs w:val="22"/>
              </w:rPr>
              <w:t xml:space="preserve">Khera R, </w:t>
            </w:r>
            <w:proofErr w:type="spellStart"/>
            <w:r w:rsidRPr="001B5314">
              <w:rPr>
                <w:sz w:val="22"/>
                <w:szCs w:val="22"/>
              </w:rPr>
              <w:t>Kondamudi</w:t>
            </w:r>
            <w:proofErr w:type="spellEnd"/>
            <w:r w:rsidRPr="001B5314">
              <w:rPr>
                <w:sz w:val="22"/>
                <w:szCs w:val="22"/>
              </w:rPr>
              <w:t xml:space="preserve"> N, Zhong L, </w:t>
            </w:r>
            <w:proofErr w:type="spellStart"/>
            <w:r w:rsidRPr="001B5314">
              <w:rPr>
                <w:sz w:val="22"/>
                <w:szCs w:val="22"/>
              </w:rPr>
              <w:t>Vaduganathan</w:t>
            </w:r>
            <w:proofErr w:type="spellEnd"/>
            <w:r w:rsidRPr="001B5314">
              <w:rPr>
                <w:sz w:val="22"/>
                <w:szCs w:val="22"/>
              </w:rPr>
              <w:t xml:space="preserve"> M, Parker J, Das SR, </w:t>
            </w:r>
            <w:r w:rsidRPr="001B5314">
              <w:rPr>
                <w:b/>
                <w:bCs/>
                <w:sz w:val="22"/>
                <w:szCs w:val="22"/>
              </w:rPr>
              <w:t>Grodin JL</w:t>
            </w:r>
            <w:r w:rsidRPr="001B5314">
              <w:rPr>
                <w:sz w:val="22"/>
                <w:szCs w:val="22"/>
              </w:rPr>
              <w:t xml:space="preserve">, Halm EA, Berry JD, Pandey A. Temporal Trends in Heart Failure Incidence Among Medicare Beneficiaries Across Risk Factor Strata, 2011 to 2016. JAMA </w:t>
            </w:r>
            <w:proofErr w:type="spellStart"/>
            <w:r w:rsidRPr="001B5314">
              <w:rPr>
                <w:sz w:val="22"/>
                <w:szCs w:val="22"/>
              </w:rPr>
              <w:t>Netw</w:t>
            </w:r>
            <w:proofErr w:type="spellEnd"/>
            <w:r w:rsidRPr="001B5314">
              <w:rPr>
                <w:sz w:val="22"/>
                <w:szCs w:val="22"/>
              </w:rPr>
              <w:t xml:space="preserve"> Open. 2020;3(10):e2022190. </w:t>
            </w:r>
            <w:proofErr w:type="spellStart"/>
            <w:r w:rsidRPr="001B5314">
              <w:rPr>
                <w:sz w:val="22"/>
                <w:szCs w:val="22"/>
              </w:rPr>
              <w:t>Epub</w:t>
            </w:r>
            <w:proofErr w:type="spellEnd"/>
            <w:r w:rsidRPr="001B5314">
              <w:rPr>
                <w:sz w:val="22"/>
                <w:szCs w:val="22"/>
              </w:rPr>
              <w:t xml:space="preserve"> 2020/10/24. </w:t>
            </w:r>
            <w:proofErr w:type="spellStart"/>
            <w:r w:rsidRPr="001B5314">
              <w:rPr>
                <w:sz w:val="22"/>
                <w:szCs w:val="22"/>
              </w:rPr>
              <w:t>doi</w:t>
            </w:r>
            <w:proofErr w:type="spellEnd"/>
            <w:r w:rsidRPr="001B5314">
              <w:rPr>
                <w:sz w:val="22"/>
                <w:szCs w:val="22"/>
              </w:rPr>
              <w:t>: 10.1001/jamanetworkopen.2020.22190. PubMed PMID: 33095250; PMCID: PMC7584929.</w:t>
            </w:r>
          </w:p>
        </w:tc>
      </w:tr>
      <w:tr w:rsidR="004E10EB" w:rsidRPr="00D32205" w14:paraId="57FA3524" w14:textId="77777777" w:rsidTr="00873738">
        <w:tc>
          <w:tcPr>
            <w:tcW w:w="937" w:type="dxa"/>
          </w:tcPr>
          <w:p w14:paraId="110B78FB" w14:textId="77777777" w:rsidR="004E10EB" w:rsidRPr="00D32205" w:rsidRDefault="004E10EB" w:rsidP="009640DE">
            <w:pPr>
              <w:numPr>
                <w:ilvl w:val="0"/>
                <w:numId w:val="7"/>
              </w:numPr>
              <w:ind w:left="360"/>
              <w:rPr>
                <w:sz w:val="22"/>
                <w:szCs w:val="22"/>
              </w:rPr>
            </w:pPr>
          </w:p>
        </w:tc>
        <w:tc>
          <w:tcPr>
            <w:tcW w:w="9282" w:type="dxa"/>
          </w:tcPr>
          <w:p w14:paraId="002CF686" w14:textId="6B54CB0F" w:rsidR="004E10EB" w:rsidRPr="001B5314" w:rsidRDefault="001B5314" w:rsidP="009640DE">
            <w:pPr>
              <w:pStyle w:val="EndNoteBibliography"/>
              <w:rPr>
                <w:noProof/>
              </w:rPr>
            </w:pPr>
            <w:r w:rsidRPr="001B5314">
              <w:rPr>
                <w:noProof/>
                <w:sz w:val="22"/>
                <w:szCs w:val="22"/>
              </w:rPr>
              <w:t xml:space="preserve">Lowther MK, Tunnell JP, Palka JM, King DR, Salako DC, Macris DG, Italiya JB, </w:t>
            </w:r>
            <w:r w:rsidRPr="001B5314">
              <w:rPr>
                <w:b/>
                <w:bCs/>
                <w:noProof/>
                <w:sz w:val="22"/>
                <w:szCs w:val="22"/>
              </w:rPr>
              <w:t>Grodin JL</w:t>
            </w:r>
            <w:r w:rsidRPr="001B5314">
              <w:rPr>
                <w:noProof/>
                <w:sz w:val="22"/>
                <w:szCs w:val="22"/>
              </w:rPr>
              <w:t>, North CS, Brown ES. Relationship between inflammatory biomarker galectin-3 and hippocampal volume in a community study. J Neuroimmunol. 2020;348:577386. Epub 2020/09/15. doi: 10.1016/j.jneuroim.2020.577386. PubMed PMID: 32927397; PMCID: PMC7673815.</w:t>
            </w:r>
          </w:p>
        </w:tc>
      </w:tr>
      <w:tr w:rsidR="004E10EB" w:rsidRPr="00D32205" w14:paraId="649DCA1A" w14:textId="77777777" w:rsidTr="00873738">
        <w:tc>
          <w:tcPr>
            <w:tcW w:w="937" w:type="dxa"/>
          </w:tcPr>
          <w:p w14:paraId="34D58457" w14:textId="77777777" w:rsidR="004E10EB" w:rsidRPr="00D32205" w:rsidRDefault="004E10EB" w:rsidP="009640DE">
            <w:pPr>
              <w:numPr>
                <w:ilvl w:val="0"/>
                <w:numId w:val="7"/>
              </w:numPr>
              <w:ind w:left="360"/>
              <w:rPr>
                <w:sz w:val="22"/>
                <w:szCs w:val="22"/>
              </w:rPr>
            </w:pPr>
          </w:p>
        </w:tc>
        <w:tc>
          <w:tcPr>
            <w:tcW w:w="9282" w:type="dxa"/>
          </w:tcPr>
          <w:p w14:paraId="7E42D2CC" w14:textId="74AB119D" w:rsidR="004E10EB" w:rsidRPr="00D32205" w:rsidRDefault="001B5314" w:rsidP="009640DE">
            <w:pPr>
              <w:rPr>
                <w:noProof/>
                <w:sz w:val="22"/>
                <w:szCs w:val="22"/>
              </w:rPr>
            </w:pPr>
            <w:r w:rsidRPr="001B5314">
              <w:rPr>
                <w:noProof/>
                <w:sz w:val="22"/>
                <w:szCs w:val="22"/>
              </w:rPr>
              <w:t xml:space="preserve">Michelis KC, Zhong L, Peltz M, Pandey A, Tang WHW, Rohatgi A, Young JB, Drazner MH, </w:t>
            </w:r>
            <w:r w:rsidRPr="001B5314">
              <w:rPr>
                <w:b/>
                <w:bCs/>
                <w:noProof/>
                <w:sz w:val="22"/>
                <w:szCs w:val="22"/>
              </w:rPr>
              <w:t>Grodin JL</w:t>
            </w:r>
            <w:r w:rsidRPr="001B5314">
              <w:rPr>
                <w:noProof/>
                <w:sz w:val="22"/>
                <w:szCs w:val="22"/>
              </w:rPr>
              <w:t>. Dynamic Forecasts of Survival for Patients Living With Destination Left Ventricular Assist Devices: Insights From INTERMACS. J Am Heart Assoc. 2020;9(14):e016203. Epub 2020/07/11. doi: 10.1161/JAHA.119.016203. PubMed PMID: 32648531; PMCID: PMC7660737.</w:t>
            </w:r>
          </w:p>
        </w:tc>
      </w:tr>
      <w:tr w:rsidR="004E10EB" w:rsidRPr="00D32205" w14:paraId="55E0E7E4" w14:textId="77777777" w:rsidTr="00873738">
        <w:tc>
          <w:tcPr>
            <w:tcW w:w="937" w:type="dxa"/>
          </w:tcPr>
          <w:p w14:paraId="145F3A2A" w14:textId="77777777" w:rsidR="004E10EB" w:rsidRPr="00D32205" w:rsidRDefault="004E10EB" w:rsidP="009640DE">
            <w:pPr>
              <w:numPr>
                <w:ilvl w:val="0"/>
                <w:numId w:val="7"/>
              </w:numPr>
              <w:ind w:left="360"/>
              <w:rPr>
                <w:sz w:val="22"/>
                <w:szCs w:val="22"/>
              </w:rPr>
            </w:pPr>
          </w:p>
        </w:tc>
        <w:tc>
          <w:tcPr>
            <w:tcW w:w="9282" w:type="dxa"/>
          </w:tcPr>
          <w:p w14:paraId="24471442" w14:textId="1C9B716C" w:rsidR="004E10EB" w:rsidRPr="00D32205" w:rsidRDefault="001B5314" w:rsidP="009640DE">
            <w:pPr>
              <w:rPr>
                <w:bCs/>
                <w:iCs/>
                <w:sz w:val="22"/>
                <w:szCs w:val="22"/>
              </w:rPr>
            </w:pPr>
            <w:r w:rsidRPr="001B5314">
              <w:rPr>
                <w:bCs/>
                <w:iCs/>
                <w:sz w:val="22"/>
                <w:szCs w:val="22"/>
              </w:rPr>
              <w:t xml:space="preserve">Michelis KC, Zhong L, Tang WHW, Young JB, Peltz M, Drazner MH, Pandey A, Griffin J, Maurer MS, </w:t>
            </w:r>
            <w:r w:rsidRPr="001B5314">
              <w:rPr>
                <w:b/>
                <w:iCs/>
                <w:sz w:val="22"/>
                <w:szCs w:val="22"/>
              </w:rPr>
              <w:t>Grodin JL</w:t>
            </w:r>
            <w:r w:rsidRPr="001B5314">
              <w:rPr>
                <w:bCs/>
                <w:iCs/>
                <w:sz w:val="22"/>
                <w:szCs w:val="22"/>
              </w:rPr>
              <w:t xml:space="preserve">. Durable Mechanical Circulatory Support in Patients </w:t>
            </w:r>
            <w:proofErr w:type="gramStart"/>
            <w:r w:rsidRPr="001B5314">
              <w:rPr>
                <w:bCs/>
                <w:iCs/>
                <w:sz w:val="22"/>
                <w:szCs w:val="22"/>
              </w:rPr>
              <w:t>With</w:t>
            </w:r>
            <w:proofErr w:type="gramEnd"/>
            <w:r w:rsidRPr="001B5314">
              <w:rPr>
                <w:bCs/>
                <w:iCs/>
                <w:sz w:val="22"/>
                <w:szCs w:val="22"/>
              </w:rPr>
              <w:t xml:space="preserve"> Amyloid Cardiomyopathy: Insights From INTERMACS. Circ Heart Fail. 2020;13(12):e007931. </w:t>
            </w:r>
            <w:proofErr w:type="spellStart"/>
            <w:r w:rsidRPr="001B5314">
              <w:rPr>
                <w:bCs/>
                <w:iCs/>
                <w:sz w:val="22"/>
                <w:szCs w:val="22"/>
              </w:rPr>
              <w:t>Epub</w:t>
            </w:r>
            <w:proofErr w:type="spellEnd"/>
            <w:r w:rsidRPr="001B5314">
              <w:rPr>
                <w:bCs/>
                <w:iCs/>
                <w:sz w:val="22"/>
                <w:szCs w:val="22"/>
              </w:rPr>
              <w:t xml:space="preserve"> 2020/11/10. </w:t>
            </w:r>
            <w:proofErr w:type="spellStart"/>
            <w:r w:rsidRPr="001B5314">
              <w:rPr>
                <w:bCs/>
                <w:iCs/>
                <w:sz w:val="22"/>
                <w:szCs w:val="22"/>
              </w:rPr>
              <w:t>doi</w:t>
            </w:r>
            <w:proofErr w:type="spellEnd"/>
            <w:r w:rsidRPr="001B5314">
              <w:rPr>
                <w:bCs/>
                <w:iCs/>
                <w:sz w:val="22"/>
                <w:szCs w:val="22"/>
              </w:rPr>
              <w:t>: 10.1161/CIRCHEARTFAILURE.120.007931. PubMed PMID: 33164568.</w:t>
            </w:r>
          </w:p>
        </w:tc>
      </w:tr>
      <w:tr w:rsidR="004E10EB" w:rsidRPr="00D32205" w14:paraId="231C2687" w14:textId="77777777" w:rsidTr="00873738">
        <w:tc>
          <w:tcPr>
            <w:tcW w:w="937" w:type="dxa"/>
          </w:tcPr>
          <w:p w14:paraId="302CED58" w14:textId="77777777" w:rsidR="004E10EB" w:rsidRPr="00D32205" w:rsidRDefault="004E10EB" w:rsidP="009640DE">
            <w:pPr>
              <w:numPr>
                <w:ilvl w:val="0"/>
                <w:numId w:val="7"/>
              </w:numPr>
              <w:ind w:left="360"/>
              <w:rPr>
                <w:sz w:val="22"/>
                <w:szCs w:val="22"/>
              </w:rPr>
            </w:pPr>
          </w:p>
        </w:tc>
        <w:tc>
          <w:tcPr>
            <w:tcW w:w="9282" w:type="dxa"/>
          </w:tcPr>
          <w:p w14:paraId="469A28CD" w14:textId="5074D758" w:rsidR="004E10EB" w:rsidRPr="00D32205" w:rsidRDefault="001B5314" w:rsidP="009640DE">
            <w:pPr>
              <w:rPr>
                <w:bCs/>
                <w:iCs/>
                <w:sz w:val="22"/>
                <w:szCs w:val="22"/>
              </w:rPr>
            </w:pPr>
            <w:r w:rsidRPr="001B5314">
              <w:rPr>
                <w:bCs/>
                <w:iCs/>
                <w:sz w:val="22"/>
                <w:szCs w:val="22"/>
              </w:rPr>
              <w:t xml:space="preserve">Segar MW, Patel KV, Ayers C, Basit M, Tang WHW, Willett D, Berry J, </w:t>
            </w:r>
            <w:r w:rsidRPr="001B5314">
              <w:rPr>
                <w:b/>
                <w:iCs/>
                <w:sz w:val="22"/>
                <w:szCs w:val="22"/>
              </w:rPr>
              <w:t>Grodin JL</w:t>
            </w:r>
            <w:r w:rsidRPr="001B5314">
              <w:rPr>
                <w:bCs/>
                <w:iCs/>
                <w:sz w:val="22"/>
                <w:szCs w:val="22"/>
              </w:rPr>
              <w:t xml:space="preserve">, Pandey A. Phenomapping of patients with heart failure with preserved ejection fraction using machine learning-based unsupervised cluster analysis. </w:t>
            </w:r>
            <w:proofErr w:type="spellStart"/>
            <w:r w:rsidRPr="001B5314">
              <w:rPr>
                <w:bCs/>
                <w:iCs/>
                <w:sz w:val="22"/>
                <w:szCs w:val="22"/>
              </w:rPr>
              <w:t>Eur</w:t>
            </w:r>
            <w:proofErr w:type="spellEnd"/>
            <w:r w:rsidRPr="001B5314">
              <w:rPr>
                <w:bCs/>
                <w:iCs/>
                <w:sz w:val="22"/>
                <w:szCs w:val="22"/>
              </w:rPr>
              <w:t xml:space="preserve"> J Heart Fail. 2020;22(1):148-58. </w:t>
            </w:r>
            <w:proofErr w:type="spellStart"/>
            <w:r w:rsidRPr="001B5314">
              <w:rPr>
                <w:bCs/>
                <w:iCs/>
                <w:sz w:val="22"/>
                <w:szCs w:val="22"/>
              </w:rPr>
              <w:t>Epub</w:t>
            </w:r>
            <w:proofErr w:type="spellEnd"/>
            <w:r w:rsidRPr="001B5314">
              <w:rPr>
                <w:bCs/>
                <w:iCs/>
                <w:sz w:val="22"/>
                <w:szCs w:val="22"/>
              </w:rPr>
              <w:t xml:space="preserve"> 2019/10/23. </w:t>
            </w:r>
            <w:proofErr w:type="spellStart"/>
            <w:r w:rsidRPr="001B5314">
              <w:rPr>
                <w:bCs/>
                <w:iCs/>
                <w:sz w:val="22"/>
                <w:szCs w:val="22"/>
              </w:rPr>
              <w:t>doi</w:t>
            </w:r>
            <w:proofErr w:type="spellEnd"/>
            <w:r w:rsidRPr="001B5314">
              <w:rPr>
                <w:bCs/>
                <w:iCs/>
                <w:sz w:val="22"/>
                <w:szCs w:val="22"/>
              </w:rPr>
              <w:t>: 10.1002/ejhf.1621. PubMed PMID: 31637815.</w:t>
            </w:r>
          </w:p>
        </w:tc>
      </w:tr>
      <w:tr w:rsidR="004E10EB" w:rsidRPr="00D32205" w14:paraId="03CF5038" w14:textId="77777777" w:rsidTr="00873738">
        <w:tc>
          <w:tcPr>
            <w:tcW w:w="937" w:type="dxa"/>
          </w:tcPr>
          <w:p w14:paraId="09FECBA8" w14:textId="77777777" w:rsidR="004E10EB" w:rsidRPr="00D32205" w:rsidRDefault="004E10EB" w:rsidP="009640DE">
            <w:pPr>
              <w:numPr>
                <w:ilvl w:val="0"/>
                <w:numId w:val="7"/>
              </w:numPr>
              <w:ind w:left="360"/>
              <w:rPr>
                <w:sz w:val="22"/>
                <w:szCs w:val="22"/>
              </w:rPr>
            </w:pPr>
          </w:p>
        </w:tc>
        <w:tc>
          <w:tcPr>
            <w:tcW w:w="9282" w:type="dxa"/>
          </w:tcPr>
          <w:p w14:paraId="0ED7B1DE" w14:textId="1484F73A" w:rsidR="004E10EB" w:rsidRPr="00D32205" w:rsidRDefault="001B5314" w:rsidP="009640DE">
            <w:pPr>
              <w:rPr>
                <w:bCs/>
                <w:iCs/>
                <w:sz w:val="22"/>
                <w:szCs w:val="22"/>
              </w:rPr>
            </w:pPr>
            <w:r w:rsidRPr="001B5314">
              <w:rPr>
                <w:noProof/>
                <w:sz w:val="22"/>
                <w:szCs w:val="22"/>
              </w:rPr>
              <w:t xml:space="preserve">Segar MW, Patel KV, Vaduganathan M, Caughey MC, Butler J, Fonarow GC, </w:t>
            </w:r>
            <w:r w:rsidRPr="001B5314">
              <w:rPr>
                <w:b/>
                <w:bCs/>
                <w:noProof/>
                <w:sz w:val="22"/>
                <w:szCs w:val="22"/>
              </w:rPr>
              <w:t>Grodin JL</w:t>
            </w:r>
            <w:r w:rsidRPr="001B5314">
              <w:rPr>
                <w:noProof/>
                <w:sz w:val="22"/>
                <w:szCs w:val="22"/>
              </w:rPr>
              <w:t>, McGuire DK, Pandey A. Association of Long-term Change and Variability in Glycemia With Risk of Incident Heart Failure Among Patients With Type 2 Diabetes: A Secondary Analysis of the ACCORD Trial. Diabetes Care. 2020;43(8):1920-8. Epub 2020/06/17. doi: 10.2337/dc19-2541. PubMed PMID: 32540922; PMCID: PMC7876556.</w:t>
            </w:r>
          </w:p>
        </w:tc>
      </w:tr>
      <w:tr w:rsidR="004E10EB" w:rsidRPr="00D32205" w14:paraId="38B8F33C" w14:textId="77777777" w:rsidTr="00873738">
        <w:tc>
          <w:tcPr>
            <w:tcW w:w="937" w:type="dxa"/>
          </w:tcPr>
          <w:p w14:paraId="43451B28" w14:textId="77777777" w:rsidR="004E10EB" w:rsidRPr="00D32205" w:rsidRDefault="004E10EB" w:rsidP="009640DE">
            <w:pPr>
              <w:numPr>
                <w:ilvl w:val="0"/>
                <w:numId w:val="7"/>
              </w:numPr>
              <w:ind w:left="360"/>
              <w:rPr>
                <w:sz w:val="22"/>
                <w:szCs w:val="22"/>
              </w:rPr>
            </w:pPr>
          </w:p>
        </w:tc>
        <w:tc>
          <w:tcPr>
            <w:tcW w:w="9282" w:type="dxa"/>
          </w:tcPr>
          <w:p w14:paraId="4D2FAAD1" w14:textId="6DC027E2" w:rsidR="004E10EB" w:rsidRPr="00773E4B" w:rsidRDefault="00773E4B" w:rsidP="009640DE">
            <w:pPr>
              <w:tabs>
                <w:tab w:val="left" w:pos="1260"/>
              </w:tabs>
              <w:rPr>
                <w:bCs/>
                <w:sz w:val="22"/>
                <w:szCs w:val="22"/>
              </w:rPr>
            </w:pPr>
            <w:r w:rsidRPr="00773E4B">
              <w:rPr>
                <w:bCs/>
                <w:sz w:val="22"/>
                <w:szCs w:val="22"/>
              </w:rPr>
              <w:t xml:space="preserve">Varian KD, Ji X, </w:t>
            </w:r>
            <w:r w:rsidRPr="00773E4B">
              <w:rPr>
                <w:b/>
                <w:sz w:val="22"/>
                <w:szCs w:val="22"/>
              </w:rPr>
              <w:t>Grodin JL</w:t>
            </w:r>
            <w:r w:rsidRPr="00773E4B">
              <w:rPr>
                <w:bCs/>
                <w:sz w:val="22"/>
                <w:szCs w:val="22"/>
              </w:rPr>
              <w:t xml:space="preserve">, Verbrugge FH, </w:t>
            </w:r>
            <w:proofErr w:type="spellStart"/>
            <w:r w:rsidRPr="00773E4B">
              <w:rPr>
                <w:bCs/>
                <w:sz w:val="22"/>
                <w:szCs w:val="22"/>
              </w:rPr>
              <w:t>Milinovich</w:t>
            </w:r>
            <w:proofErr w:type="spellEnd"/>
            <w:r w:rsidRPr="00773E4B">
              <w:rPr>
                <w:bCs/>
                <w:sz w:val="22"/>
                <w:szCs w:val="22"/>
              </w:rPr>
              <w:t xml:space="preserve"> A, </w:t>
            </w:r>
            <w:proofErr w:type="spellStart"/>
            <w:r w:rsidRPr="00773E4B">
              <w:rPr>
                <w:bCs/>
                <w:sz w:val="22"/>
                <w:szCs w:val="22"/>
              </w:rPr>
              <w:t>Kattan</w:t>
            </w:r>
            <w:proofErr w:type="spellEnd"/>
            <w:r w:rsidRPr="00773E4B">
              <w:rPr>
                <w:bCs/>
                <w:sz w:val="22"/>
                <w:szCs w:val="22"/>
              </w:rPr>
              <w:t xml:space="preserve"> MW, Tang WHW. Resting heart rate in ambulatory heart failure with reduced ejection fraction treated with beta-blockers. ESC Heart Fail. 2020;7(5):3049-58. </w:t>
            </w:r>
            <w:proofErr w:type="spellStart"/>
            <w:r w:rsidRPr="00773E4B">
              <w:rPr>
                <w:bCs/>
                <w:sz w:val="22"/>
                <w:szCs w:val="22"/>
              </w:rPr>
              <w:t>Epub</w:t>
            </w:r>
            <w:proofErr w:type="spellEnd"/>
            <w:r w:rsidRPr="00773E4B">
              <w:rPr>
                <w:bCs/>
                <w:sz w:val="22"/>
                <w:szCs w:val="22"/>
              </w:rPr>
              <w:t xml:space="preserve"> 2020/08/07. </w:t>
            </w:r>
            <w:proofErr w:type="spellStart"/>
            <w:r w:rsidRPr="00773E4B">
              <w:rPr>
                <w:bCs/>
                <w:sz w:val="22"/>
                <w:szCs w:val="22"/>
              </w:rPr>
              <w:t>doi</w:t>
            </w:r>
            <w:proofErr w:type="spellEnd"/>
            <w:r w:rsidRPr="00773E4B">
              <w:rPr>
                <w:bCs/>
                <w:sz w:val="22"/>
                <w:szCs w:val="22"/>
              </w:rPr>
              <w:t>: 10.1002/ehf2.12931. PubMed PMID: 32757485; PMCID: PMC7524238.</w:t>
            </w:r>
          </w:p>
        </w:tc>
      </w:tr>
      <w:tr w:rsidR="004E10EB" w:rsidRPr="00D32205" w14:paraId="04D9DF3C" w14:textId="77777777" w:rsidTr="00873738">
        <w:tc>
          <w:tcPr>
            <w:tcW w:w="937" w:type="dxa"/>
          </w:tcPr>
          <w:p w14:paraId="2A582070" w14:textId="77777777" w:rsidR="004E10EB" w:rsidRPr="00D32205" w:rsidRDefault="004E10EB" w:rsidP="009640DE">
            <w:pPr>
              <w:numPr>
                <w:ilvl w:val="0"/>
                <w:numId w:val="7"/>
              </w:numPr>
              <w:ind w:left="360"/>
              <w:rPr>
                <w:sz w:val="22"/>
                <w:szCs w:val="22"/>
              </w:rPr>
            </w:pPr>
          </w:p>
        </w:tc>
        <w:tc>
          <w:tcPr>
            <w:tcW w:w="9282" w:type="dxa"/>
          </w:tcPr>
          <w:p w14:paraId="11E121C9" w14:textId="17E2138A" w:rsidR="004E10EB" w:rsidRPr="007206E3" w:rsidRDefault="00773E4B" w:rsidP="009640DE">
            <w:pPr>
              <w:tabs>
                <w:tab w:val="left" w:pos="1260"/>
              </w:tabs>
              <w:rPr>
                <w:sz w:val="22"/>
                <w:szCs w:val="22"/>
              </w:rPr>
            </w:pPr>
            <w:r w:rsidRPr="007206E3">
              <w:rPr>
                <w:sz w:val="22"/>
                <w:szCs w:val="22"/>
              </w:rPr>
              <w:t xml:space="preserve">Bruno M, Castano A, Burton A, </w:t>
            </w:r>
            <w:r w:rsidRPr="007206E3">
              <w:rPr>
                <w:b/>
                <w:bCs/>
                <w:sz w:val="22"/>
                <w:szCs w:val="22"/>
              </w:rPr>
              <w:t>Grodin JL</w:t>
            </w:r>
            <w:r w:rsidRPr="007206E3">
              <w:rPr>
                <w:sz w:val="22"/>
                <w:szCs w:val="22"/>
              </w:rPr>
              <w:t xml:space="preserve">. Transthyretin amyloid cardiomyopathy in women: frequency, characteristics, and diagnostic challenges. Heart Fail Rev. 2021;26(1):35-45. </w:t>
            </w:r>
            <w:proofErr w:type="spellStart"/>
            <w:r w:rsidRPr="007206E3">
              <w:rPr>
                <w:sz w:val="22"/>
                <w:szCs w:val="22"/>
              </w:rPr>
              <w:t>Epub</w:t>
            </w:r>
            <w:proofErr w:type="spellEnd"/>
            <w:r w:rsidRPr="007206E3">
              <w:rPr>
                <w:sz w:val="22"/>
                <w:szCs w:val="22"/>
              </w:rPr>
              <w:t xml:space="preserve"> 2020/08/15. </w:t>
            </w:r>
            <w:proofErr w:type="spellStart"/>
            <w:r w:rsidRPr="007206E3">
              <w:rPr>
                <w:sz w:val="22"/>
                <w:szCs w:val="22"/>
              </w:rPr>
              <w:t>doi</w:t>
            </w:r>
            <w:proofErr w:type="spellEnd"/>
            <w:r w:rsidRPr="007206E3">
              <w:rPr>
                <w:sz w:val="22"/>
                <w:szCs w:val="22"/>
              </w:rPr>
              <w:t>: 10.1007/s10741-020-10010-8. PubMed PMID: 32794090; PMCID: PMC7769788.</w:t>
            </w:r>
          </w:p>
        </w:tc>
      </w:tr>
      <w:tr w:rsidR="004E10EB" w:rsidRPr="00D32205" w14:paraId="46D04BA9" w14:textId="77777777" w:rsidTr="00873738">
        <w:tc>
          <w:tcPr>
            <w:tcW w:w="937" w:type="dxa"/>
          </w:tcPr>
          <w:p w14:paraId="3555B1A7" w14:textId="77777777" w:rsidR="004E10EB" w:rsidRPr="00D32205" w:rsidRDefault="004E10EB" w:rsidP="009640DE">
            <w:pPr>
              <w:numPr>
                <w:ilvl w:val="0"/>
                <w:numId w:val="7"/>
              </w:numPr>
              <w:ind w:left="360"/>
              <w:rPr>
                <w:sz w:val="22"/>
                <w:szCs w:val="22"/>
              </w:rPr>
            </w:pPr>
          </w:p>
        </w:tc>
        <w:tc>
          <w:tcPr>
            <w:tcW w:w="9282" w:type="dxa"/>
          </w:tcPr>
          <w:p w14:paraId="338D17A1" w14:textId="0221EE3F" w:rsidR="004E10EB" w:rsidRPr="007206E3" w:rsidRDefault="00773E4B" w:rsidP="009640DE">
            <w:pPr>
              <w:tabs>
                <w:tab w:val="left" w:pos="1260"/>
              </w:tabs>
              <w:rPr>
                <w:sz w:val="22"/>
                <w:szCs w:val="22"/>
              </w:rPr>
            </w:pPr>
            <w:proofErr w:type="spellStart"/>
            <w:r w:rsidRPr="007206E3">
              <w:rPr>
                <w:sz w:val="22"/>
                <w:szCs w:val="22"/>
              </w:rPr>
              <w:t>Fudim</w:t>
            </w:r>
            <w:proofErr w:type="spellEnd"/>
            <w:r w:rsidRPr="007206E3">
              <w:rPr>
                <w:sz w:val="22"/>
                <w:szCs w:val="22"/>
              </w:rPr>
              <w:t xml:space="preserve"> M, </w:t>
            </w:r>
            <w:proofErr w:type="spellStart"/>
            <w:r w:rsidRPr="007206E3">
              <w:rPr>
                <w:sz w:val="22"/>
                <w:szCs w:val="22"/>
              </w:rPr>
              <w:t>Lerman</w:t>
            </w:r>
            <w:proofErr w:type="spellEnd"/>
            <w:r w:rsidRPr="007206E3">
              <w:rPr>
                <w:sz w:val="22"/>
                <w:szCs w:val="22"/>
              </w:rPr>
              <w:t xml:space="preserve"> JB, Page C, </w:t>
            </w:r>
            <w:proofErr w:type="spellStart"/>
            <w:r w:rsidRPr="007206E3">
              <w:rPr>
                <w:sz w:val="22"/>
                <w:szCs w:val="22"/>
              </w:rPr>
              <w:t>Alhanti</w:t>
            </w:r>
            <w:proofErr w:type="spellEnd"/>
            <w:r w:rsidRPr="007206E3">
              <w:rPr>
                <w:sz w:val="22"/>
                <w:szCs w:val="22"/>
              </w:rPr>
              <w:t xml:space="preserve"> B, Califf RM, </w:t>
            </w:r>
            <w:proofErr w:type="spellStart"/>
            <w:r w:rsidRPr="007206E3">
              <w:rPr>
                <w:sz w:val="22"/>
                <w:szCs w:val="22"/>
              </w:rPr>
              <w:t>Ezekowitz</w:t>
            </w:r>
            <w:proofErr w:type="spellEnd"/>
            <w:r w:rsidRPr="007206E3">
              <w:rPr>
                <w:sz w:val="22"/>
                <w:szCs w:val="22"/>
              </w:rPr>
              <w:t xml:space="preserve"> JA, </w:t>
            </w:r>
            <w:proofErr w:type="spellStart"/>
            <w:r w:rsidRPr="007206E3">
              <w:rPr>
                <w:sz w:val="22"/>
                <w:szCs w:val="22"/>
              </w:rPr>
              <w:t>Girerd</w:t>
            </w:r>
            <w:proofErr w:type="spellEnd"/>
            <w:r w:rsidRPr="007206E3">
              <w:rPr>
                <w:sz w:val="22"/>
                <w:szCs w:val="22"/>
              </w:rPr>
              <w:t xml:space="preserve"> N, </w:t>
            </w:r>
            <w:r w:rsidRPr="007206E3">
              <w:rPr>
                <w:b/>
                <w:bCs/>
                <w:sz w:val="22"/>
                <w:szCs w:val="22"/>
              </w:rPr>
              <w:t>Grodin JL</w:t>
            </w:r>
            <w:r w:rsidRPr="007206E3">
              <w:rPr>
                <w:sz w:val="22"/>
                <w:szCs w:val="22"/>
              </w:rPr>
              <w:t xml:space="preserve">, Miller WL, Pandey A, Rossignol P, Starling RC, Tang WHW, </w:t>
            </w:r>
            <w:proofErr w:type="spellStart"/>
            <w:r w:rsidRPr="007206E3">
              <w:rPr>
                <w:sz w:val="22"/>
                <w:szCs w:val="22"/>
              </w:rPr>
              <w:t>Zannad</w:t>
            </w:r>
            <w:proofErr w:type="spellEnd"/>
            <w:r w:rsidRPr="007206E3">
              <w:rPr>
                <w:sz w:val="22"/>
                <w:szCs w:val="22"/>
              </w:rPr>
              <w:t xml:space="preserve"> F, Hernandez AF, O'Connor C M, Mentz RJ. Plasma Volume Status and Its Association </w:t>
            </w:r>
            <w:proofErr w:type="gramStart"/>
            <w:r w:rsidRPr="007206E3">
              <w:rPr>
                <w:sz w:val="22"/>
                <w:szCs w:val="22"/>
              </w:rPr>
              <w:t>With</w:t>
            </w:r>
            <w:proofErr w:type="gramEnd"/>
            <w:r w:rsidRPr="007206E3">
              <w:rPr>
                <w:sz w:val="22"/>
                <w:szCs w:val="22"/>
              </w:rPr>
              <w:t xml:space="preserve"> In-Hospital and </w:t>
            </w:r>
            <w:proofErr w:type="spellStart"/>
            <w:r w:rsidRPr="007206E3">
              <w:rPr>
                <w:sz w:val="22"/>
                <w:szCs w:val="22"/>
              </w:rPr>
              <w:t>Postdischarge</w:t>
            </w:r>
            <w:proofErr w:type="spellEnd"/>
            <w:r w:rsidRPr="007206E3">
              <w:rPr>
                <w:sz w:val="22"/>
                <w:szCs w:val="22"/>
              </w:rPr>
              <w:t xml:space="preserve"> Outcomes in Decompensated Heart Failure. J Card Fail. 2021;27(3):297-308. </w:t>
            </w:r>
            <w:proofErr w:type="spellStart"/>
            <w:r w:rsidRPr="007206E3">
              <w:rPr>
                <w:sz w:val="22"/>
                <w:szCs w:val="22"/>
              </w:rPr>
              <w:t>Epub</w:t>
            </w:r>
            <w:proofErr w:type="spellEnd"/>
            <w:r w:rsidRPr="007206E3">
              <w:rPr>
                <w:sz w:val="22"/>
                <w:szCs w:val="22"/>
              </w:rPr>
              <w:t xml:space="preserve"> 2020/10/11. </w:t>
            </w:r>
            <w:proofErr w:type="spellStart"/>
            <w:r w:rsidRPr="007206E3">
              <w:rPr>
                <w:sz w:val="22"/>
                <w:szCs w:val="22"/>
              </w:rPr>
              <w:t>doi</w:t>
            </w:r>
            <w:proofErr w:type="spellEnd"/>
            <w:r w:rsidRPr="007206E3">
              <w:rPr>
                <w:sz w:val="22"/>
                <w:szCs w:val="22"/>
              </w:rPr>
              <w:t>: 10.1016/j.cardfail.2020.09.478. PubMed PMID: 33038532.</w:t>
            </w:r>
          </w:p>
        </w:tc>
      </w:tr>
      <w:tr w:rsidR="004E10EB" w:rsidRPr="00D32205" w14:paraId="15B01C16" w14:textId="77777777" w:rsidTr="00873738">
        <w:tc>
          <w:tcPr>
            <w:tcW w:w="937" w:type="dxa"/>
          </w:tcPr>
          <w:p w14:paraId="3FF379DF" w14:textId="77777777" w:rsidR="004E10EB" w:rsidRPr="00D32205" w:rsidRDefault="004E10EB" w:rsidP="009640DE">
            <w:pPr>
              <w:numPr>
                <w:ilvl w:val="0"/>
                <w:numId w:val="7"/>
              </w:numPr>
              <w:ind w:left="360"/>
              <w:rPr>
                <w:sz w:val="22"/>
                <w:szCs w:val="22"/>
              </w:rPr>
            </w:pPr>
          </w:p>
        </w:tc>
        <w:tc>
          <w:tcPr>
            <w:tcW w:w="9282" w:type="dxa"/>
          </w:tcPr>
          <w:p w14:paraId="7A9733EE" w14:textId="440AEE99" w:rsidR="004E10EB" w:rsidRPr="007206E3" w:rsidRDefault="00773E4B" w:rsidP="009640DE">
            <w:pPr>
              <w:tabs>
                <w:tab w:val="left" w:pos="1260"/>
              </w:tabs>
              <w:rPr>
                <w:sz w:val="22"/>
                <w:szCs w:val="22"/>
              </w:rPr>
            </w:pPr>
            <w:r w:rsidRPr="007206E3">
              <w:rPr>
                <w:sz w:val="22"/>
                <w:szCs w:val="22"/>
              </w:rPr>
              <w:t xml:space="preserve">Hendren NS, de Lemos JA, Ayers C, Das SR, Rao A, Carter S, Rosenblatt A, </w:t>
            </w:r>
            <w:proofErr w:type="spellStart"/>
            <w:r w:rsidRPr="007206E3">
              <w:rPr>
                <w:sz w:val="22"/>
                <w:szCs w:val="22"/>
              </w:rPr>
              <w:t>Walchok</w:t>
            </w:r>
            <w:proofErr w:type="spellEnd"/>
            <w:r w:rsidRPr="007206E3">
              <w:rPr>
                <w:sz w:val="22"/>
                <w:szCs w:val="22"/>
              </w:rPr>
              <w:t xml:space="preserve"> J, Omar W, Khera R, Hegde AA, Drazner MH, Neeland IJ, </w:t>
            </w:r>
            <w:r w:rsidRPr="007206E3">
              <w:rPr>
                <w:b/>
                <w:bCs/>
                <w:sz w:val="22"/>
                <w:szCs w:val="22"/>
              </w:rPr>
              <w:t>Grodin JL</w:t>
            </w:r>
            <w:r w:rsidRPr="007206E3">
              <w:rPr>
                <w:sz w:val="22"/>
                <w:szCs w:val="22"/>
              </w:rPr>
              <w:t xml:space="preserve">. Association of Body Mass Index and Age </w:t>
            </w:r>
            <w:proofErr w:type="gramStart"/>
            <w:r w:rsidRPr="007206E3">
              <w:rPr>
                <w:sz w:val="22"/>
                <w:szCs w:val="22"/>
              </w:rPr>
              <w:t>With</w:t>
            </w:r>
            <w:proofErr w:type="gramEnd"/>
            <w:r w:rsidRPr="007206E3">
              <w:rPr>
                <w:sz w:val="22"/>
                <w:szCs w:val="22"/>
              </w:rPr>
              <w:t xml:space="preserve"> Morbidity and Mortality in Patients Hospitalized With COVID-19: Results From the American </w:t>
            </w:r>
            <w:r w:rsidRPr="007206E3">
              <w:rPr>
                <w:sz w:val="22"/>
                <w:szCs w:val="22"/>
              </w:rPr>
              <w:lastRenderedPageBreak/>
              <w:t xml:space="preserve">Heart Association COVID-19 Cardiovascular Disease Registry. Circulation. 2021;143(2):135-44. </w:t>
            </w:r>
            <w:proofErr w:type="spellStart"/>
            <w:r w:rsidRPr="007206E3">
              <w:rPr>
                <w:sz w:val="22"/>
                <w:szCs w:val="22"/>
              </w:rPr>
              <w:t>Epub</w:t>
            </w:r>
            <w:proofErr w:type="spellEnd"/>
            <w:r w:rsidRPr="007206E3">
              <w:rPr>
                <w:sz w:val="22"/>
                <w:szCs w:val="22"/>
              </w:rPr>
              <w:t xml:space="preserve"> 2020/11/18. </w:t>
            </w:r>
            <w:proofErr w:type="spellStart"/>
            <w:r w:rsidRPr="007206E3">
              <w:rPr>
                <w:sz w:val="22"/>
                <w:szCs w:val="22"/>
              </w:rPr>
              <w:t>doi</w:t>
            </w:r>
            <w:proofErr w:type="spellEnd"/>
            <w:r w:rsidRPr="007206E3">
              <w:rPr>
                <w:sz w:val="22"/>
                <w:szCs w:val="22"/>
              </w:rPr>
              <w:t>: 10.1161/CIRCULATIONAHA.120.051936. PubMed PMID: 33200947.</w:t>
            </w:r>
          </w:p>
        </w:tc>
      </w:tr>
      <w:tr w:rsidR="004E10EB" w:rsidRPr="00D32205" w14:paraId="08F5336B" w14:textId="77777777" w:rsidTr="00873738">
        <w:tc>
          <w:tcPr>
            <w:tcW w:w="937" w:type="dxa"/>
          </w:tcPr>
          <w:p w14:paraId="20323DC1" w14:textId="77777777" w:rsidR="004E10EB" w:rsidRPr="00D32205" w:rsidRDefault="004E10EB" w:rsidP="009640DE">
            <w:pPr>
              <w:numPr>
                <w:ilvl w:val="0"/>
                <w:numId w:val="7"/>
              </w:numPr>
              <w:ind w:left="360"/>
              <w:rPr>
                <w:sz w:val="22"/>
                <w:szCs w:val="22"/>
              </w:rPr>
            </w:pPr>
          </w:p>
        </w:tc>
        <w:tc>
          <w:tcPr>
            <w:tcW w:w="9282" w:type="dxa"/>
          </w:tcPr>
          <w:p w14:paraId="4277CCB6" w14:textId="4CC574CC" w:rsidR="004E10EB" w:rsidRPr="00773E4B" w:rsidRDefault="00773E4B" w:rsidP="009640DE">
            <w:pPr>
              <w:tabs>
                <w:tab w:val="left" w:pos="1260"/>
              </w:tabs>
              <w:rPr>
                <w:bCs/>
                <w:noProof/>
                <w:sz w:val="22"/>
                <w:szCs w:val="22"/>
              </w:rPr>
            </w:pPr>
            <w:r w:rsidRPr="007206E3">
              <w:rPr>
                <w:bCs/>
                <w:noProof/>
                <w:sz w:val="22"/>
                <w:szCs w:val="22"/>
              </w:rPr>
              <w:t xml:space="preserve">King DR, Salako DC, Arthur-Bentil SK, Rubin AE, Italiya JB, Tan JS, Macris DG, Neely HK, Palka JM, </w:t>
            </w:r>
            <w:r w:rsidRPr="007206E3">
              <w:rPr>
                <w:b/>
                <w:noProof/>
                <w:sz w:val="22"/>
                <w:szCs w:val="22"/>
              </w:rPr>
              <w:t>Grodin JL</w:t>
            </w:r>
            <w:r w:rsidRPr="007206E3">
              <w:rPr>
                <w:bCs/>
                <w:noProof/>
                <w:sz w:val="22"/>
                <w:szCs w:val="22"/>
              </w:rPr>
              <w:t>, Davis-Bordovsky K, Faubion M, North CS, Brown ES. Relationship between novel inflammatory biomarker galectin-3 and depression symptom severity in a large community-based sample. J Affect Disord. 2021;281:384-9. Epub 2020/12/23. doi: 10.1016/j.jad.2020.12.050. PubMed PMID: 33352408; PMCID: PMC7856258.</w:t>
            </w:r>
          </w:p>
        </w:tc>
      </w:tr>
      <w:tr w:rsidR="004E10EB" w:rsidRPr="00D32205" w14:paraId="08C21846" w14:textId="77777777" w:rsidTr="00873738">
        <w:tc>
          <w:tcPr>
            <w:tcW w:w="937" w:type="dxa"/>
          </w:tcPr>
          <w:p w14:paraId="41C2466B" w14:textId="77777777" w:rsidR="004E10EB" w:rsidRPr="00D32205" w:rsidRDefault="004E10EB" w:rsidP="009640DE">
            <w:pPr>
              <w:numPr>
                <w:ilvl w:val="0"/>
                <w:numId w:val="7"/>
              </w:numPr>
              <w:ind w:left="360"/>
              <w:rPr>
                <w:sz w:val="22"/>
                <w:szCs w:val="22"/>
              </w:rPr>
            </w:pPr>
          </w:p>
        </w:tc>
        <w:tc>
          <w:tcPr>
            <w:tcW w:w="9282" w:type="dxa"/>
          </w:tcPr>
          <w:p w14:paraId="551459B3" w14:textId="2257B0B8" w:rsidR="004E10EB" w:rsidRPr="00773E4B" w:rsidRDefault="00773E4B" w:rsidP="009640DE">
            <w:pPr>
              <w:tabs>
                <w:tab w:val="left" w:pos="1260"/>
              </w:tabs>
              <w:rPr>
                <w:bCs/>
                <w:noProof/>
                <w:sz w:val="22"/>
                <w:szCs w:val="22"/>
              </w:rPr>
            </w:pPr>
            <w:r w:rsidRPr="007206E3">
              <w:rPr>
                <w:bCs/>
                <w:noProof/>
                <w:sz w:val="22"/>
                <w:szCs w:val="22"/>
              </w:rPr>
              <w:t xml:space="preserve">La Hoz RM, Wallace A, Barros N, Xie D, Hynan LS, Liu T, Yek C, Schexnayder S, </w:t>
            </w:r>
            <w:r w:rsidRPr="007206E3">
              <w:rPr>
                <w:b/>
                <w:noProof/>
                <w:sz w:val="22"/>
                <w:szCs w:val="22"/>
              </w:rPr>
              <w:t>Grodin JL</w:t>
            </w:r>
            <w:r w:rsidRPr="007206E3">
              <w:rPr>
                <w:bCs/>
                <w:noProof/>
                <w:sz w:val="22"/>
                <w:szCs w:val="22"/>
              </w:rPr>
              <w:t>, Garg S, Drazner MH, Peltz M, Haley RW, Greenberg DE. Epidemiology and risk factors for varicella zoster virus reactivation in heart transplant recipients. Transpl Infect Dis. 2021;23(3):e13519. Epub 2020/11/22. doi: 10.1111/tid.13519. PubMed PMID: 33220133.</w:t>
            </w:r>
          </w:p>
        </w:tc>
      </w:tr>
      <w:tr w:rsidR="004E10EB" w:rsidRPr="00D32205" w14:paraId="5F886190" w14:textId="77777777" w:rsidTr="00873738">
        <w:tc>
          <w:tcPr>
            <w:tcW w:w="937" w:type="dxa"/>
          </w:tcPr>
          <w:p w14:paraId="1929ECA8" w14:textId="77777777" w:rsidR="004E10EB" w:rsidRPr="00D32205" w:rsidRDefault="004E10EB" w:rsidP="009640DE">
            <w:pPr>
              <w:numPr>
                <w:ilvl w:val="0"/>
                <w:numId w:val="7"/>
              </w:numPr>
              <w:ind w:left="360"/>
              <w:rPr>
                <w:sz w:val="22"/>
                <w:szCs w:val="22"/>
              </w:rPr>
            </w:pPr>
          </w:p>
        </w:tc>
        <w:tc>
          <w:tcPr>
            <w:tcW w:w="9282" w:type="dxa"/>
          </w:tcPr>
          <w:p w14:paraId="7868977C" w14:textId="05318B30" w:rsidR="004E10EB" w:rsidRPr="00D32205" w:rsidRDefault="00773E4B" w:rsidP="009640DE">
            <w:pPr>
              <w:tabs>
                <w:tab w:val="left" w:pos="1260"/>
              </w:tabs>
              <w:rPr>
                <w:b/>
                <w:bCs/>
                <w:sz w:val="22"/>
                <w:szCs w:val="22"/>
              </w:rPr>
            </w:pPr>
            <w:r w:rsidRPr="007206E3">
              <w:rPr>
                <w:noProof/>
                <w:sz w:val="22"/>
                <w:szCs w:val="22"/>
              </w:rPr>
              <w:t xml:space="preserve">Michelis KC, </w:t>
            </w:r>
            <w:r w:rsidRPr="007206E3">
              <w:rPr>
                <w:b/>
                <w:bCs/>
                <w:noProof/>
                <w:sz w:val="22"/>
                <w:szCs w:val="22"/>
              </w:rPr>
              <w:t>Grodin JL</w:t>
            </w:r>
            <w:r w:rsidRPr="007206E3">
              <w:rPr>
                <w:noProof/>
                <w:sz w:val="22"/>
                <w:szCs w:val="22"/>
              </w:rPr>
              <w:t>, Zhong L, Pandey A, Toto K, Ayers CR, Thibodeau JT, Drazner MH. Discordance Between Severity of Heart Failure as Determined by Patient Report Versus Cardiopulmonary Exercise Testing. J Am Heart Assoc. 2021;10(13):e019864. Epub 2021/06/29. doi: 10.1161/JAHA.120.019864. PubMed PMID: 34180246; PMCID: PMC8403334.</w:t>
            </w:r>
          </w:p>
        </w:tc>
      </w:tr>
      <w:tr w:rsidR="004E10EB" w:rsidRPr="00D32205" w14:paraId="38226F00" w14:textId="77777777" w:rsidTr="00873738">
        <w:tc>
          <w:tcPr>
            <w:tcW w:w="937" w:type="dxa"/>
          </w:tcPr>
          <w:p w14:paraId="0E13B259" w14:textId="77777777" w:rsidR="004E10EB" w:rsidRPr="00D32205" w:rsidRDefault="004E10EB" w:rsidP="009640DE">
            <w:pPr>
              <w:numPr>
                <w:ilvl w:val="0"/>
                <w:numId w:val="7"/>
              </w:numPr>
              <w:ind w:left="360"/>
              <w:rPr>
                <w:sz w:val="22"/>
                <w:szCs w:val="22"/>
              </w:rPr>
            </w:pPr>
          </w:p>
        </w:tc>
        <w:tc>
          <w:tcPr>
            <w:tcW w:w="9282" w:type="dxa"/>
          </w:tcPr>
          <w:p w14:paraId="24ADBC6D" w14:textId="7DFC5D9A" w:rsidR="004E10EB" w:rsidRPr="00B2349F" w:rsidRDefault="009640DE" w:rsidP="009640DE">
            <w:pPr>
              <w:tabs>
                <w:tab w:val="left" w:pos="1260"/>
              </w:tabs>
              <w:rPr>
                <w:sz w:val="22"/>
                <w:szCs w:val="22"/>
                <w:highlight w:val="yellow"/>
              </w:rPr>
            </w:pPr>
            <w:r w:rsidRPr="007206E3">
              <w:rPr>
                <w:sz w:val="22"/>
                <w:szCs w:val="22"/>
              </w:rPr>
              <w:t xml:space="preserve">Perez AL, </w:t>
            </w:r>
            <w:r w:rsidRPr="007206E3">
              <w:rPr>
                <w:b/>
                <w:bCs/>
                <w:sz w:val="22"/>
                <w:szCs w:val="22"/>
              </w:rPr>
              <w:t>Grodin JL</w:t>
            </w:r>
            <w:r w:rsidRPr="007206E3">
              <w:rPr>
                <w:sz w:val="22"/>
                <w:szCs w:val="22"/>
              </w:rPr>
              <w:t xml:space="preserve">, </w:t>
            </w:r>
            <w:proofErr w:type="spellStart"/>
            <w:r w:rsidRPr="007206E3">
              <w:rPr>
                <w:sz w:val="22"/>
                <w:szCs w:val="22"/>
              </w:rPr>
              <w:t>Chaikijurajai</w:t>
            </w:r>
            <w:proofErr w:type="spellEnd"/>
            <w:r w:rsidRPr="007206E3">
              <w:rPr>
                <w:sz w:val="22"/>
                <w:szCs w:val="22"/>
              </w:rPr>
              <w:t xml:space="preserve"> T, Wu Y, Hernandez AF, Butler J, Metra M, Felker GM, Voors AA, McMurray JJ, Armstrong PW, O'Connor C, Starling RC, Tang WHW. Interleukin-6 and Outcomes in Acute Heart Failure: An ASCEND-HF Substudy. J Card Fail. 2021;27(6):670-6. </w:t>
            </w:r>
            <w:proofErr w:type="spellStart"/>
            <w:r w:rsidRPr="007206E3">
              <w:rPr>
                <w:sz w:val="22"/>
                <w:szCs w:val="22"/>
              </w:rPr>
              <w:t>Epub</w:t>
            </w:r>
            <w:proofErr w:type="spellEnd"/>
            <w:r w:rsidRPr="007206E3">
              <w:rPr>
                <w:sz w:val="22"/>
                <w:szCs w:val="22"/>
              </w:rPr>
              <w:t xml:space="preserve"> 2021/01/27. </w:t>
            </w:r>
            <w:proofErr w:type="spellStart"/>
            <w:r w:rsidRPr="007206E3">
              <w:rPr>
                <w:sz w:val="22"/>
                <w:szCs w:val="22"/>
              </w:rPr>
              <w:t>doi</w:t>
            </w:r>
            <w:proofErr w:type="spellEnd"/>
            <w:r w:rsidRPr="007206E3">
              <w:rPr>
                <w:sz w:val="22"/>
                <w:szCs w:val="22"/>
              </w:rPr>
              <w:t>: 10.1016/j.cardfail.2021.01.006. PubMed PMID: 33497809.</w:t>
            </w:r>
          </w:p>
        </w:tc>
      </w:tr>
      <w:tr w:rsidR="009640DE" w:rsidRPr="00D32205" w14:paraId="37DA4B23" w14:textId="77777777" w:rsidTr="00873738">
        <w:tc>
          <w:tcPr>
            <w:tcW w:w="937" w:type="dxa"/>
          </w:tcPr>
          <w:p w14:paraId="52BF650B" w14:textId="77777777" w:rsidR="009640DE" w:rsidRPr="00D32205" w:rsidRDefault="009640DE" w:rsidP="009640DE">
            <w:pPr>
              <w:numPr>
                <w:ilvl w:val="0"/>
                <w:numId w:val="7"/>
              </w:numPr>
              <w:ind w:left="360"/>
              <w:rPr>
                <w:sz w:val="22"/>
                <w:szCs w:val="22"/>
              </w:rPr>
            </w:pPr>
          </w:p>
        </w:tc>
        <w:tc>
          <w:tcPr>
            <w:tcW w:w="9282" w:type="dxa"/>
          </w:tcPr>
          <w:p w14:paraId="139435A2" w14:textId="74123A0A" w:rsidR="009640DE" w:rsidRPr="009640DE" w:rsidRDefault="009640DE" w:rsidP="009640DE">
            <w:pPr>
              <w:tabs>
                <w:tab w:val="left" w:pos="1260"/>
              </w:tabs>
              <w:rPr>
                <w:sz w:val="22"/>
                <w:szCs w:val="22"/>
              </w:rPr>
            </w:pPr>
            <w:r w:rsidRPr="007206E3">
              <w:rPr>
                <w:sz w:val="22"/>
                <w:szCs w:val="22"/>
              </w:rPr>
              <w:t xml:space="preserve">Pham D, Drazner MH, Ayers CR, </w:t>
            </w:r>
            <w:r w:rsidRPr="007206E3">
              <w:rPr>
                <w:b/>
                <w:bCs/>
                <w:sz w:val="22"/>
                <w:szCs w:val="22"/>
              </w:rPr>
              <w:t>Grodin JL</w:t>
            </w:r>
            <w:r w:rsidRPr="007206E3">
              <w:rPr>
                <w:sz w:val="22"/>
                <w:szCs w:val="22"/>
              </w:rPr>
              <w:t xml:space="preserve">, Hardin EA, Garg S, Mammen PPA, Amin A, </w:t>
            </w:r>
            <w:proofErr w:type="spellStart"/>
            <w:r w:rsidRPr="007206E3">
              <w:rPr>
                <w:sz w:val="22"/>
                <w:szCs w:val="22"/>
              </w:rPr>
              <w:t>Araj</w:t>
            </w:r>
            <w:proofErr w:type="spellEnd"/>
            <w:r w:rsidRPr="007206E3">
              <w:rPr>
                <w:sz w:val="22"/>
                <w:szCs w:val="22"/>
              </w:rPr>
              <w:t xml:space="preserve"> FG, </w:t>
            </w:r>
            <w:proofErr w:type="spellStart"/>
            <w:r w:rsidRPr="007206E3">
              <w:rPr>
                <w:sz w:val="22"/>
                <w:szCs w:val="22"/>
              </w:rPr>
              <w:t>Morlend</w:t>
            </w:r>
            <w:proofErr w:type="spellEnd"/>
            <w:r w:rsidRPr="007206E3">
              <w:rPr>
                <w:sz w:val="22"/>
                <w:szCs w:val="22"/>
              </w:rPr>
              <w:t xml:space="preserve"> RM, Thibodeau JT. Identifying Discordance of Right- and Left-Ventricular Filling Pressures in Patients with Heart Failure by the Clinical Examination. Circ Heart Fail. 2021. </w:t>
            </w:r>
            <w:proofErr w:type="spellStart"/>
            <w:r w:rsidRPr="007206E3">
              <w:rPr>
                <w:sz w:val="22"/>
                <w:szCs w:val="22"/>
              </w:rPr>
              <w:t>Epub</w:t>
            </w:r>
            <w:proofErr w:type="spellEnd"/>
            <w:r w:rsidRPr="007206E3">
              <w:rPr>
                <w:sz w:val="22"/>
                <w:szCs w:val="22"/>
              </w:rPr>
              <w:t xml:space="preserve"> 2021/09/11. </w:t>
            </w:r>
            <w:proofErr w:type="spellStart"/>
            <w:r w:rsidRPr="007206E3">
              <w:rPr>
                <w:sz w:val="22"/>
                <w:szCs w:val="22"/>
              </w:rPr>
              <w:t>doi</w:t>
            </w:r>
            <w:proofErr w:type="spellEnd"/>
            <w:r w:rsidRPr="007206E3">
              <w:rPr>
                <w:sz w:val="22"/>
                <w:szCs w:val="22"/>
              </w:rPr>
              <w:t>: 10.1161/CIRCHEARTFAILURE.121.008779. PubMed PMID: 34503353.</w:t>
            </w:r>
          </w:p>
        </w:tc>
      </w:tr>
      <w:tr w:rsidR="009640DE" w:rsidRPr="00D32205" w14:paraId="2957B72E" w14:textId="77777777" w:rsidTr="00873738">
        <w:tc>
          <w:tcPr>
            <w:tcW w:w="937" w:type="dxa"/>
          </w:tcPr>
          <w:p w14:paraId="79EC1F05" w14:textId="77777777" w:rsidR="009640DE" w:rsidRPr="00D32205" w:rsidRDefault="009640DE" w:rsidP="009640DE">
            <w:pPr>
              <w:numPr>
                <w:ilvl w:val="0"/>
                <w:numId w:val="7"/>
              </w:numPr>
              <w:ind w:left="360"/>
              <w:rPr>
                <w:sz w:val="22"/>
                <w:szCs w:val="22"/>
              </w:rPr>
            </w:pPr>
          </w:p>
        </w:tc>
        <w:tc>
          <w:tcPr>
            <w:tcW w:w="9282" w:type="dxa"/>
          </w:tcPr>
          <w:p w14:paraId="726F0D22" w14:textId="434F9691" w:rsidR="009640DE" w:rsidRPr="009640DE" w:rsidRDefault="009640DE" w:rsidP="009640DE">
            <w:pPr>
              <w:pStyle w:val="EndNoteBibliography"/>
              <w:rPr>
                <w:noProof/>
              </w:rPr>
            </w:pPr>
            <w:r w:rsidRPr="007206E3">
              <w:rPr>
                <w:noProof/>
                <w:sz w:val="22"/>
                <w:szCs w:val="22"/>
              </w:rPr>
              <w:t xml:space="preserve">Segar MW, Patel RB, Patel KV, Fudim M, DeVore AD, Martens P, Hedayati SS, </w:t>
            </w:r>
            <w:r w:rsidRPr="007206E3">
              <w:rPr>
                <w:b/>
                <w:bCs/>
                <w:noProof/>
                <w:sz w:val="22"/>
                <w:szCs w:val="22"/>
              </w:rPr>
              <w:t>Grodin JL</w:t>
            </w:r>
            <w:r w:rsidRPr="007206E3">
              <w:rPr>
                <w:noProof/>
                <w:sz w:val="22"/>
                <w:szCs w:val="22"/>
              </w:rPr>
              <w:t>, Tang WHW, Pandey A. Association of Visit-to-Visit Variability in Kidney Function and Serum Electrolyte Indexes With Risk of Adverse Clinical Outcomes Among Patients With Heart Failure With Preserved Ejection Fraction. JAMA Cardiol. 2021;6(1):68-77. Epub 2020/11/19. doi: 10.1001/jamacardio.2020.5592. PubMed PMID: 33206129; PMCID: PMC7675220.</w:t>
            </w:r>
          </w:p>
        </w:tc>
      </w:tr>
      <w:tr w:rsidR="0094125A" w:rsidRPr="00D32205" w14:paraId="51C04133" w14:textId="77777777" w:rsidTr="00873738">
        <w:tc>
          <w:tcPr>
            <w:tcW w:w="937" w:type="dxa"/>
          </w:tcPr>
          <w:p w14:paraId="2C04828A" w14:textId="77777777" w:rsidR="0094125A" w:rsidRPr="00D32205" w:rsidRDefault="0094125A" w:rsidP="009640DE">
            <w:pPr>
              <w:numPr>
                <w:ilvl w:val="0"/>
                <w:numId w:val="7"/>
              </w:numPr>
              <w:ind w:left="360"/>
              <w:rPr>
                <w:sz w:val="22"/>
                <w:szCs w:val="22"/>
              </w:rPr>
            </w:pPr>
          </w:p>
        </w:tc>
        <w:tc>
          <w:tcPr>
            <w:tcW w:w="9282" w:type="dxa"/>
          </w:tcPr>
          <w:p w14:paraId="4410C0C6" w14:textId="1FD59BD5" w:rsidR="0094125A" w:rsidRPr="0094125A" w:rsidRDefault="0094125A" w:rsidP="009640DE">
            <w:pPr>
              <w:pStyle w:val="EndNoteBibliography"/>
              <w:rPr>
                <w:noProof/>
                <w:sz w:val="22"/>
                <w:szCs w:val="22"/>
              </w:rPr>
            </w:pPr>
            <w:r w:rsidRPr="007206E3">
              <w:rPr>
                <w:noProof/>
                <w:sz w:val="22"/>
                <w:szCs w:val="22"/>
              </w:rPr>
              <w:t xml:space="preserve">Thibodeau JT, Pham DD, Kelly SA, Ayers CR, Garg S, </w:t>
            </w:r>
            <w:r w:rsidRPr="007206E3">
              <w:rPr>
                <w:b/>
                <w:bCs/>
                <w:noProof/>
                <w:sz w:val="22"/>
                <w:szCs w:val="22"/>
              </w:rPr>
              <w:t>Grodin JL</w:t>
            </w:r>
            <w:r w:rsidRPr="007206E3">
              <w:rPr>
                <w:noProof/>
                <w:sz w:val="22"/>
                <w:szCs w:val="22"/>
              </w:rPr>
              <w:t>, Drazner MH. Subclinical myocardial injury and the phenotype of clinical congestion in patients with heart failure and reduced left ventrcular ejection fraction. J Card Fail. 2021. Epub 2021/09/18. doi: 10.1016/j.cardfail.2021.09.002. PubMed PMID: 34534666.</w:t>
            </w:r>
          </w:p>
        </w:tc>
      </w:tr>
      <w:tr w:rsidR="00E6444A" w:rsidRPr="00D32205" w14:paraId="12D04761" w14:textId="77777777" w:rsidTr="00873738">
        <w:tc>
          <w:tcPr>
            <w:tcW w:w="937" w:type="dxa"/>
          </w:tcPr>
          <w:p w14:paraId="7B92A89F" w14:textId="77777777" w:rsidR="00E6444A" w:rsidRPr="00D32205" w:rsidRDefault="00E6444A" w:rsidP="009640DE">
            <w:pPr>
              <w:numPr>
                <w:ilvl w:val="0"/>
                <w:numId w:val="7"/>
              </w:numPr>
              <w:ind w:left="360"/>
              <w:rPr>
                <w:sz w:val="22"/>
                <w:szCs w:val="22"/>
              </w:rPr>
            </w:pPr>
          </w:p>
        </w:tc>
        <w:tc>
          <w:tcPr>
            <w:tcW w:w="9282" w:type="dxa"/>
          </w:tcPr>
          <w:p w14:paraId="445BDA3E" w14:textId="61E4F60D" w:rsidR="00E6444A" w:rsidRPr="007206E3" w:rsidRDefault="0071446B" w:rsidP="009640DE">
            <w:pPr>
              <w:pStyle w:val="EndNoteBibliography"/>
              <w:rPr>
                <w:noProof/>
                <w:sz w:val="22"/>
                <w:szCs w:val="22"/>
              </w:rPr>
            </w:pPr>
            <w:r w:rsidRPr="0071446B">
              <w:rPr>
                <w:noProof/>
                <w:sz w:val="22"/>
                <w:szCs w:val="22"/>
              </w:rPr>
              <w:t xml:space="preserve">Kozlitina J, Garg S, Drazner MH, Matulevicius SA, Ayers C, Overton J, Reid J, Baras A, Rao K, Pandey A, Berry J, de Lemos JA, </w:t>
            </w:r>
            <w:r w:rsidRPr="0071446B">
              <w:rPr>
                <w:b/>
                <w:bCs/>
                <w:noProof/>
                <w:sz w:val="22"/>
                <w:szCs w:val="22"/>
              </w:rPr>
              <w:t>Grodin JL</w:t>
            </w:r>
            <w:r w:rsidRPr="0071446B">
              <w:rPr>
                <w:noProof/>
                <w:sz w:val="22"/>
                <w:szCs w:val="22"/>
              </w:rPr>
              <w:t>. Clinical Implications of the Amyloidogenic V122I Transthyretin Variant in the General Population. J Card Fail. 2022;28(3):403-14. Epub 2021/10/12. doi: 10.1016/j.cardfail.2021.09.015. PubMed PMID: 34634447; PMCID: PMC8923911.</w:t>
            </w:r>
          </w:p>
        </w:tc>
      </w:tr>
      <w:tr w:rsidR="009F670A" w:rsidRPr="00D32205" w14:paraId="3B0952E5" w14:textId="77777777" w:rsidTr="00873738">
        <w:tc>
          <w:tcPr>
            <w:tcW w:w="937" w:type="dxa"/>
          </w:tcPr>
          <w:p w14:paraId="3863F892" w14:textId="77777777" w:rsidR="009F670A" w:rsidRPr="00D32205" w:rsidRDefault="009F670A" w:rsidP="009640DE">
            <w:pPr>
              <w:numPr>
                <w:ilvl w:val="0"/>
                <w:numId w:val="7"/>
              </w:numPr>
              <w:ind w:left="360"/>
              <w:rPr>
                <w:sz w:val="22"/>
                <w:szCs w:val="22"/>
              </w:rPr>
            </w:pPr>
          </w:p>
        </w:tc>
        <w:tc>
          <w:tcPr>
            <w:tcW w:w="9282" w:type="dxa"/>
          </w:tcPr>
          <w:p w14:paraId="6E43D32D" w14:textId="15F4CE93" w:rsidR="009F670A" w:rsidRPr="00B2349F" w:rsidRDefault="009F670A" w:rsidP="009640DE">
            <w:pPr>
              <w:pStyle w:val="EndNoteBibliography"/>
              <w:rPr>
                <w:noProof/>
                <w:sz w:val="22"/>
                <w:szCs w:val="22"/>
                <w:highlight w:val="yellow"/>
              </w:rPr>
            </w:pPr>
            <w:r w:rsidRPr="007206E3">
              <w:rPr>
                <w:noProof/>
                <w:sz w:val="22"/>
                <w:szCs w:val="22"/>
              </w:rPr>
              <w:t xml:space="preserve">Hendren NS, Segar MW, Zhong L, Michelis KC, Drazner MH, Young JB, Tang WHW, Pandey A, </w:t>
            </w:r>
            <w:r w:rsidRPr="007206E3">
              <w:rPr>
                <w:b/>
                <w:bCs/>
                <w:noProof/>
                <w:sz w:val="22"/>
                <w:szCs w:val="22"/>
              </w:rPr>
              <w:t>Grodin JL</w:t>
            </w:r>
            <w:r w:rsidRPr="007206E3">
              <w:rPr>
                <w:noProof/>
                <w:sz w:val="22"/>
                <w:szCs w:val="22"/>
              </w:rPr>
              <w:t>. Phenomapping a Novel Classification System for Patients With Destination Therapy Left Ventricular Assist Devices. Am J Cardiol. 2021. Epub 2021/11/25. doi: 10.1016/j.amjcard.2021.10.028. PubMed PMID: 34815060.</w:t>
            </w:r>
          </w:p>
        </w:tc>
      </w:tr>
      <w:tr w:rsidR="009C1261" w:rsidRPr="00D32205" w14:paraId="5142D037" w14:textId="77777777" w:rsidTr="00873738">
        <w:tc>
          <w:tcPr>
            <w:tcW w:w="937" w:type="dxa"/>
          </w:tcPr>
          <w:p w14:paraId="0FC00B5F" w14:textId="77777777" w:rsidR="009C1261" w:rsidRPr="00D32205" w:rsidRDefault="009C1261" w:rsidP="009640DE">
            <w:pPr>
              <w:numPr>
                <w:ilvl w:val="0"/>
                <w:numId w:val="7"/>
              </w:numPr>
              <w:ind w:left="360"/>
              <w:rPr>
                <w:sz w:val="22"/>
                <w:szCs w:val="22"/>
              </w:rPr>
            </w:pPr>
          </w:p>
        </w:tc>
        <w:tc>
          <w:tcPr>
            <w:tcW w:w="9282" w:type="dxa"/>
          </w:tcPr>
          <w:p w14:paraId="55810251" w14:textId="774F8C20" w:rsidR="009C1261" w:rsidRPr="00B2349F" w:rsidRDefault="009C1261" w:rsidP="009640DE">
            <w:pPr>
              <w:pStyle w:val="EndNoteBibliography"/>
              <w:rPr>
                <w:noProof/>
                <w:sz w:val="22"/>
                <w:szCs w:val="22"/>
                <w:highlight w:val="yellow"/>
              </w:rPr>
            </w:pPr>
            <w:r w:rsidRPr="00B22E4A">
              <w:rPr>
                <w:noProof/>
                <w:sz w:val="22"/>
                <w:szCs w:val="22"/>
              </w:rPr>
              <w:t xml:space="preserve">Griffin JM, Baughan E, Rosenblum H, Clerkin KJ, Fried JA, Raikhelkar J, Uriel N, Brannagan TH, Takeda K, </w:t>
            </w:r>
            <w:r w:rsidRPr="00B22E4A">
              <w:rPr>
                <w:b/>
                <w:bCs/>
                <w:noProof/>
                <w:sz w:val="22"/>
                <w:szCs w:val="22"/>
              </w:rPr>
              <w:t>Grodin JL</w:t>
            </w:r>
            <w:r w:rsidRPr="00B22E4A">
              <w:rPr>
                <w:noProof/>
                <w:sz w:val="22"/>
                <w:szCs w:val="22"/>
              </w:rPr>
              <w:t>, Marboe C, Maurer MS, Farr MA. Surveillance for disease progression of transthyretin amyloidosis after heart transplantation in the era of novel disease modifying therapies. J Heart Lung Transplant. 2021. Epub 2021/12/20. doi: 10.1016/j.healun.2021.10.007. PubMed PMID: 34922822.</w:t>
            </w:r>
          </w:p>
        </w:tc>
      </w:tr>
      <w:tr w:rsidR="005D0747" w:rsidRPr="00D32205" w14:paraId="71DAADBE" w14:textId="77777777" w:rsidTr="00873738">
        <w:tc>
          <w:tcPr>
            <w:tcW w:w="937" w:type="dxa"/>
          </w:tcPr>
          <w:p w14:paraId="2020914A" w14:textId="77777777" w:rsidR="005D0747" w:rsidRPr="00D32205" w:rsidRDefault="005D0747" w:rsidP="009640DE">
            <w:pPr>
              <w:numPr>
                <w:ilvl w:val="0"/>
                <w:numId w:val="7"/>
              </w:numPr>
              <w:ind w:left="360"/>
              <w:rPr>
                <w:sz w:val="22"/>
                <w:szCs w:val="22"/>
              </w:rPr>
            </w:pPr>
          </w:p>
        </w:tc>
        <w:tc>
          <w:tcPr>
            <w:tcW w:w="9282" w:type="dxa"/>
          </w:tcPr>
          <w:p w14:paraId="1C728EBD" w14:textId="0B46212D" w:rsidR="005D0747" w:rsidRPr="0071446B" w:rsidRDefault="005D0747" w:rsidP="009640DE">
            <w:pPr>
              <w:pStyle w:val="EndNoteBibliography"/>
              <w:rPr>
                <w:noProof/>
                <w:sz w:val="22"/>
                <w:szCs w:val="22"/>
                <w:highlight w:val="yellow"/>
              </w:rPr>
            </w:pPr>
            <w:r w:rsidRPr="0071446B">
              <w:rPr>
                <w:noProof/>
                <w:sz w:val="22"/>
                <w:szCs w:val="22"/>
              </w:rPr>
              <w:t xml:space="preserve">Bourque JM, Schepart A, Bhambri R, Castano A, O'Brien A, Chen Y, Prasad S, Roy A, </w:t>
            </w:r>
            <w:r w:rsidRPr="0071446B">
              <w:rPr>
                <w:b/>
                <w:bCs/>
                <w:noProof/>
                <w:sz w:val="22"/>
                <w:szCs w:val="22"/>
              </w:rPr>
              <w:t>Grodin JL</w:t>
            </w:r>
            <w:r w:rsidRPr="0071446B">
              <w:rPr>
                <w:noProof/>
                <w:sz w:val="22"/>
                <w:szCs w:val="22"/>
              </w:rPr>
              <w:t>. Temporal Trends in Diagnostic Testing Patterns for Wild-Type Transthyretin Amyloid Cardiomyopathy in the Medicare Fee-for-Service Population. Am J Cardiol. 2022. Epub 2022/01/14. doi: 10.1016/j.amjcard.2021.11.048. PubMed PMID: 35022130.</w:t>
            </w:r>
          </w:p>
        </w:tc>
      </w:tr>
      <w:tr w:rsidR="000F7500" w:rsidRPr="00D32205" w14:paraId="0E48C9AA" w14:textId="77777777" w:rsidTr="00873738">
        <w:tc>
          <w:tcPr>
            <w:tcW w:w="937" w:type="dxa"/>
          </w:tcPr>
          <w:p w14:paraId="1D26551C" w14:textId="77777777" w:rsidR="000F7500" w:rsidRPr="00D32205" w:rsidRDefault="000F7500" w:rsidP="009640DE">
            <w:pPr>
              <w:numPr>
                <w:ilvl w:val="0"/>
                <w:numId w:val="7"/>
              </w:numPr>
              <w:ind w:left="360"/>
              <w:rPr>
                <w:sz w:val="22"/>
                <w:szCs w:val="22"/>
              </w:rPr>
            </w:pPr>
          </w:p>
        </w:tc>
        <w:tc>
          <w:tcPr>
            <w:tcW w:w="9282" w:type="dxa"/>
          </w:tcPr>
          <w:p w14:paraId="629BCE5E" w14:textId="33A08253" w:rsidR="000F7500" w:rsidRPr="0071446B" w:rsidRDefault="00F3509B" w:rsidP="009640DE">
            <w:pPr>
              <w:pStyle w:val="EndNoteBibliography"/>
              <w:rPr>
                <w:noProof/>
                <w:highlight w:val="yellow"/>
              </w:rPr>
            </w:pPr>
            <w:r w:rsidRPr="0071446B">
              <w:rPr>
                <w:noProof/>
                <w:sz w:val="22"/>
                <w:szCs w:val="22"/>
              </w:rPr>
              <w:t xml:space="preserve">Coniglio AC, Segar MW, Loungani RS, Savla JJ, </w:t>
            </w:r>
            <w:r w:rsidRPr="0071446B">
              <w:rPr>
                <w:b/>
                <w:bCs/>
                <w:noProof/>
                <w:sz w:val="22"/>
                <w:szCs w:val="22"/>
              </w:rPr>
              <w:t>Grodin JL</w:t>
            </w:r>
            <w:r w:rsidRPr="0071446B">
              <w:rPr>
                <w:noProof/>
                <w:sz w:val="22"/>
                <w:szCs w:val="22"/>
              </w:rPr>
              <w:t xml:space="preserve">, Fox ER, Garg S, de Lemos JA, Berry JD, Drazner MH, Shah S, Hall ME, Shah A, Khan SS, Mentz RJ, Pandey A. Transthyretin V142I Genetic Variant and Cardiac Remodeling, Injury, and Heart Failure Risk in Black Adults. JACC Heart </w:t>
            </w:r>
            <w:r w:rsidRPr="0071446B">
              <w:rPr>
                <w:noProof/>
                <w:sz w:val="22"/>
                <w:szCs w:val="22"/>
              </w:rPr>
              <w:lastRenderedPageBreak/>
              <w:t>Fail. 2022;10(2):129-38. Epub 2022/02/05. doi: 10.1016/j.jchf.2021.09.006. PubMed PMID: 35115086.</w:t>
            </w:r>
          </w:p>
        </w:tc>
      </w:tr>
      <w:tr w:rsidR="00F00527" w:rsidRPr="00D32205" w14:paraId="145A54C5" w14:textId="77777777" w:rsidTr="00873738">
        <w:tc>
          <w:tcPr>
            <w:tcW w:w="937" w:type="dxa"/>
          </w:tcPr>
          <w:p w14:paraId="16B75E98" w14:textId="77777777" w:rsidR="00F00527" w:rsidRPr="00D32205" w:rsidRDefault="00F00527" w:rsidP="009640DE">
            <w:pPr>
              <w:numPr>
                <w:ilvl w:val="0"/>
                <w:numId w:val="7"/>
              </w:numPr>
              <w:ind w:left="360"/>
              <w:rPr>
                <w:sz w:val="22"/>
                <w:szCs w:val="22"/>
              </w:rPr>
            </w:pPr>
          </w:p>
        </w:tc>
        <w:tc>
          <w:tcPr>
            <w:tcW w:w="9282" w:type="dxa"/>
          </w:tcPr>
          <w:p w14:paraId="13B4A63E" w14:textId="0018866B" w:rsidR="00F00527" w:rsidRPr="0071446B" w:rsidRDefault="00F00527" w:rsidP="009640DE">
            <w:pPr>
              <w:pStyle w:val="EndNoteBibliography"/>
              <w:rPr>
                <w:noProof/>
                <w:sz w:val="22"/>
                <w:szCs w:val="22"/>
                <w:highlight w:val="yellow"/>
              </w:rPr>
            </w:pPr>
            <w:r w:rsidRPr="0071446B">
              <w:rPr>
                <w:noProof/>
                <w:sz w:val="22"/>
                <w:szCs w:val="22"/>
              </w:rPr>
              <w:t xml:space="preserve">Ammirati E, Lupi L, Palazzini M, Hendren NS, </w:t>
            </w:r>
            <w:r w:rsidRPr="0071446B">
              <w:rPr>
                <w:b/>
                <w:bCs/>
                <w:noProof/>
                <w:sz w:val="22"/>
                <w:szCs w:val="22"/>
              </w:rPr>
              <w:t>Grodin JL</w:t>
            </w:r>
            <w:r w:rsidRPr="0071446B">
              <w:rPr>
                <w:noProof/>
                <w:sz w:val="22"/>
                <w:szCs w:val="22"/>
              </w:rPr>
              <w:t>, Cannistraci CV, Schmidt M, Hekimian G, Peretto G, Bochaton T, Hayek A, Piriou N, Leonardi S, Guida S, Turco A, Sala S, Uribarri A, Van de Heyning CM, Mapelli M, Campodonico J, Pedrotti P, Barrionuevo Sanchez MI, Ariza Sole A, Marini M, Matassini MV, Vourc'h M, Cannata A, Bromage DI, Briguglia D, Salamanca J, Diez-Villanueva P, Lehtonen J, Huang F, Russel S, Soriano F, Turrini F, Cipriani M, Bramerio M, Di Pasquale M, Grosu A, Senni M, Farina D, Agostoni P, Rizzo S, De Gaspari M, Marzo F, Duran JM, Adler ED, Giannattasio C, Basso C, McDonagh T, Kerneis M, Combes A, Camici PG, de Lemos JA, Metra M. Prevalence, Characteristics, and Outcomes of COVID-19-Associated Acute Myocarditis. Circulation. 2022;145(15):1123-39. Epub 2022/04/12. doi: 10.1161/CIRCULATIONAHA.121.056817. PubMed PMID: 35404682.</w:t>
            </w:r>
          </w:p>
        </w:tc>
      </w:tr>
      <w:tr w:rsidR="00047B2A" w:rsidRPr="00D32205" w14:paraId="71025E57" w14:textId="77777777" w:rsidTr="00873738">
        <w:tc>
          <w:tcPr>
            <w:tcW w:w="937" w:type="dxa"/>
          </w:tcPr>
          <w:p w14:paraId="03D6CC94" w14:textId="77777777" w:rsidR="00047B2A" w:rsidRPr="00D32205" w:rsidRDefault="00047B2A" w:rsidP="009640DE">
            <w:pPr>
              <w:numPr>
                <w:ilvl w:val="0"/>
                <w:numId w:val="7"/>
              </w:numPr>
              <w:ind w:left="360"/>
              <w:rPr>
                <w:sz w:val="22"/>
                <w:szCs w:val="22"/>
              </w:rPr>
            </w:pPr>
          </w:p>
        </w:tc>
        <w:tc>
          <w:tcPr>
            <w:tcW w:w="9282" w:type="dxa"/>
          </w:tcPr>
          <w:p w14:paraId="62730136" w14:textId="2EAD3E81" w:rsidR="00047B2A" w:rsidRPr="0071446B" w:rsidRDefault="00047B2A" w:rsidP="009640DE">
            <w:pPr>
              <w:pStyle w:val="EndNoteBibliography"/>
              <w:rPr>
                <w:noProof/>
                <w:highlight w:val="yellow"/>
              </w:rPr>
            </w:pPr>
            <w:r w:rsidRPr="0071446B">
              <w:rPr>
                <w:noProof/>
                <w:sz w:val="22"/>
                <w:szCs w:val="22"/>
              </w:rPr>
              <w:t xml:space="preserve">Narang N, Thibodeau JT, Parker WF, </w:t>
            </w:r>
            <w:r w:rsidRPr="0071446B">
              <w:rPr>
                <w:b/>
                <w:bCs/>
                <w:noProof/>
                <w:sz w:val="22"/>
                <w:szCs w:val="22"/>
              </w:rPr>
              <w:t>Grodin JL</w:t>
            </w:r>
            <w:r w:rsidRPr="0071446B">
              <w:rPr>
                <w:noProof/>
                <w:sz w:val="22"/>
                <w:szCs w:val="22"/>
              </w:rPr>
              <w:t>, Garg S, Tedford RJ, Levine BD, McGuire DK, Drazner MH. Comparison of Accuracy of Estimation of Cardiac Output by Thermodilution Versus the Fick Method Using Measured Oxygen Uptake. Am J Cardiol. 2022. Epub 2022/05/26. doi: 10.1016/j.amjcard.2022.04.026. PubMed PMID: 35613956.</w:t>
            </w:r>
          </w:p>
        </w:tc>
      </w:tr>
      <w:tr w:rsidR="00053B20" w:rsidRPr="00D32205" w14:paraId="03513768" w14:textId="77777777" w:rsidTr="00873738">
        <w:tc>
          <w:tcPr>
            <w:tcW w:w="937" w:type="dxa"/>
          </w:tcPr>
          <w:p w14:paraId="3DC82CE1" w14:textId="77777777" w:rsidR="00053B20" w:rsidRPr="00D32205" w:rsidRDefault="00053B20" w:rsidP="009640DE">
            <w:pPr>
              <w:numPr>
                <w:ilvl w:val="0"/>
                <w:numId w:val="7"/>
              </w:numPr>
              <w:ind w:left="360"/>
              <w:rPr>
                <w:sz w:val="22"/>
                <w:szCs w:val="22"/>
              </w:rPr>
            </w:pPr>
          </w:p>
        </w:tc>
        <w:tc>
          <w:tcPr>
            <w:tcW w:w="9282" w:type="dxa"/>
          </w:tcPr>
          <w:p w14:paraId="436E8E2D" w14:textId="3460E04C" w:rsidR="00053B20" w:rsidRPr="0071446B" w:rsidRDefault="00053B20" w:rsidP="009640DE">
            <w:pPr>
              <w:pStyle w:val="EndNoteBibliography"/>
              <w:rPr>
                <w:noProof/>
                <w:sz w:val="22"/>
                <w:szCs w:val="22"/>
              </w:rPr>
            </w:pPr>
            <w:r w:rsidRPr="0071446B">
              <w:rPr>
                <w:noProof/>
                <w:sz w:val="22"/>
                <w:szCs w:val="22"/>
              </w:rPr>
              <w:t xml:space="preserve">Mete M, Ayvaci MUS, Ariyamuthu VK, Amin A, Peltz M, Thibodeau JT, </w:t>
            </w:r>
            <w:r w:rsidRPr="0071446B">
              <w:rPr>
                <w:b/>
                <w:bCs/>
                <w:noProof/>
                <w:sz w:val="22"/>
                <w:szCs w:val="22"/>
              </w:rPr>
              <w:t>Grodin JL</w:t>
            </w:r>
            <w:r w:rsidRPr="0071446B">
              <w:rPr>
                <w:noProof/>
                <w:sz w:val="22"/>
                <w:szCs w:val="22"/>
              </w:rPr>
              <w:t>, Mammen PPA, Garg S, Araj F, Morlend R, Drazner MH, AbdulRahim N, Kim Y, Salam Y, Gungor AB, Delibasi B, Kotla SK, MacConmara MP, Mohan Anand P, Gupta G, Tanriover B. Predicting Post-Heart Transplant Composite Renal Outcome Risk in Adults: A Machine Learning Decision Tool. Kidney Int Rep. 2022;7(6):1410-5. Epub 2022/06/11. doi: 10.1016/j.ekir.2022.04.004. PubMed PMID: 35685329; PMCID: PMC9171705.</w:t>
            </w:r>
          </w:p>
        </w:tc>
      </w:tr>
      <w:tr w:rsidR="00345067" w:rsidRPr="00D32205" w14:paraId="054AD8C4" w14:textId="77777777" w:rsidTr="00873738">
        <w:tc>
          <w:tcPr>
            <w:tcW w:w="937" w:type="dxa"/>
          </w:tcPr>
          <w:p w14:paraId="23B32B7D" w14:textId="77777777" w:rsidR="00345067" w:rsidRPr="00D32205" w:rsidRDefault="00345067" w:rsidP="009640DE">
            <w:pPr>
              <w:numPr>
                <w:ilvl w:val="0"/>
                <w:numId w:val="7"/>
              </w:numPr>
              <w:ind w:left="360"/>
              <w:rPr>
                <w:sz w:val="22"/>
                <w:szCs w:val="22"/>
              </w:rPr>
            </w:pPr>
          </w:p>
        </w:tc>
        <w:tc>
          <w:tcPr>
            <w:tcW w:w="9282" w:type="dxa"/>
          </w:tcPr>
          <w:p w14:paraId="2B981ADA" w14:textId="684AF33C" w:rsidR="00345067" w:rsidRPr="0071446B" w:rsidRDefault="00345067" w:rsidP="009640DE">
            <w:pPr>
              <w:pStyle w:val="EndNoteBibliography"/>
              <w:rPr>
                <w:noProof/>
                <w:highlight w:val="yellow"/>
              </w:rPr>
            </w:pPr>
            <w:r w:rsidRPr="0071446B">
              <w:rPr>
                <w:noProof/>
                <w:sz w:val="22"/>
                <w:szCs w:val="22"/>
              </w:rPr>
              <w:t xml:space="preserve">Kolkailah AA, Abougergi MS, Desai PV, Patel A, Fugar S, Okoh AK, Al-Ogaili A, Hirji SA, Kaneko T, Volgman AS, Doukky R, </w:t>
            </w:r>
            <w:r w:rsidRPr="0071446B">
              <w:rPr>
                <w:b/>
                <w:bCs/>
                <w:noProof/>
                <w:sz w:val="22"/>
                <w:szCs w:val="22"/>
              </w:rPr>
              <w:t>Grodin JL</w:t>
            </w:r>
            <w:r w:rsidRPr="0071446B">
              <w:rPr>
                <w:noProof/>
                <w:sz w:val="22"/>
                <w:szCs w:val="22"/>
              </w:rPr>
              <w:t>, McGuire DK. Does the "July effect" of new trainees at teaching hospitals impact outcomes for patients hospitalized with heart failure? Real-world analyses of more than half a million US admissions. Am Heart J Plus. 2022;13. Epub 2022/06/21. doi: 10.1016/j.ahjo.2021.100072. PubMed PMID: 35720432; PMCID: PMC9205541.</w:t>
            </w:r>
          </w:p>
        </w:tc>
      </w:tr>
      <w:tr w:rsidR="00EB63D8" w:rsidRPr="00D32205" w14:paraId="1228BB2A" w14:textId="77777777" w:rsidTr="00873738">
        <w:tc>
          <w:tcPr>
            <w:tcW w:w="937" w:type="dxa"/>
          </w:tcPr>
          <w:p w14:paraId="2942B9F7" w14:textId="77777777" w:rsidR="00EB63D8" w:rsidRPr="00D32205" w:rsidRDefault="00EB63D8" w:rsidP="009640DE">
            <w:pPr>
              <w:numPr>
                <w:ilvl w:val="0"/>
                <w:numId w:val="7"/>
              </w:numPr>
              <w:ind w:left="360"/>
              <w:rPr>
                <w:sz w:val="22"/>
                <w:szCs w:val="22"/>
              </w:rPr>
            </w:pPr>
          </w:p>
        </w:tc>
        <w:tc>
          <w:tcPr>
            <w:tcW w:w="9282" w:type="dxa"/>
          </w:tcPr>
          <w:p w14:paraId="7FE51377" w14:textId="3F0F1EBC" w:rsidR="00EB63D8" w:rsidRPr="0071446B" w:rsidRDefault="005C48FD" w:rsidP="009640DE">
            <w:pPr>
              <w:pStyle w:val="EndNoteBibliography"/>
              <w:rPr>
                <w:noProof/>
                <w:sz w:val="22"/>
                <w:szCs w:val="22"/>
                <w:highlight w:val="yellow"/>
              </w:rPr>
            </w:pPr>
            <w:r w:rsidRPr="0071446B">
              <w:rPr>
                <w:noProof/>
                <w:sz w:val="22"/>
                <w:szCs w:val="22"/>
              </w:rPr>
              <w:t xml:space="preserve">Felker GM, Sharma A, Mentz RJ, She L, Green CL, Granger BB, Heitner JF, Cooper L, Teuteberg J, </w:t>
            </w:r>
            <w:r w:rsidRPr="0071446B">
              <w:rPr>
                <w:b/>
                <w:bCs/>
                <w:noProof/>
                <w:sz w:val="22"/>
                <w:szCs w:val="22"/>
              </w:rPr>
              <w:t>Grodin JL</w:t>
            </w:r>
            <w:r w:rsidRPr="0071446B">
              <w:rPr>
                <w:noProof/>
                <w:sz w:val="22"/>
                <w:szCs w:val="22"/>
              </w:rPr>
              <w:t>, Rosenfield K, Hudson L, Kwee LC, Ilkayeva O, Shah SH. A randomized controlled trial of mobile health intervention in patients with heart failure and diabetes. J Card Fail. 2022. Epub 2022/07/27. doi: 10.1016/j.cardfail.2022.07.048. PubMed PMID: 35882260.</w:t>
            </w:r>
          </w:p>
        </w:tc>
      </w:tr>
      <w:tr w:rsidR="001545A2" w:rsidRPr="00D32205" w14:paraId="26FDCBD7" w14:textId="77777777" w:rsidTr="00873738">
        <w:tc>
          <w:tcPr>
            <w:tcW w:w="937" w:type="dxa"/>
          </w:tcPr>
          <w:p w14:paraId="7A3DD77A" w14:textId="77777777" w:rsidR="001545A2" w:rsidRPr="00D32205" w:rsidRDefault="001545A2" w:rsidP="009640DE">
            <w:pPr>
              <w:numPr>
                <w:ilvl w:val="0"/>
                <w:numId w:val="7"/>
              </w:numPr>
              <w:ind w:left="360"/>
              <w:rPr>
                <w:sz w:val="22"/>
                <w:szCs w:val="22"/>
              </w:rPr>
            </w:pPr>
          </w:p>
        </w:tc>
        <w:tc>
          <w:tcPr>
            <w:tcW w:w="9282" w:type="dxa"/>
          </w:tcPr>
          <w:p w14:paraId="31806DB7" w14:textId="7181C015" w:rsidR="001545A2" w:rsidRPr="0071446B" w:rsidRDefault="001545A2" w:rsidP="009640DE">
            <w:pPr>
              <w:pStyle w:val="EndNoteBibliography"/>
              <w:rPr>
                <w:noProof/>
                <w:sz w:val="22"/>
                <w:szCs w:val="22"/>
                <w:highlight w:val="yellow"/>
              </w:rPr>
            </w:pPr>
            <w:r w:rsidRPr="0071446B">
              <w:rPr>
                <w:noProof/>
                <w:sz w:val="22"/>
                <w:szCs w:val="22"/>
              </w:rPr>
              <w:t xml:space="preserve">Chaikijurajai T, Wu Y, </w:t>
            </w:r>
            <w:r w:rsidRPr="0071446B">
              <w:rPr>
                <w:b/>
                <w:bCs/>
                <w:noProof/>
                <w:sz w:val="22"/>
                <w:szCs w:val="22"/>
              </w:rPr>
              <w:t>Grodin JL</w:t>
            </w:r>
            <w:r w:rsidRPr="0071446B">
              <w:rPr>
                <w:noProof/>
                <w:sz w:val="22"/>
                <w:szCs w:val="22"/>
              </w:rPr>
              <w:t>, Harb S, Jaber W, Tang WHW. Validation of prognostic value of the hemodynamic gain index in different groups of patients undergoing exercise stress testing. Am Heart J Plus. 2022;18. Epub 2022/08/09. doi: 10.1016/j.ahjo.2022.100174. PubMed PMID: 35935015; PMCID: PMC9354505.</w:t>
            </w:r>
          </w:p>
        </w:tc>
      </w:tr>
      <w:tr w:rsidR="00BE22AD" w:rsidRPr="00D32205" w14:paraId="6423A566" w14:textId="77777777" w:rsidTr="00873738">
        <w:tc>
          <w:tcPr>
            <w:tcW w:w="937" w:type="dxa"/>
          </w:tcPr>
          <w:p w14:paraId="3FB5A25C" w14:textId="77777777" w:rsidR="00BE22AD" w:rsidRPr="00D32205" w:rsidRDefault="00BE22AD" w:rsidP="009640DE">
            <w:pPr>
              <w:numPr>
                <w:ilvl w:val="0"/>
                <w:numId w:val="7"/>
              </w:numPr>
              <w:ind w:left="360"/>
              <w:rPr>
                <w:sz w:val="22"/>
                <w:szCs w:val="22"/>
              </w:rPr>
            </w:pPr>
          </w:p>
        </w:tc>
        <w:tc>
          <w:tcPr>
            <w:tcW w:w="9282" w:type="dxa"/>
          </w:tcPr>
          <w:p w14:paraId="36227D09" w14:textId="325FEF0C" w:rsidR="00BE22AD" w:rsidRPr="0071446B" w:rsidRDefault="00BE22AD" w:rsidP="009640DE">
            <w:pPr>
              <w:pStyle w:val="EndNoteBibliography"/>
              <w:rPr>
                <w:noProof/>
                <w:sz w:val="22"/>
                <w:szCs w:val="22"/>
                <w:highlight w:val="yellow"/>
              </w:rPr>
            </w:pPr>
            <w:r w:rsidRPr="0071446B">
              <w:rPr>
                <w:noProof/>
                <w:sz w:val="22"/>
                <w:szCs w:val="22"/>
              </w:rPr>
              <w:t xml:space="preserve">Morales-Oyarvide V, Richards D, Hendren NS, Michelis K, Chaikijurajai T, MacNamara JP, Sarma S, Farr MA, Drazner MH, Tang WHW, </w:t>
            </w:r>
            <w:r w:rsidRPr="0071446B">
              <w:rPr>
                <w:b/>
                <w:bCs/>
                <w:noProof/>
                <w:sz w:val="22"/>
                <w:szCs w:val="22"/>
              </w:rPr>
              <w:t>Grodin JL</w:t>
            </w:r>
            <w:r w:rsidRPr="0071446B">
              <w:rPr>
                <w:noProof/>
                <w:sz w:val="22"/>
                <w:szCs w:val="22"/>
              </w:rPr>
              <w:t>. Hemodynamic Gain Index and Exercise Capacity in Heart Failure With Preserved Ejection Fraction. Am J Cardiol. 2022;190:17-24. Epub 2022/12/22. doi: 10.1016/j.amjcard.2022.11.049. PubMed PMID: 36543076.</w:t>
            </w:r>
          </w:p>
        </w:tc>
      </w:tr>
      <w:tr w:rsidR="007B3F81" w:rsidRPr="00D32205" w14:paraId="14453404" w14:textId="77777777" w:rsidTr="00873738">
        <w:tc>
          <w:tcPr>
            <w:tcW w:w="937" w:type="dxa"/>
          </w:tcPr>
          <w:p w14:paraId="261976B2" w14:textId="77777777" w:rsidR="007B3F81" w:rsidRPr="00D32205" w:rsidRDefault="007B3F81" w:rsidP="009640DE">
            <w:pPr>
              <w:numPr>
                <w:ilvl w:val="0"/>
                <w:numId w:val="7"/>
              </w:numPr>
              <w:ind w:left="360"/>
              <w:rPr>
                <w:sz w:val="22"/>
                <w:szCs w:val="22"/>
              </w:rPr>
            </w:pPr>
          </w:p>
        </w:tc>
        <w:tc>
          <w:tcPr>
            <w:tcW w:w="9282" w:type="dxa"/>
          </w:tcPr>
          <w:p w14:paraId="39EB55BE" w14:textId="525E9F01" w:rsidR="007B3F81" w:rsidRPr="007B3F81" w:rsidRDefault="007B3F81" w:rsidP="009640DE">
            <w:pPr>
              <w:pStyle w:val="EndNoteBibliography"/>
              <w:rPr>
                <w:noProof/>
              </w:rPr>
            </w:pPr>
            <w:r w:rsidRPr="007B3F81">
              <w:rPr>
                <w:noProof/>
                <w:sz w:val="22"/>
                <w:szCs w:val="22"/>
              </w:rPr>
              <w:t xml:space="preserve">Saef J, Martyn T, Ives L, Roth LR, </w:t>
            </w:r>
            <w:r w:rsidRPr="007B3F81">
              <w:rPr>
                <w:b/>
                <w:bCs/>
                <w:noProof/>
                <w:sz w:val="22"/>
                <w:szCs w:val="22"/>
              </w:rPr>
              <w:t>Grodin JL</w:t>
            </w:r>
            <w:r w:rsidRPr="007B3F81">
              <w:rPr>
                <w:noProof/>
                <w:sz w:val="22"/>
                <w:szCs w:val="22"/>
              </w:rPr>
              <w:t>, Maurer MS, Hanna M, Tang WHW. Predictive Modeling to Assess Pretest Probability of Transthyretin Gene Variants Based on Demographic Information. Circ Heart Fail. 2023:e009908. Epub 2023/01/21. doi: 10.1161/CIRCHEARTFAILURE.122.009908. PubMed PMID: 36661045.</w:t>
            </w:r>
          </w:p>
        </w:tc>
      </w:tr>
      <w:tr w:rsidR="003E1BB8" w:rsidRPr="00D32205" w14:paraId="2CAD40CD" w14:textId="77777777" w:rsidTr="00873738">
        <w:tc>
          <w:tcPr>
            <w:tcW w:w="937" w:type="dxa"/>
          </w:tcPr>
          <w:p w14:paraId="75D05295" w14:textId="77777777" w:rsidR="003E1BB8" w:rsidRPr="00D32205" w:rsidRDefault="003E1BB8" w:rsidP="009640DE">
            <w:pPr>
              <w:numPr>
                <w:ilvl w:val="0"/>
                <w:numId w:val="7"/>
              </w:numPr>
              <w:ind w:left="360"/>
              <w:rPr>
                <w:sz w:val="22"/>
                <w:szCs w:val="22"/>
              </w:rPr>
            </w:pPr>
          </w:p>
        </w:tc>
        <w:tc>
          <w:tcPr>
            <w:tcW w:w="9282" w:type="dxa"/>
          </w:tcPr>
          <w:p w14:paraId="53FD04C8" w14:textId="0527C0CD" w:rsidR="003E1BB8" w:rsidRPr="007B3F81" w:rsidRDefault="003E1BB8" w:rsidP="009640DE">
            <w:pPr>
              <w:pStyle w:val="EndNoteBibliography"/>
              <w:rPr>
                <w:noProof/>
                <w:sz w:val="22"/>
                <w:szCs w:val="22"/>
              </w:rPr>
            </w:pPr>
            <w:r w:rsidRPr="003E1BB8">
              <w:rPr>
                <w:noProof/>
                <w:sz w:val="22"/>
                <w:szCs w:val="22"/>
              </w:rPr>
              <w:t xml:space="preserve">Thibodeau JT, Ravipati G, Pham DD, Ayers CR, Hardin EA, Chin KM, </w:t>
            </w:r>
            <w:r w:rsidRPr="003E1BB8">
              <w:rPr>
                <w:b/>
                <w:bCs/>
                <w:noProof/>
                <w:sz w:val="22"/>
                <w:szCs w:val="22"/>
              </w:rPr>
              <w:t>Grodin JL</w:t>
            </w:r>
            <w:r w:rsidRPr="003E1BB8">
              <w:rPr>
                <w:noProof/>
                <w:sz w:val="22"/>
                <w:szCs w:val="22"/>
              </w:rPr>
              <w:t>, Drazner MH. Disentangling the Pulmonary Capillary Wedge Pressure From the Pulmonary Artery Pressure as the Hemodynamic Underpinning of Bendopnea. Circ Heart Fail. 2023;16(2):e010169. Epub 2023/02/23. doi: 10.1161/CIRCHEARTFAILURE.122.010169. PubMed PMID: 36809040.</w:t>
            </w:r>
          </w:p>
        </w:tc>
      </w:tr>
      <w:tr w:rsidR="0076224A" w:rsidRPr="00D32205" w14:paraId="53A76658" w14:textId="77777777" w:rsidTr="00873738">
        <w:tc>
          <w:tcPr>
            <w:tcW w:w="937" w:type="dxa"/>
          </w:tcPr>
          <w:p w14:paraId="1F4511A8" w14:textId="77777777" w:rsidR="0076224A" w:rsidRPr="00D32205" w:rsidRDefault="0076224A" w:rsidP="009640DE">
            <w:pPr>
              <w:numPr>
                <w:ilvl w:val="0"/>
                <w:numId w:val="7"/>
              </w:numPr>
              <w:ind w:left="360"/>
              <w:rPr>
                <w:sz w:val="22"/>
                <w:szCs w:val="22"/>
              </w:rPr>
            </w:pPr>
          </w:p>
        </w:tc>
        <w:tc>
          <w:tcPr>
            <w:tcW w:w="9282" w:type="dxa"/>
          </w:tcPr>
          <w:p w14:paraId="37C31FCA" w14:textId="07B41D89" w:rsidR="0076224A" w:rsidRPr="003E1BB8" w:rsidRDefault="0076224A" w:rsidP="009640DE">
            <w:pPr>
              <w:pStyle w:val="EndNoteBibliography"/>
              <w:rPr>
                <w:noProof/>
                <w:sz w:val="22"/>
                <w:szCs w:val="22"/>
              </w:rPr>
            </w:pPr>
            <w:r w:rsidRPr="0076224A">
              <w:rPr>
                <w:noProof/>
                <w:sz w:val="22"/>
                <w:szCs w:val="22"/>
              </w:rPr>
              <w:t xml:space="preserve">Chaikijurajai T, Finet JE, Engelman T, Wu Y, Martens P, Van Iterson E, Morales-Oyarvide V, </w:t>
            </w:r>
            <w:r w:rsidRPr="0076224A">
              <w:rPr>
                <w:b/>
                <w:bCs/>
                <w:noProof/>
                <w:sz w:val="22"/>
                <w:szCs w:val="22"/>
              </w:rPr>
              <w:t>Grodin JL</w:t>
            </w:r>
            <w:r w:rsidRPr="0076224A">
              <w:rPr>
                <w:noProof/>
                <w:sz w:val="22"/>
                <w:szCs w:val="22"/>
              </w:rPr>
              <w:t>, Tang WHW. Prognostic Value of Hemodynamic Gain Index in Patients With Heart Failure With Reduced Ejection Fraction. JACC Heart Fail. 2023. Epub 2023/06/15. doi: 10.1016/j.jchf.2023.05.005. PubMed PMID: 37318421.</w:t>
            </w:r>
          </w:p>
        </w:tc>
      </w:tr>
    </w:tbl>
    <w:p w14:paraId="1C091ED4" w14:textId="77777777" w:rsidR="00E43744" w:rsidRPr="00D32205" w:rsidRDefault="00E43744" w:rsidP="009640DE">
      <w:pPr>
        <w:rPr>
          <w:sz w:val="22"/>
          <w:szCs w:val="22"/>
          <w:u w:val="single"/>
        </w:rPr>
      </w:pPr>
    </w:p>
    <w:p w14:paraId="24F07DF7" w14:textId="77777777" w:rsidR="00134990" w:rsidRDefault="00134990" w:rsidP="009640DE">
      <w:pPr>
        <w:tabs>
          <w:tab w:val="num" w:pos="1800"/>
        </w:tabs>
        <w:ind w:left="120"/>
        <w:rPr>
          <w:sz w:val="22"/>
          <w:szCs w:val="22"/>
          <w:u w:val="single"/>
        </w:rPr>
      </w:pPr>
    </w:p>
    <w:p w14:paraId="391D2321" w14:textId="6A139021" w:rsidR="00AD06BD" w:rsidRDefault="00AD06BD" w:rsidP="009640DE">
      <w:pPr>
        <w:tabs>
          <w:tab w:val="num" w:pos="1800"/>
        </w:tabs>
        <w:ind w:left="120"/>
        <w:rPr>
          <w:b/>
          <w:bCs/>
          <w:sz w:val="22"/>
          <w:szCs w:val="22"/>
          <w:u w:val="single"/>
        </w:rPr>
      </w:pPr>
      <w:r w:rsidRPr="00456A77">
        <w:rPr>
          <w:b/>
          <w:bCs/>
          <w:sz w:val="22"/>
          <w:szCs w:val="22"/>
          <w:u w:val="single"/>
        </w:rPr>
        <w:t xml:space="preserve">Reviews, </w:t>
      </w:r>
      <w:r w:rsidR="006A19F2" w:rsidRPr="00456A77">
        <w:rPr>
          <w:b/>
          <w:bCs/>
          <w:sz w:val="22"/>
          <w:szCs w:val="22"/>
          <w:u w:val="single"/>
        </w:rPr>
        <w:t>C</w:t>
      </w:r>
      <w:r w:rsidRPr="00456A77">
        <w:rPr>
          <w:b/>
          <w:bCs/>
          <w:sz w:val="22"/>
          <w:szCs w:val="22"/>
          <w:u w:val="single"/>
        </w:rPr>
        <w:t xml:space="preserve">hapters, </w:t>
      </w:r>
      <w:r w:rsidR="006A19F2" w:rsidRPr="00456A77">
        <w:rPr>
          <w:b/>
          <w:bCs/>
          <w:sz w:val="22"/>
          <w:szCs w:val="22"/>
          <w:u w:val="single"/>
        </w:rPr>
        <w:t>M</w:t>
      </w:r>
      <w:r w:rsidRPr="00456A77">
        <w:rPr>
          <w:b/>
          <w:bCs/>
          <w:sz w:val="22"/>
          <w:szCs w:val="22"/>
          <w:u w:val="single"/>
        </w:rPr>
        <w:t xml:space="preserve">onographs and </w:t>
      </w:r>
      <w:r w:rsidR="006A19F2" w:rsidRPr="00456A77">
        <w:rPr>
          <w:b/>
          <w:bCs/>
          <w:sz w:val="22"/>
          <w:szCs w:val="22"/>
          <w:u w:val="single"/>
        </w:rPr>
        <w:t>E</w:t>
      </w:r>
      <w:r w:rsidRPr="00456A77">
        <w:rPr>
          <w:b/>
          <w:bCs/>
          <w:sz w:val="22"/>
          <w:szCs w:val="22"/>
          <w:u w:val="single"/>
        </w:rPr>
        <w:t>ditorials</w:t>
      </w:r>
    </w:p>
    <w:p w14:paraId="0B8D3AED" w14:textId="441A5004" w:rsidR="000A1BAD" w:rsidRDefault="000A1BAD" w:rsidP="009640DE">
      <w:pPr>
        <w:tabs>
          <w:tab w:val="num" w:pos="1800"/>
        </w:tabs>
        <w:ind w:left="120"/>
        <w:rPr>
          <w:b/>
          <w:bCs/>
          <w:sz w:val="22"/>
          <w:szCs w:val="22"/>
          <w:u w:val="single"/>
        </w:rPr>
      </w:pPr>
    </w:p>
    <w:tbl>
      <w:tblPr>
        <w:tblStyle w:val="TableGrid"/>
        <w:tblW w:w="0" w:type="auto"/>
        <w:tblInd w:w="-5" w:type="dxa"/>
        <w:tblLook w:val="04A0" w:firstRow="1" w:lastRow="0" w:firstColumn="1" w:lastColumn="0" w:noHBand="0" w:noVBand="1"/>
      </w:tblPr>
      <w:tblGrid>
        <w:gridCol w:w="960"/>
        <w:gridCol w:w="9259"/>
      </w:tblGrid>
      <w:tr w:rsidR="000A1BAD" w14:paraId="648334E2" w14:textId="77777777" w:rsidTr="00873738">
        <w:tc>
          <w:tcPr>
            <w:tcW w:w="960" w:type="dxa"/>
          </w:tcPr>
          <w:p w14:paraId="4B4CDE71" w14:textId="2E6393B0" w:rsidR="000A1BAD" w:rsidRPr="000A1BAD" w:rsidRDefault="000A1BAD" w:rsidP="009640DE">
            <w:pPr>
              <w:tabs>
                <w:tab w:val="num" w:pos="1800"/>
              </w:tabs>
              <w:rPr>
                <w:sz w:val="22"/>
                <w:szCs w:val="22"/>
              </w:rPr>
            </w:pPr>
            <w:r>
              <w:rPr>
                <w:sz w:val="22"/>
                <w:szCs w:val="22"/>
              </w:rPr>
              <w:t>1.</w:t>
            </w:r>
          </w:p>
        </w:tc>
        <w:tc>
          <w:tcPr>
            <w:tcW w:w="9259" w:type="dxa"/>
          </w:tcPr>
          <w:p w14:paraId="5EFE800C" w14:textId="7CBC0F37" w:rsidR="000A1BAD" w:rsidRDefault="000A1BAD" w:rsidP="009640DE">
            <w:pPr>
              <w:tabs>
                <w:tab w:val="num" w:pos="1800"/>
              </w:tabs>
              <w:rPr>
                <w:b/>
                <w:bCs/>
                <w:sz w:val="22"/>
                <w:szCs w:val="22"/>
                <w:u w:val="single"/>
              </w:rPr>
            </w:pPr>
            <w:r w:rsidRPr="000A1BAD">
              <w:rPr>
                <w:b/>
                <w:bCs/>
                <w:noProof/>
                <w:sz w:val="22"/>
                <w:szCs w:val="22"/>
              </w:rPr>
              <w:t>Grodin JL</w:t>
            </w:r>
            <w:r w:rsidRPr="000A1BAD">
              <w:rPr>
                <w:noProof/>
                <w:sz w:val="22"/>
                <w:szCs w:val="22"/>
              </w:rPr>
              <w:t>, Tang WH. Treatment strategies for the prevention of heart failure. Curr Heart Fail Rep. 2013;10(4):331-40. Epub 2013/09/10. doi: 10.1007/s11897-013-0154-8. PubMed PMID: 24014140; PMCID: PMC3823759.</w:t>
            </w:r>
          </w:p>
        </w:tc>
      </w:tr>
      <w:tr w:rsidR="000A1BAD" w14:paraId="118BDC37" w14:textId="77777777" w:rsidTr="00873738">
        <w:tc>
          <w:tcPr>
            <w:tcW w:w="960" w:type="dxa"/>
          </w:tcPr>
          <w:p w14:paraId="200397BF" w14:textId="0AED1D24" w:rsidR="000A1BAD" w:rsidRDefault="000A1BAD" w:rsidP="009640DE">
            <w:pPr>
              <w:tabs>
                <w:tab w:val="num" w:pos="1800"/>
              </w:tabs>
              <w:rPr>
                <w:sz w:val="22"/>
                <w:szCs w:val="22"/>
              </w:rPr>
            </w:pPr>
            <w:r>
              <w:rPr>
                <w:sz w:val="22"/>
                <w:szCs w:val="22"/>
              </w:rPr>
              <w:t>2.</w:t>
            </w:r>
          </w:p>
        </w:tc>
        <w:tc>
          <w:tcPr>
            <w:tcW w:w="9259" w:type="dxa"/>
          </w:tcPr>
          <w:p w14:paraId="44E147CA" w14:textId="4AF5B416" w:rsidR="000A1BAD" w:rsidRPr="008E16DF" w:rsidRDefault="008E16DF" w:rsidP="009640DE">
            <w:pPr>
              <w:pStyle w:val="EndNoteBibliography"/>
              <w:rPr>
                <w:noProof/>
              </w:rPr>
            </w:pPr>
            <w:r w:rsidRPr="008E16DF">
              <w:rPr>
                <w:noProof/>
                <w:sz w:val="22"/>
                <w:szCs w:val="22"/>
              </w:rPr>
              <w:t xml:space="preserve">Tang WHW, </w:t>
            </w:r>
            <w:r w:rsidRPr="008E16DF">
              <w:rPr>
                <w:b/>
                <w:bCs/>
                <w:noProof/>
                <w:sz w:val="22"/>
                <w:szCs w:val="22"/>
              </w:rPr>
              <w:t>Grodin JL</w:t>
            </w:r>
            <w:r w:rsidRPr="008E16DF">
              <w:rPr>
                <w:noProof/>
                <w:sz w:val="22"/>
                <w:szCs w:val="22"/>
              </w:rPr>
              <w:t>. Worsening heart failure: challenges as a therapeutic target. JACC Heart Fail. 2015;3(5):404-7. Epub 2015/05/09. doi: 10.1016/j.jchf.2015.02.003. PubMed PMID: 25951762.</w:t>
            </w:r>
          </w:p>
        </w:tc>
      </w:tr>
      <w:tr w:rsidR="000A1BAD" w14:paraId="24F0C846" w14:textId="77777777" w:rsidTr="00873738">
        <w:tc>
          <w:tcPr>
            <w:tcW w:w="960" w:type="dxa"/>
          </w:tcPr>
          <w:p w14:paraId="4D21C0CC" w14:textId="3BCFEC57" w:rsidR="000A1BAD" w:rsidRDefault="008E16DF" w:rsidP="009640DE">
            <w:pPr>
              <w:tabs>
                <w:tab w:val="num" w:pos="1800"/>
              </w:tabs>
              <w:rPr>
                <w:sz w:val="22"/>
                <w:szCs w:val="22"/>
              </w:rPr>
            </w:pPr>
            <w:r>
              <w:rPr>
                <w:sz w:val="22"/>
                <w:szCs w:val="22"/>
              </w:rPr>
              <w:t>3.</w:t>
            </w:r>
          </w:p>
        </w:tc>
        <w:tc>
          <w:tcPr>
            <w:tcW w:w="9259" w:type="dxa"/>
          </w:tcPr>
          <w:p w14:paraId="22EE243C" w14:textId="5AE765C0" w:rsidR="000A1BAD" w:rsidRPr="008E16DF" w:rsidRDefault="008E16DF" w:rsidP="009640DE">
            <w:pPr>
              <w:tabs>
                <w:tab w:val="num" w:pos="1800"/>
              </w:tabs>
              <w:rPr>
                <w:b/>
                <w:bCs/>
                <w:noProof/>
                <w:sz w:val="22"/>
                <w:szCs w:val="22"/>
              </w:rPr>
            </w:pPr>
            <w:r w:rsidRPr="008E16DF">
              <w:rPr>
                <w:b/>
                <w:bCs/>
                <w:noProof/>
                <w:sz w:val="22"/>
                <w:szCs w:val="22"/>
              </w:rPr>
              <w:t>Grodin JL</w:t>
            </w:r>
            <w:r w:rsidRPr="008E16DF">
              <w:rPr>
                <w:noProof/>
                <w:sz w:val="22"/>
                <w:szCs w:val="22"/>
              </w:rPr>
              <w:t>. Pharmacologic Approaches to Electrolyte Abnormalities in Heart Failure. Curr Heart Fail Rep. 2016;13(4):181-9. Epub 2016/06/10. doi: 10.1007/s11897-016-0295-7. PubMed PMID: 27278221.</w:t>
            </w:r>
          </w:p>
        </w:tc>
      </w:tr>
      <w:tr w:rsidR="000A1BAD" w14:paraId="0CB07312" w14:textId="77777777" w:rsidTr="00873738">
        <w:tc>
          <w:tcPr>
            <w:tcW w:w="960" w:type="dxa"/>
          </w:tcPr>
          <w:p w14:paraId="0D9E4E15" w14:textId="57354A5B" w:rsidR="000A1BAD" w:rsidRDefault="008E16DF" w:rsidP="009640DE">
            <w:pPr>
              <w:tabs>
                <w:tab w:val="num" w:pos="1800"/>
              </w:tabs>
              <w:rPr>
                <w:sz w:val="22"/>
                <w:szCs w:val="22"/>
              </w:rPr>
            </w:pPr>
            <w:r>
              <w:rPr>
                <w:sz w:val="22"/>
                <w:szCs w:val="22"/>
              </w:rPr>
              <w:t>4.</w:t>
            </w:r>
          </w:p>
        </w:tc>
        <w:tc>
          <w:tcPr>
            <w:tcW w:w="9259" w:type="dxa"/>
          </w:tcPr>
          <w:p w14:paraId="0D262D9C" w14:textId="2064480F" w:rsidR="000A1BAD" w:rsidRPr="008E16DF" w:rsidRDefault="008E16DF" w:rsidP="009640DE">
            <w:pPr>
              <w:pStyle w:val="EndNoteBibliography"/>
              <w:rPr>
                <w:noProof/>
              </w:rPr>
            </w:pPr>
            <w:r w:rsidRPr="008E16DF">
              <w:rPr>
                <w:noProof/>
                <w:sz w:val="22"/>
                <w:szCs w:val="22"/>
              </w:rPr>
              <w:t xml:space="preserve">Sperry BW, </w:t>
            </w:r>
            <w:r w:rsidRPr="008E16DF">
              <w:rPr>
                <w:b/>
                <w:bCs/>
                <w:noProof/>
                <w:sz w:val="22"/>
                <w:szCs w:val="22"/>
              </w:rPr>
              <w:t>Grodin JL</w:t>
            </w:r>
            <w:r w:rsidRPr="008E16DF">
              <w:rPr>
                <w:noProof/>
                <w:sz w:val="22"/>
                <w:szCs w:val="22"/>
              </w:rPr>
              <w:t>. Finding Mentorship Among Your Peers: Sharing the Wealth. J Am Coll Cardiol. 2016;68(23):2585-7. Epub 2016/12/10. doi: 10.1016/j.jacc.2016.10.021. PubMed PMID: 27931617.</w:t>
            </w:r>
          </w:p>
        </w:tc>
      </w:tr>
      <w:tr w:rsidR="000A1BAD" w14:paraId="5A3B8ECB" w14:textId="77777777" w:rsidTr="00873738">
        <w:tc>
          <w:tcPr>
            <w:tcW w:w="960" w:type="dxa"/>
          </w:tcPr>
          <w:p w14:paraId="2DC3CD5D" w14:textId="2B7892BA" w:rsidR="000A1BAD" w:rsidRDefault="004317E4" w:rsidP="009640DE">
            <w:pPr>
              <w:tabs>
                <w:tab w:val="num" w:pos="1800"/>
              </w:tabs>
              <w:rPr>
                <w:sz w:val="22"/>
                <w:szCs w:val="22"/>
              </w:rPr>
            </w:pPr>
            <w:r>
              <w:rPr>
                <w:sz w:val="22"/>
                <w:szCs w:val="22"/>
              </w:rPr>
              <w:t>5.</w:t>
            </w:r>
          </w:p>
        </w:tc>
        <w:tc>
          <w:tcPr>
            <w:tcW w:w="9259" w:type="dxa"/>
          </w:tcPr>
          <w:p w14:paraId="4BAA2ADF" w14:textId="183ADF9B" w:rsidR="000A1BAD" w:rsidRPr="000A1BAD" w:rsidRDefault="004317E4" w:rsidP="009640DE">
            <w:pPr>
              <w:tabs>
                <w:tab w:val="num" w:pos="1800"/>
              </w:tabs>
              <w:rPr>
                <w:b/>
                <w:bCs/>
                <w:noProof/>
                <w:sz w:val="22"/>
                <w:szCs w:val="22"/>
              </w:rPr>
            </w:pPr>
            <w:r w:rsidRPr="004317E4">
              <w:rPr>
                <w:noProof/>
                <w:sz w:val="22"/>
                <w:szCs w:val="22"/>
              </w:rPr>
              <w:t xml:space="preserve">Tang WH, </w:t>
            </w:r>
            <w:r w:rsidRPr="004317E4">
              <w:rPr>
                <w:b/>
                <w:bCs/>
                <w:noProof/>
                <w:sz w:val="22"/>
                <w:szCs w:val="22"/>
              </w:rPr>
              <w:t>Grodin JL</w:t>
            </w:r>
            <w:r w:rsidRPr="004317E4">
              <w:rPr>
                <w:noProof/>
                <w:sz w:val="22"/>
                <w:szCs w:val="22"/>
              </w:rPr>
              <w:t>. Novel Biomarkers of Heart Failure: Do They Have Incremental Clinical Utility? J Card Fail. 2016;22(4):263-4. Epub 2016/03/01. doi: 10.1016/j.cardfail.2016.02.006. PubMed PMID: 26923642.</w:t>
            </w:r>
          </w:p>
        </w:tc>
      </w:tr>
      <w:tr w:rsidR="000A1BAD" w14:paraId="1A0398E9" w14:textId="77777777" w:rsidTr="00873738">
        <w:tc>
          <w:tcPr>
            <w:tcW w:w="960" w:type="dxa"/>
          </w:tcPr>
          <w:p w14:paraId="55F8635A" w14:textId="1CB46EE6" w:rsidR="000A1BAD" w:rsidRDefault="004317E4" w:rsidP="009640DE">
            <w:pPr>
              <w:tabs>
                <w:tab w:val="num" w:pos="1800"/>
              </w:tabs>
              <w:rPr>
                <w:sz w:val="22"/>
                <w:szCs w:val="22"/>
              </w:rPr>
            </w:pPr>
            <w:r>
              <w:rPr>
                <w:sz w:val="22"/>
                <w:szCs w:val="22"/>
              </w:rPr>
              <w:t>6.</w:t>
            </w:r>
          </w:p>
        </w:tc>
        <w:tc>
          <w:tcPr>
            <w:tcW w:w="9259" w:type="dxa"/>
          </w:tcPr>
          <w:p w14:paraId="350849CA" w14:textId="5668739C" w:rsidR="000A1BAD" w:rsidRPr="004317E4" w:rsidRDefault="004317E4" w:rsidP="009640DE">
            <w:pPr>
              <w:pStyle w:val="EndNoteBibliography"/>
              <w:rPr>
                <w:noProof/>
              </w:rPr>
            </w:pPr>
            <w:r w:rsidRPr="004317E4">
              <w:rPr>
                <w:noProof/>
                <w:sz w:val="22"/>
                <w:szCs w:val="22"/>
              </w:rPr>
              <w:t xml:space="preserve">Hardin EA, </w:t>
            </w:r>
            <w:r w:rsidRPr="004317E4">
              <w:rPr>
                <w:b/>
                <w:bCs/>
                <w:noProof/>
                <w:sz w:val="22"/>
                <w:szCs w:val="22"/>
              </w:rPr>
              <w:t>Grodin JL</w:t>
            </w:r>
            <w:r w:rsidRPr="004317E4">
              <w:rPr>
                <w:noProof/>
                <w:sz w:val="22"/>
                <w:szCs w:val="22"/>
              </w:rPr>
              <w:t>. Diuretic Strategies in Acute Decompensated Heart Failure. Curr Heart Fail Rep. 2017;14(2):127-33. Epub 2017/03/01. doi: 10.1007/s11897-017-0319-y. PubMed PMID: 28243969.</w:t>
            </w:r>
          </w:p>
        </w:tc>
      </w:tr>
      <w:tr w:rsidR="004317E4" w14:paraId="622A6CD1" w14:textId="77777777" w:rsidTr="00873738">
        <w:tc>
          <w:tcPr>
            <w:tcW w:w="960" w:type="dxa"/>
          </w:tcPr>
          <w:p w14:paraId="43BA3404" w14:textId="5198EA4B" w:rsidR="004317E4" w:rsidRDefault="000F4240" w:rsidP="009640DE">
            <w:pPr>
              <w:tabs>
                <w:tab w:val="num" w:pos="1800"/>
              </w:tabs>
              <w:rPr>
                <w:sz w:val="22"/>
                <w:szCs w:val="22"/>
              </w:rPr>
            </w:pPr>
            <w:r>
              <w:rPr>
                <w:sz w:val="22"/>
                <w:szCs w:val="22"/>
              </w:rPr>
              <w:t>7.</w:t>
            </w:r>
          </w:p>
        </w:tc>
        <w:tc>
          <w:tcPr>
            <w:tcW w:w="9259" w:type="dxa"/>
          </w:tcPr>
          <w:p w14:paraId="596A6826" w14:textId="6392C714" w:rsidR="004317E4" w:rsidRPr="004317E4" w:rsidRDefault="000F4240" w:rsidP="009640DE">
            <w:pPr>
              <w:pStyle w:val="EndNoteBibliography"/>
              <w:rPr>
                <w:noProof/>
                <w:sz w:val="22"/>
                <w:szCs w:val="22"/>
              </w:rPr>
            </w:pPr>
            <w:r w:rsidRPr="000F4240">
              <w:rPr>
                <w:noProof/>
                <w:sz w:val="22"/>
                <w:szCs w:val="22"/>
              </w:rPr>
              <w:t xml:space="preserve">Pham D, </w:t>
            </w:r>
            <w:r w:rsidRPr="000F4240">
              <w:rPr>
                <w:b/>
                <w:bCs/>
                <w:noProof/>
                <w:sz w:val="22"/>
                <w:szCs w:val="22"/>
              </w:rPr>
              <w:t>Grodin JL</w:t>
            </w:r>
            <w:r w:rsidRPr="000F4240">
              <w:rPr>
                <w:noProof/>
                <w:sz w:val="22"/>
                <w:szCs w:val="22"/>
              </w:rPr>
              <w:t>. Dilemmas in the Dosing of Heart Failure Drugs: Titrating Diuretics in Chronic Heart Failure. Card Fail Rev. 2017;3(2):108-12. Epub 2018/02/02. doi: 10.15420/cfr.2017:10:1. PubMed PMID: 29387462; PMCID: PMC5789220.</w:t>
            </w:r>
          </w:p>
        </w:tc>
      </w:tr>
      <w:tr w:rsidR="004317E4" w14:paraId="19566153" w14:textId="77777777" w:rsidTr="00873738">
        <w:tc>
          <w:tcPr>
            <w:tcW w:w="960" w:type="dxa"/>
          </w:tcPr>
          <w:p w14:paraId="538209F4" w14:textId="12155794" w:rsidR="004317E4" w:rsidRDefault="000F4240" w:rsidP="009640DE">
            <w:pPr>
              <w:tabs>
                <w:tab w:val="num" w:pos="1800"/>
              </w:tabs>
              <w:rPr>
                <w:sz w:val="22"/>
                <w:szCs w:val="22"/>
              </w:rPr>
            </w:pPr>
            <w:r>
              <w:rPr>
                <w:sz w:val="22"/>
                <w:szCs w:val="22"/>
              </w:rPr>
              <w:t>8.</w:t>
            </w:r>
          </w:p>
        </w:tc>
        <w:tc>
          <w:tcPr>
            <w:tcW w:w="9259" w:type="dxa"/>
          </w:tcPr>
          <w:p w14:paraId="3EC4A763" w14:textId="64E38E9F" w:rsidR="004317E4" w:rsidRPr="004317E4" w:rsidRDefault="000F4240" w:rsidP="009640DE">
            <w:pPr>
              <w:pStyle w:val="EndNoteBibliography"/>
              <w:rPr>
                <w:noProof/>
                <w:sz w:val="22"/>
                <w:szCs w:val="22"/>
              </w:rPr>
            </w:pPr>
            <w:r w:rsidRPr="000F4240">
              <w:rPr>
                <w:noProof/>
                <w:sz w:val="22"/>
                <w:szCs w:val="22"/>
              </w:rPr>
              <w:t xml:space="preserve">Fudim M, </w:t>
            </w:r>
            <w:r w:rsidRPr="000F4240">
              <w:rPr>
                <w:b/>
                <w:bCs/>
                <w:noProof/>
                <w:sz w:val="22"/>
                <w:szCs w:val="22"/>
              </w:rPr>
              <w:t>Grodin JL</w:t>
            </w:r>
            <w:r w:rsidRPr="000F4240">
              <w:rPr>
                <w:noProof/>
                <w:sz w:val="22"/>
                <w:szCs w:val="22"/>
              </w:rPr>
              <w:t>, Mentz RJ. Hyperkalemia in Heart Failure: Probably Not O"K". J Am Heart Assoc. 2018;7(11). Epub 2018/05/24. doi: 10.1161/JAHA.118.009429. PubMed PMID: 29789333; PMCID: PMC6015362.</w:t>
            </w:r>
          </w:p>
        </w:tc>
      </w:tr>
      <w:tr w:rsidR="004317E4" w14:paraId="5DC20A93" w14:textId="77777777" w:rsidTr="00873738">
        <w:tc>
          <w:tcPr>
            <w:tcW w:w="960" w:type="dxa"/>
          </w:tcPr>
          <w:p w14:paraId="6A873343" w14:textId="7E14480D" w:rsidR="004317E4" w:rsidRDefault="000F4240" w:rsidP="009640DE">
            <w:pPr>
              <w:tabs>
                <w:tab w:val="num" w:pos="1800"/>
              </w:tabs>
              <w:rPr>
                <w:sz w:val="22"/>
                <w:szCs w:val="22"/>
              </w:rPr>
            </w:pPr>
            <w:r>
              <w:rPr>
                <w:sz w:val="22"/>
                <w:szCs w:val="22"/>
              </w:rPr>
              <w:t>9.</w:t>
            </w:r>
          </w:p>
        </w:tc>
        <w:tc>
          <w:tcPr>
            <w:tcW w:w="9259" w:type="dxa"/>
          </w:tcPr>
          <w:p w14:paraId="5FC683FA" w14:textId="294BDACC" w:rsidR="004317E4" w:rsidRPr="000F4240" w:rsidRDefault="000F4240" w:rsidP="009640DE">
            <w:pPr>
              <w:pStyle w:val="EndNoteBibliography"/>
              <w:rPr>
                <w:noProof/>
              </w:rPr>
            </w:pPr>
            <w:r w:rsidRPr="000F4240">
              <w:rPr>
                <w:b/>
                <w:bCs/>
                <w:noProof/>
                <w:sz w:val="22"/>
                <w:szCs w:val="22"/>
              </w:rPr>
              <w:t>Grodin JL.</w:t>
            </w:r>
            <w:r w:rsidRPr="000F4240">
              <w:rPr>
                <w:noProof/>
                <w:sz w:val="22"/>
                <w:szCs w:val="22"/>
              </w:rPr>
              <w:t xml:space="preserve"> Hemodynamically, the kidney is at the heart of cardiorenal syndrome. Cleve Clin J Med. 2018;85(3):240-2. Epub 2018/03/10. doi: 10.3949/ccjm.85a.17126. PubMed PMID: 29522386.</w:t>
            </w:r>
          </w:p>
        </w:tc>
      </w:tr>
      <w:tr w:rsidR="000F4240" w14:paraId="264C9CA0" w14:textId="77777777" w:rsidTr="00873738">
        <w:tc>
          <w:tcPr>
            <w:tcW w:w="960" w:type="dxa"/>
          </w:tcPr>
          <w:p w14:paraId="0527C878" w14:textId="30700047" w:rsidR="000F4240" w:rsidRDefault="000F4240" w:rsidP="009640DE">
            <w:pPr>
              <w:tabs>
                <w:tab w:val="num" w:pos="1800"/>
              </w:tabs>
              <w:rPr>
                <w:sz w:val="22"/>
                <w:szCs w:val="22"/>
              </w:rPr>
            </w:pPr>
            <w:r>
              <w:rPr>
                <w:sz w:val="22"/>
                <w:szCs w:val="22"/>
              </w:rPr>
              <w:t>10.</w:t>
            </w:r>
          </w:p>
        </w:tc>
        <w:tc>
          <w:tcPr>
            <w:tcW w:w="9259" w:type="dxa"/>
          </w:tcPr>
          <w:p w14:paraId="62425891" w14:textId="118BCFF5" w:rsidR="000F4240" w:rsidRPr="000F4240" w:rsidRDefault="000F4240" w:rsidP="009640DE">
            <w:pPr>
              <w:pStyle w:val="EndNoteBibliography"/>
              <w:rPr>
                <w:noProof/>
                <w:sz w:val="22"/>
                <w:szCs w:val="22"/>
              </w:rPr>
            </w:pPr>
            <w:proofErr w:type="spellStart"/>
            <w:r w:rsidRPr="000F4240">
              <w:rPr>
                <w:sz w:val="22"/>
                <w:szCs w:val="22"/>
              </w:rPr>
              <w:t>Cheeran</w:t>
            </w:r>
            <w:proofErr w:type="spellEnd"/>
            <w:r w:rsidRPr="000F4240">
              <w:rPr>
                <w:sz w:val="22"/>
                <w:szCs w:val="22"/>
              </w:rPr>
              <w:t xml:space="preserve"> D, </w:t>
            </w:r>
            <w:proofErr w:type="spellStart"/>
            <w:r w:rsidRPr="000F4240">
              <w:rPr>
                <w:sz w:val="22"/>
                <w:szCs w:val="22"/>
              </w:rPr>
              <w:t>Morlend</w:t>
            </w:r>
            <w:proofErr w:type="spellEnd"/>
            <w:r w:rsidRPr="000F4240">
              <w:rPr>
                <w:sz w:val="22"/>
                <w:szCs w:val="22"/>
              </w:rPr>
              <w:t xml:space="preserve"> R, and </w:t>
            </w:r>
            <w:r w:rsidRPr="000F4240">
              <w:rPr>
                <w:b/>
                <w:sz w:val="22"/>
                <w:szCs w:val="22"/>
              </w:rPr>
              <w:t>Grodin JL</w:t>
            </w:r>
            <w:r w:rsidRPr="000F4240">
              <w:rPr>
                <w:sz w:val="22"/>
                <w:szCs w:val="22"/>
              </w:rPr>
              <w:t>. Contemporary Heart Transplantation, Chapter "Malignancy After Transplant," in press.</w:t>
            </w:r>
          </w:p>
        </w:tc>
      </w:tr>
      <w:tr w:rsidR="000F4240" w14:paraId="5D080BF6" w14:textId="77777777" w:rsidTr="00873738">
        <w:tc>
          <w:tcPr>
            <w:tcW w:w="960" w:type="dxa"/>
          </w:tcPr>
          <w:p w14:paraId="295675C6" w14:textId="6A0E9E87" w:rsidR="000F4240" w:rsidRDefault="000F4240" w:rsidP="009640DE">
            <w:pPr>
              <w:tabs>
                <w:tab w:val="num" w:pos="1800"/>
              </w:tabs>
              <w:rPr>
                <w:sz w:val="22"/>
                <w:szCs w:val="22"/>
              </w:rPr>
            </w:pPr>
            <w:r>
              <w:rPr>
                <w:sz w:val="22"/>
                <w:szCs w:val="22"/>
              </w:rPr>
              <w:t>11.</w:t>
            </w:r>
          </w:p>
        </w:tc>
        <w:tc>
          <w:tcPr>
            <w:tcW w:w="9259" w:type="dxa"/>
          </w:tcPr>
          <w:p w14:paraId="74F102DF" w14:textId="240E58DF" w:rsidR="000F4240" w:rsidRPr="000F4240" w:rsidRDefault="000F4240" w:rsidP="009640DE">
            <w:pPr>
              <w:pStyle w:val="EndNoteBibliography"/>
              <w:rPr>
                <w:noProof/>
                <w:sz w:val="22"/>
                <w:szCs w:val="22"/>
              </w:rPr>
            </w:pPr>
            <w:r w:rsidRPr="000F4240">
              <w:rPr>
                <w:sz w:val="22"/>
                <w:szCs w:val="22"/>
              </w:rPr>
              <w:t>Lawlor B and</w:t>
            </w:r>
            <w:r w:rsidRPr="000F4240">
              <w:rPr>
                <w:b/>
                <w:sz w:val="22"/>
                <w:szCs w:val="22"/>
              </w:rPr>
              <w:t xml:space="preserve"> Grodin JL.</w:t>
            </w:r>
            <w:r w:rsidRPr="000F4240">
              <w:rPr>
                <w:sz w:val="22"/>
                <w:szCs w:val="22"/>
              </w:rPr>
              <w:t xml:space="preserve"> Cardiorenal Syndrome in Heart Failure, Chapter "Hepatorenal Dysfunction in Advanced Heart Failure," in press.</w:t>
            </w:r>
          </w:p>
        </w:tc>
      </w:tr>
      <w:tr w:rsidR="000F4240" w14:paraId="7A406830" w14:textId="77777777" w:rsidTr="00873738">
        <w:tc>
          <w:tcPr>
            <w:tcW w:w="960" w:type="dxa"/>
          </w:tcPr>
          <w:p w14:paraId="49D52D20" w14:textId="1E84F45D" w:rsidR="000F4240" w:rsidRDefault="000F4240" w:rsidP="009640DE">
            <w:pPr>
              <w:tabs>
                <w:tab w:val="num" w:pos="1800"/>
              </w:tabs>
              <w:rPr>
                <w:sz w:val="22"/>
                <w:szCs w:val="22"/>
              </w:rPr>
            </w:pPr>
            <w:r>
              <w:rPr>
                <w:sz w:val="22"/>
                <w:szCs w:val="22"/>
              </w:rPr>
              <w:t>12.</w:t>
            </w:r>
          </w:p>
        </w:tc>
        <w:tc>
          <w:tcPr>
            <w:tcW w:w="9259" w:type="dxa"/>
          </w:tcPr>
          <w:p w14:paraId="1230EEA8" w14:textId="1E7AD81F" w:rsidR="000F4240" w:rsidRPr="004317E4" w:rsidRDefault="000F4240" w:rsidP="009640DE">
            <w:pPr>
              <w:pStyle w:val="EndNoteBibliography"/>
              <w:rPr>
                <w:noProof/>
                <w:sz w:val="22"/>
                <w:szCs w:val="22"/>
              </w:rPr>
            </w:pPr>
            <w:r w:rsidRPr="000F4240">
              <w:rPr>
                <w:b/>
                <w:bCs/>
                <w:noProof/>
                <w:sz w:val="22"/>
                <w:szCs w:val="22"/>
              </w:rPr>
              <w:t>Grodin JL,</w:t>
            </w:r>
            <w:r w:rsidRPr="000F4240">
              <w:rPr>
                <w:noProof/>
                <w:sz w:val="22"/>
                <w:szCs w:val="22"/>
              </w:rPr>
              <w:t xml:space="preserve"> Tang WHW. Driving with the headlights on: Measuring adequate urinary sodium excretion on the road to precision diuresis. Am Heart J. 2018;203:93-4. Epub 2018/07/08. doi: 10.1016/j.ahj.2018.05.002. PubMed PMID: 29980250.</w:t>
            </w:r>
          </w:p>
        </w:tc>
      </w:tr>
      <w:tr w:rsidR="000F4240" w14:paraId="5DADD1C1" w14:textId="77777777" w:rsidTr="00873738">
        <w:tc>
          <w:tcPr>
            <w:tcW w:w="960" w:type="dxa"/>
          </w:tcPr>
          <w:p w14:paraId="6C8A2BBB" w14:textId="20F3027D" w:rsidR="000F4240" w:rsidRDefault="000F4240" w:rsidP="009640DE">
            <w:pPr>
              <w:tabs>
                <w:tab w:val="num" w:pos="1800"/>
              </w:tabs>
              <w:rPr>
                <w:sz w:val="22"/>
                <w:szCs w:val="22"/>
              </w:rPr>
            </w:pPr>
            <w:r>
              <w:rPr>
                <w:sz w:val="22"/>
                <w:szCs w:val="22"/>
              </w:rPr>
              <w:t>13.</w:t>
            </w:r>
          </w:p>
        </w:tc>
        <w:tc>
          <w:tcPr>
            <w:tcW w:w="9259" w:type="dxa"/>
          </w:tcPr>
          <w:p w14:paraId="0BBC9BB3" w14:textId="0420F315" w:rsidR="000F4240" w:rsidRPr="000F4240" w:rsidRDefault="000F4240" w:rsidP="009640DE">
            <w:pPr>
              <w:pStyle w:val="EndNoteBibliography"/>
              <w:rPr>
                <w:noProof/>
              </w:rPr>
            </w:pPr>
            <w:r w:rsidRPr="000F4240">
              <w:rPr>
                <w:b/>
                <w:bCs/>
                <w:noProof/>
                <w:sz w:val="22"/>
                <w:szCs w:val="22"/>
              </w:rPr>
              <w:t>Grodin JL</w:t>
            </w:r>
            <w:r w:rsidRPr="000F4240">
              <w:rPr>
                <w:noProof/>
                <w:sz w:val="22"/>
                <w:szCs w:val="22"/>
              </w:rPr>
              <w:t>, Tang WHW. I will take my heart failure 'lactate-free' please. Eur J Heart Fail. 2018;20(6):1019-20. Epub 2018/04/11. doi: 10.1002/ejhf.1190. PubMed PMID: 29635881.</w:t>
            </w:r>
          </w:p>
        </w:tc>
      </w:tr>
      <w:tr w:rsidR="000F4240" w14:paraId="64892283" w14:textId="77777777" w:rsidTr="00873738">
        <w:tc>
          <w:tcPr>
            <w:tcW w:w="960" w:type="dxa"/>
          </w:tcPr>
          <w:p w14:paraId="3359D7C9" w14:textId="0B3BEA4C" w:rsidR="000F4240" w:rsidRDefault="00E504A6" w:rsidP="009640DE">
            <w:pPr>
              <w:tabs>
                <w:tab w:val="num" w:pos="1800"/>
              </w:tabs>
              <w:rPr>
                <w:sz w:val="22"/>
                <w:szCs w:val="22"/>
              </w:rPr>
            </w:pPr>
            <w:r>
              <w:rPr>
                <w:sz w:val="22"/>
                <w:szCs w:val="22"/>
              </w:rPr>
              <w:t>14.</w:t>
            </w:r>
          </w:p>
        </w:tc>
        <w:tc>
          <w:tcPr>
            <w:tcW w:w="9259" w:type="dxa"/>
          </w:tcPr>
          <w:p w14:paraId="18B7F6F0" w14:textId="3B916240" w:rsidR="000F4240" w:rsidRPr="00E504A6" w:rsidRDefault="00E504A6" w:rsidP="009640DE">
            <w:pPr>
              <w:pStyle w:val="EndNoteBibliography"/>
              <w:rPr>
                <w:noProof/>
              </w:rPr>
            </w:pPr>
            <w:r w:rsidRPr="00E504A6">
              <w:rPr>
                <w:b/>
                <w:bCs/>
                <w:noProof/>
                <w:sz w:val="22"/>
                <w:szCs w:val="22"/>
              </w:rPr>
              <w:t>Grodin JL</w:t>
            </w:r>
            <w:r w:rsidRPr="00E504A6">
              <w:rPr>
                <w:noProof/>
                <w:sz w:val="22"/>
                <w:szCs w:val="22"/>
              </w:rPr>
              <w:t>, Drazner MH. Lung Ultrasound: Our New "Sixth Sense"? JACC Heart Fail. 2019;7(10):859-61. Epub 2019/10/05. doi: 10.1016/j.jchf.2019.08.006. PubMed PMID: 31582108.</w:t>
            </w:r>
          </w:p>
        </w:tc>
      </w:tr>
      <w:tr w:rsidR="000F4240" w14:paraId="0E7ED0E5" w14:textId="77777777" w:rsidTr="00873738">
        <w:tc>
          <w:tcPr>
            <w:tcW w:w="960" w:type="dxa"/>
          </w:tcPr>
          <w:p w14:paraId="69954D06" w14:textId="54BA99DB" w:rsidR="000F4240" w:rsidRDefault="00E504A6" w:rsidP="009640DE">
            <w:pPr>
              <w:tabs>
                <w:tab w:val="num" w:pos="1800"/>
              </w:tabs>
              <w:rPr>
                <w:sz w:val="22"/>
                <w:szCs w:val="22"/>
              </w:rPr>
            </w:pPr>
            <w:r>
              <w:rPr>
                <w:sz w:val="22"/>
                <w:szCs w:val="22"/>
              </w:rPr>
              <w:t>15.</w:t>
            </w:r>
          </w:p>
        </w:tc>
        <w:tc>
          <w:tcPr>
            <w:tcW w:w="9259" w:type="dxa"/>
          </w:tcPr>
          <w:p w14:paraId="1FB8C589" w14:textId="4DBDF666" w:rsidR="000F4240" w:rsidRPr="004317E4" w:rsidRDefault="00E504A6" w:rsidP="009640DE">
            <w:pPr>
              <w:pStyle w:val="EndNoteBibliography"/>
              <w:rPr>
                <w:noProof/>
                <w:sz w:val="22"/>
                <w:szCs w:val="22"/>
              </w:rPr>
            </w:pPr>
            <w:r w:rsidRPr="00E504A6">
              <w:rPr>
                <w:b/>
                <w:bCs/>
                <w:noProof/>
                <w:sz w:val="22"/>
                <w:szCs w:val="22"/>
              </w:rPr>
              <w:t>Grodin JL</w:t>
            </w:r>
            <w:r w:rsidRPr="00E504A6">
              <w:rPr>
                <w:noProof/>
                <w:sz w:val="22"/>
                <w:szCs w:val="22"/>
              </w:rPr>
              <w:t>, Maurer MS. The Truth Is Unfolding About Transthyretin Cardiac Amyloidosis. Circulation. 2019;140(1):27-30. Epub 2019/09/25. doi: 10.1161/CIRCULATIONAHA.119.041015. PubMed PMID: 31549879; PMCID: PMC6761830.</w:t>
            </w:r>
          </w:p>
        </w:tc>
      </w:tr>
      <w:tr w:rsidR="000F4240" w14:paraId="41538387" w14:textId="77777777" w:rsidTr="00873738">
        <w:tc>
          <w:tcPr>
            <w:tcW w:w="960" w:type="dxa"/>
          </w:tcPr>
          <w:p w14:paraId="46A0DD67" w14:textId="1B8C6B2D" w:rsidR="000F4240" w:rsidRDefault="001B5314" w:rsidP="009640DE">
            <w:pPr>
              <w:tabs>
                <w:tab w:val="num" w:pos="1800"/>
              </w:tabs>
              <w:rPr>
                <w:sz w:val="22"/>
                <w:szCs w:val="22"/>
              </w:rPr>
            </w:pPr>
            <w:r>
              <w:rPr>
                <w:sz w:val="22"/>
                <w:szCs w:val="22"/>
              </w:rPr>
              <w:t>16.</w:t>
            </w:r>
          </w:p>
        </w:tc>
        <w:tc>
          <w:tcPr>
            <w:tcW w:w="9259" w:type="dxa"/>
          </w:tcPr>
          <w:p w14:paraId="245A9003" w14:textId="15CEA022" w:rsidR="000F4240" w:rsidRPr="004317E4" w:rsidRDefault="001B5314" w:rsidP="009640DE">
            <w:pPr>
              <w:pStyle w:val="EndNoteBibliography"/>
              <w:rPr>
                <w:noProof/>
                <w:sz w:val="22"/>
                <w:szCs w:val="22"/>
              </w:rPr>
            </w:pPr>
            <w:r w:rsidRPr="001B5314">
              <w:rPr>
                <w:b/>
                <w:bCs/>
                <w:noProof/>
                <w:sz w:val="22"/>
                <w:szCs w:val="22"/>
              </w:rPr>
              <w:t>Grodin JL</w:t>
            </w:r>
            <w:r w:rsidRPr="001B5314">
              <w:rPr>
                <w:noProof/>
                <w:sz w:val="22"/>
                <w:szCs w:val="22"/>
              </w:rPr>
              <w:t>, Rao A, Zaha VG. Myocardial dysfunction in breast cancer survivors: 'you can observe a lot by just watching'. Eur J Heart Fail. 2020;22(2):347-9. Epub 2019/12/22. doi: 10.1002/ejhf.1711. PubMed PMID: 31863523.</w:t>
            </w:r>
          </w:p>
        </w:tc>
      </w:tr>
      <w:tr w:rsidR="000F4240" w14:paraId="775C6C0E" w14:textId="77777777" w:rsidTr="00873738">
        <w:tc>
          <w:tcPr>
            <w:tcW w:w="960" w:type="dxa"/>
          </w:tcPr>
          <w:p w14:paraId="11850784" w14:textId="5C653E39" w:rsidR="000F4240" w:rsidRDefault="001B5314" w:rsidP="009640DE">
            <w:pPr>
              <w:tabs>
                <w:tab w:val="num" w:pos="1800"/>
              </w:tabs>
              <w:rPr>
                <w:sz w:val="22"/>
                <w:szCs w:val="22"/>
              </w:rPr>
            </w:pPr>
            <w:r>
              <w:rPr>
                <w:sz w:val="22"/>
                <w:szCs w:val="22"/>
              </w:rPr>
              <w:t>17.</w:t>
            </w:r>
          </w:p>
        </w:tc>
        <w:tc>
          <w:tcPr>
            <w:tcW w:w="9259" w:type="dxa"/>
          </w:tcPr>
          <w:p w14:paraId="377DFCEA" w14:textId="5889A0CD" w:rsidR="000F4240" w:rsidRPr="004317E4" w:rsidRDefault="001B5314" w:rsidP="009640DE">
            <w:pPr>
              <w:pStyle w:val="EndNoteBibliography"/>
              <w:rPr>
                <w:noProof/>
                <w:sz w:val="22"/>
                <w:szCs w:val="22"/>
              </w:rPr>
            </w:pPr>
            <w:r w:rsidRPr="001B5314">
              <w:rPr>
                <w:b/>
                <w:bCs/>
                <w:noProof/>
                <w:sz w:val="22"/>
                <w:szCs w:val="22"/>
              </w:rPr>
              <w:t>Grodin JL</w:t>
            </w:r>
            <w:r w:rsidRPr="001B5314">
              <w:rPr>
                <w:noProof/>
                <w:sz w:val="22"/>
                <w:szCs w:val="22"/>
              </w:rPr>
              <w:t>, Tang WHW. Sodium-Glucose Cotransporter-2 Inhibitors and Loop Diuretics for Heart Failure: Priming the Natriuretic and Metabolic Reserve of the Kidney. Circulation. 2020;142(11):1055-8. Epub 2020/09/15. doi: 10.1161/CIRCULATIONAHA.120.048057. PubMed PMID: 32924569; PMCID: PMC7495489.</w:t>
            </w:r>
          </w:p>
        </w:tc>
      </w:tr>
      <w:tr w:rsidR="000F4240" w14:paraId="72CE55C6" w14:textId="77777777" w:rsidTr="00873738">
        <w:tc>
          <w:tcPr>
            <w:tcW w:w="960" w:type="dxa"/>
          </w:tcPr>
          <w:p w14:paraId="2DC8B862" w14:textId="60E673A8" w:rsidR="000F4240" w:rsidRDefault="001B5314" w:rsidP="009640DE">
            <w:pPr>
              <w:tabs>
                <w:tab w:val="num" w:pos="1800"/>
              </w:tabs>
              <w:rPr>
                <w:sz w:val="22"/>
                <w:szCs w:val="22"/>
              </w:rPr>
            </w:pPr>
            <w:r>
              <w:rPr>
                <w:sz w:val="22"/>
                <w:szCs w:val="22"/>
              </w:rPr>
              <w:t>18.</w:t>
            </w:r>
          </w:p>
        </w:tc>
        <w:tc>
          <w:tcPr>
            <w:tcW w:w="9259" w:type="dxa"/>
          </w:tcPr>
          <w:p w14:paraId="08565382" w14:textId="2356B84E" w:rsidR="000F4240" w:rsidRPr="001B5314" w:rsidRDefault="001B5314" w:rsidP="009640DE">
            <w:pPr>
              <w:pStyle w:val="EndNoteBibliography"/>
              <w:rPr>
                <w:noProof/>
                <w:sz w:val="22"/>
                <w:szCs w:val="22"/>
              </w:rPr>
            </w:pPr>
            <w:r w:rsidRPr="001B5314">
              <w:rPr>
                <w:noProof/>
                <w:sz w:val="22"/>
                <w:szCs w:val="22"/>
              </w:rPr>
              <w:t xml:space="preserve">Hendren NS, </w:t>
            </w:r>
            <w:r w:rsidRPr="001B5314">
              <w:rPr>
                <w:b/>
                <w:bCs/>
                <w:noProof/>
                <w:sz w:val="22"/>
                <w:szCs w:val="22"/>
              </w:rPr>
              <w:t>Grodin JL</w:t>
            </w:r>
            <w:r w:rsidRPr="001B5314">
              <w:rPr>
                <w:noProof/>
                <w:sz w:val="22"/>
                <w:szCs w:val="22"/>
              </w:rPr>
              <w:t>, Drazner MH. Unique Patterns of Cardiovascular Involvement in Coronavirus Disease-2019. J Card Fail. 2020;26(6):466-9. Epub 2020/05/18. doi: 10.1016/j.cardfail.2020.05.006. PubMed PMID: 32417379; PMCID: PMC7224644.</w:t>
            </w:r>
          </w:p>
        </w:tc>
      </w:tr>
      <w:tr w:rsidR="000F4240" w14:paraId="5BA279A5" w14:textId="77777777" w:rsidTr="00873738">
        <w:tc>
          <w:tcPr>
            <w:tcW w:w="960" w:type="dxa"/>
          </w:tcPr>
          <w:p w14:paraId="5DD4B843" w14:textId="32E384A8" w:rsidR="000F4240" w:rsidRDefault="001B5314" w:rsidP="009640DE">
            <w:pPr>
              <w:tabs>
                <w:tab w:val="num" w:pos="1800"/>
              </w:tabs>
              <w:rPr>
                <w:sz w:val="22"/>
                <w:szCs w:val="22"/>
              </w:rPr>
            </w:pPr>
            <w:r>
              <w:rPr>
                <w:sz w:val="22"/>
                <w:szCs w:val="22"/>
              </w:rPr>
              <w:lastRenderedPageBreak/>
              <w:t>19.</w:t>
            </w:r>
          </w:p>
        </w:tc>
        <w:tc>
          <w:tcPr>
            <w:tcW w:w="9259" w:type="dxa"/>
          </w:tcPr>
          <w:p w14:paraId="44ADD3C8" w14:textId="21897930" w:rsidR="000F4240" w:rsidRPr="004317E4" w:rsidRDefault="001B5314" w:rsidP="009640DE">
            <w:pPr>
              <w:pStyle w:val="EndNoteBibliography"/>
              <w:rPr>
                <w:noProof/>
                <w:sz w:val="22"/>
                <w:szCs w:val="22"/>
              </w:rPr>
            </w:pPr>
            <w:r w:rsidRPr="001B5314">
              <w:rPr>
                <w:noProof/>
                <w:sz w:val="22"/>
                <w:szCs w:val="22"/>
              </w:rPr>
              <w:t xml:space="preserve">Hendren NS, Roth LR, </w:t>
            </w:r>
            <w:r w:rsidRPr="001B5314">
              <w:rPr>
                <w:b/>
                <w:bCs/>
                <w:noProof/>
                <w:sz w:val="22"/>
                <w:szCs w:val="22"/>
              </w:rPr>
              <w:t>Grodin JL</w:t>
            </w:r>
            <w:r w:rsidRPr="001B5314">
              <w:rPr>
                <w:noProof/>
                <w:sz w:val="22"/>
                <w:szCs w:val="22"/>
              </w:rPr>
              <w:t>. Disease-Specific Biomarkers in Transthyretin Cardiac Amyloidosis. Curr Heart Fail Rep. 2020;17(3):77-83. Epub 2020/05/02. doi: 10.1007/s11897-020-00457-z. PubMed PMID: 32356182.</w:t>
            </w:r>
          </w:p>
        </w:tc>
      </w:tr>
      <w:tr w:rsidR="000F4240" w14:paraId="6B90B1B0" w14:textId="77777777" w:rsidTr="00873738">
        <w:tc>
          <w:tcPr>
            <w:tcW w:w="960" w:type="dxa"/>
          </w:tcPr>
          <w:p w14:paraId="2D8A737D" w14:textId="42A4A79A" w:rsidR="000F4240" w:rsidRDefault="00773E4B" w:rsidP="009640DE">
            <w:pPr>
              <w:tabs>
                <w:tab w:val="num" w:pos="1800"/>
              </w:tabs>
              <w:rPr>
                <w:sz w:val="22"/>
                <w:szCs w:val="22"/>
              </w:rPr>
            </w:pPr>
            <w:r>
              <w:rPr>
                <w:sz w:val="22"/>
                <w:szCs w:val="22"/>
              </w:rPr>
              <w:t>20.</w:t>
            </w:r>
          </w:p>
        </w:tc>
        <w:tc>
          <w:tcPr>
            <w:tcW w:w="9259" w:type="dxa"/>
          </w:tcPr>
          <w:p w14:paraId="337D5E20" w14:textId="0449FEE5" w:rsidR="000F4240" w:rsidRPr="004317E4" w:rsidRDefault="00773E4B" w:rsidP="009640DE">
            <w:pPr>
              <w:pStyle w:val="EndNoteBibliography"/>
              <w:rPr>
                <w:noProof/>
                <w:sz w:val="22"/>
                <w:szCs w:val="22"/>
              </w:rPr>
            </w:pPr>
            <w:r w:rsidRPr="00773E4B">
              <w:rPr>
                <w:noProof/>
                <w:sz w:val="22"/>
                <w:szCs w:val="22"/>
              </w:rPr>
              <w:t xml:space="preserve">Vasquez N, Carter S, </w:t>
            </w:r>
            <w:r w:rsidRPr="00EF2D50">
              <w:rPr>
                <w:b/>
                <w:bCs/>
                <w:noProof/>
                <w:sz w:val="22"/>
                <w:szCs w:val="22"/>
              </w:rPr>
              <w:t>Grodin JL</w:t>
            </w:r>
            <w:r w:rsidRPr="00773E4B">
              <w:rPr>
                <w:noProof/>
                <w:sz w:val="22"/>
                <w:szCs w:val="22"/>
              </w:rPr>
              <w:t>. Angiotensin Receptor-Neprilysin Inhibitors and the Natriuretic Peptide Axis. Curr Heart Fail Rep. 2020;17(3):67-76. Epub 2020/05/13. doi: 10.1007/s11897-020-00458-y. PubMed PMID: 32394149.</w:t>
            </w:r>
          </w:p>
        </w:tc>
      </w:tr>
      <w:tr w:rsidR="001B5314" w14:paraId="415FE453" w14:textId="77777777" w:rsidTr="00873738">
        <w:tc>
          <w:tcPr>
            <w:tcW w:w="960" w:type="dxa"/>
          </w:tcPr>
          <w:p w14:paraId="394F493F" w14:textId="3B9F7BF1" w:rsidR="001B5314" w:rsidRDefault="009640DE" w:rsidP="009640DE">
            <w:pPr>
              <w:tabs>
                <w:tab w:val="num" w:pos="1800"/>
              </w:tabs>
              <w:rPr>
                <w:sz w:val="22"/>
                <w:szCs w:val="22"/>
              </w:rPr>
            </w:pPr>
            <w:r>
              <w:rPr>
                <w:sz w:val="22"/>
                <w:szCs w:val="22"/>
              </w:rPr>
              <w:t>21.</w:t>
            </w:r>
          </w:p>
        </w:tc>
        <w:tc>
          <w:tcPr>
            <w:tcW w:w="9259" w:type="dxa"/>
          </w:tcPr>
          <w:p w14:paraId="31B9D652" w14:textId="2B0322DC" w:rsidR="001B5314" w:rsidRPr="004317E4" w:rsidRDefault="009640DE" w:rsidP="009640DE">
            <w:pPr>
              <w:pStyle w:val="EndNoteBibliography"/>
              <w:rPr>
                <w:noProof/>
                <w:sz w:val="22"/>
                <w:szCs w:val="22"/>
              </w:rPr>
            </w:pPr>
            <w:r w:rsidRPr="00B22E4A">
              <w:rPr>
                <w:noProof/>
                <w:sz w:val="22"/>
                <w:szCs w:val="22"/>
              </w:rPr>
              <w:t xml:space="preserve">Roehm B, </w:t>
            </w:r>
            <w:r w:rsidRPr="00B22E4A">
              <w:rPr>
                <w:b/>
                <w:bCs/>
                <w:noProof/>
                <w:sz w:val="22"/>
                <w:szCs w:val="22"/>
              </w:rPr>
              <w:t>Grodin JL</w:t>
            </w:r>
            <w:r w:rsidRPr="00B22E4A">
              <w:rPr>
                <w:noProof/>
                <w:sz w:val="22"/>
                <w:szCs w:val="22"/>
              </w:rPr>
              <w:t>. Left Ventricular Assist Device Implantation and Kidney Function: Chicken, Egg, or Omelet? Kidney Med. 2021;3(3):324-6. Epub 2021/06/18. doi: 10.1016/j.xkme.2021.04.003. PubMed PMID: 34138988; PMCID: PMC8178522.</w:t>
            </w:r>
          </w:p>
        </w:tc>
      </w:tr>
      <w:tr w:rsidR="00D2456E" w14:paraId="4B372102" w14:textId="77777777" w:rsidTr="00873738">
        <w:tc>
          <w:tcPr>
            <w:tcW w:w="960" w:type="dxa"/>
          </w:tcPr>
          <w:p w14:paraId="24A9A673" w14:textId="73B5E62E" w:rsidR="00D2456E" w:rsidRDefault="00D2456E" w:rsidP="009640DE">
            <w:pPr>
              <w:tabs>
                <w:tab w:val="num" w:pos="1800"/>
              </w:tabs>
              <w:rPr>
                <w:sz w:val="22"/>
                <w:szCs w:val="22"/>
              </w:rPr>
            </w:pPr>
            <w:r>
              <w:rPr>
                <w:sz w:val="22"/>
                <w:szCs w:val="22"/>
              </w:rPr>
              <w:t>22.</w:t>
            </w:r>
          </w:p>
        </w:tc>
        <w:tc>
          <w:tcPr>
            <w:tcW w:w="9259" w:type="dxa"/>
          </w:tcPr>
          <w:p w14:paraId="1B634ABE" w14:textId="1E156FA7" w:rsidR="00D2456E" w:rsidRPr="009640DE" w:rsidRDefault="00D2456E" w:rsidP="009640DE">
            <w:pPr>
              <w:pStyle w:val="EndNoteBibliography"/>
              <w:rPr>
                <w:noProof/>
                <w:sz w:val="22"/>
                <w:szCs w:val="22"/>
              </w:rPr>
            </w:pPr>
            <w:r w:rsidRPr="00B22E4A">
              <w:rPr>
                <w:noProof/>
                <w:sz w:val="22"/>
                <w:szCs w:val="22"/>
              </w:rPr>
              <w:t xml:space="preserve">Hendren NS, Carter S, </w:t>
            </w:r>
            <w:r w:rsidRPr="00B22E4A">
              <w:rPr>
                <w:b/>
                <w:bCs/>
                <w:noProof/>
                <w:sz w:val="22"/>
                <w:szCs w:val="22"/>
              </w:rPr>
              <w:t>Grodin JL</w:t>
            </w:r>
            <w:r w:rsidRPr="00B22E4A">
              <w:rPr>
                <w:noProof/>
                <w:sz w:val="22"/>
                <w:szCs w:val="22"/>
              </w:rPr>
              <w:t>. Severe COVID-19 vaccine associated myocarditis: Zebra or unicorn? Int J Cardiol. 2021. Epub 2021/09/25. doi: 10.1016/j.ijcard.2021.09.036. PubMed PMID: 34560165.</w:t>
            </w:r>
          </w:p>
        </w:tc>
      </w:tr>
      <w:tr w:rsidR="00DB5B70" w14:paraId="57A651DE" w14:textId="77777777" w:rsidTr="00873738">
        <w:tc>
          <w:tcPr>
            <w:tcW w:w="960" w:type="dxa"/>
          </w:tcPr>
          <w:p w14:paraId="7AA8F18C" w14:textId="2A7AD524" w:rsidR="00DB5B70" w:rsidRDefault="00DB5B70" w:rsidP="009640DE">
            <w:pPr>
              <w:tabs>
                <w:tab w:val="num" w:pos="1800"/>
              </w:tabs>
              <w:rPr>
                <w:sz w:val="22"/>
                <w:szCs w:val="22"/>
              </w:rPr>
            </w:pPr>
            <w:r>
              <w:rPr>
                <w:sz w:val="22"/>
                <w:szCs w:val="22"/>
              </w:rPr>
              <w:t>23.</w:t>
            </w:r>
          </w:p>
        </w:tc>
        <w:tc>
          <w:tcPr>
            <w:tcW w:w="9259" w:type="dxa"/>
          </w:tcPr>
          <w:p w14:paraId="3E477D7F" w14:textId="42186261" w:rsidR="00DB5B70" w:rsidRPr="00D2456E" w:rsidRDefault="00DB5B70" w:rsidP="009640DE">
            <w:pPr>
              <w:pStyle w:val="EndNoteBibliography"/>
              <w:rPr>
                <w:noProof/>
                <w:sz w:val="22"/>
                <w:szCs w:val="22"/>
              </w:rPr>
            </w:pPr>
            <w:r w:rsidRPr="00B22E4A">
              <w:rPr>
                <w:noProof/>
                <w:sz w:val="22"/>
                <w:szCs w:val="22"/>
              </w:rPr>
              <w:t xml:space="preserve">Griffin JM, Rosenthal JL, </w:t>
            </w:r>
            <w:r w:rsidRPr="00B22E4A">
              <w:rPr>
                <w:b/>
                <w:bCs/>
                <w:noProof/>
                <w:sz w:val="22"/>
                <w:szCs w:val="22"/>
              </w:rPr>
              <w:t>Grodin JL</w:t>
            </w:r>
            <w:r w:rsidRPr="00B22E4A">
              <w:rPr>
                <w:noProof/>
                <w:sz w:val="22"/>
                <w:szCs w:val="22"/>
              </w:rPr>
              <w:t>, Maurer MS, Grogan M, Cheng RK. ATTR Amyloidosis: Current and Emerging Management Strategies: JACC: CardioOncology State-of-the-Art Review. JACC CardioOncol. 2021;3(4):488-505. Epub 2021/11/04. doi: 10.1016/j.jaccao.2021.06.006. PubMed PMID: 34729521; PMCID: PMC8543085</w:t>
            </w:r>
          </w:p>
        </w:tc>
      </w:tr>
      <w:tr w:rsidR="000D79E0" w14:paraId="04350133" w14:textId="77777777" w:rsidTr="00873738">
        <w:tc>
          <w:tcPr>
            <w:tcW w:w="960" w:type="dxa"/>
          </w:tcPr>
          <w:p w14:paraId="726E8759" w14:textId="78FBAAB5" w:rsidR="000D79E0" w:rsidRDefault="000D79E0" w:rsidP="009640DE">
            <w:pPr>
              <w:tabs>
                <w:tab w:val="num" w:pos="1800"/>
              </w:tabs>
              <w:rPr>
                <w:sz w:val="22"/>
                <w:szCs w:val="22"/>
              </w:rPr>
            </w:pPr>
            <w:r>
              <w:rPr>
                <w:sz w:val="22"/>
                <w:szCs w:val="22"/>
              </w:rPr>
              <w:t>24.</w:t>
            </w:r>
          </w:p>
        </w:tc>
        <w:tc>
          <w:tcPr>
            <w:tcW w:w="9259" w:type="dxa"/>
          </w:tcPr>
          <w:p w14:paraId="154B48D0" w14:textId="58B4C672" w:rsidR="000D79E0" w:rsidRPr="00E5416B" w:rsidRDefault="000D79E0" w:rsidP="009640DE">
            <w:pPr>
              <w:pStyle w:val="EndNoteBibliography"/>
              <w:rPr>
                <w:noProof/>
                <w:sz w:val="22"/>
                <w:szCs w:val="22"/>
              </w:rPr>
            </w:pPr>
            <w:r w:rsidRPr="00E5416B">
              <w:rPr>
                <w:b/>
                <w:bCs/>
                <w:noProof/>
                <w:sz w:val="22"/>
                <w:szCs w:val="22"/>
              </w:rPr>
              <w:t>Grodin JL</w:t>
            </w:r>
            <w:r w:rsidRPr="00E5416B">
              <w:rPr>
                <w:noProof/>
                <w:sz w:val="22"/>
                <w:szCs w:val="22"/>
              </w:rPr>
              <w:t>, Anderson LD, Jr., Kansagra A. Continued Refinement of the Treatment for Light-Chain Cardiac Amyloidosis. Circulation. 2022;145(1):18-20. Epub 2021/12/30. doi: 10.1161/CIRCULATIONAHA.121.057538. PubMed PMID: 34965166.</w:t>
            </w:r>
          </w:p>
        </w:tc>
      </w:tr>
      <w:tr w:rsidR="0021411E" w14:paraId="4695750D" w14:textId="77777777" w:rsidTr="00873738">
        <w:tc>
          <w:tcPr>
            <w:tcW w:w="960" w:type="dxa"/>
          </w:tcPr>
          <w:p w14:paraId="3D901D72" w14:textId="1FF541DF" w:rsidR="0021411E" w:rsidRDefault="0021411E" w:rsidP="009640DE">
            <w:pPr>
              <w:tabs>
                <w:tab w:val="num" w:pos="1800"/>
              </w:tabs>
              <w:rPr>
                <w:sz w:val="22"/>
                <w:szCs w:val="22"/>
              </w:rPr>
            </w:pPr>
            <w:r>
              <w:rPr>
                <w:sz w:val="22"/>
                <w:szCs w:val="22"/>
              </w:rPr>
              <w:t>25.</w:t>
            </w:r>
          </w:p>
        </w:tc>
        <w:tc>
          <w:tcPr>
            <w:tcW w:w="9259" w:type="dxa"/>
          </w:tcPr>
          <w:p w14:paraId="5CC682D1" w14:textId="0403ACB1" w:rsidR="0021411E" w:rsidRPr="00E5416B" w:rsidRDefault="0021411E" w:rsidP="009640DE">
            <w:pPr>
              <w:pStyle w:val="EndNoteBibliography"/>
              <w:rPr>
                <w:noProof/>
                <w:sz w:val="22"/>
                <w:szCs w:val="22"/>
              </w:rPr>
            </w:pPr>
            <w:r w:rsidRPr="00E5416B">
              <w:rPr>
                <w:noProof/>
                <w:sz w:val="22"/>
                <w:szCs w:val="22"/>
              </w:rPr>
              <w:t xml:space="preserve">Carter S, Hendren NS, </w:t>
            </w:r>
            <w:r w:rsidRPr="00E5416B">
              <w:rPr>
                <w:b/>
                <w:bCs/>
                <w:noProof/>
                <w:sz w:val="22"/>
                <w:szCs w:val="22"/>
              </w:rPr>
              <w:t>Grodin JL</w:t>
            </w:r>
            <w:r w:rsidRPr="00E5416B">
              <w:rPr>
                <w:noProof/>
                <w:sz w:val="22"/>
                <w:szCs w:val="22"/>
              </w:rPr>
              <w:t>. Sodium-glucose cotransporter 2 inhibition, uric acid, and heart failure: correlation without causation? Eur J Heart Fail. 2022. Epub 2022/04/30. doi: 10.1002/ejhf.2516. PubMed PMID: 35485178.</w:t>
            </w:r>
          </w:p>
        </w:tc>
      </w:tr>
      <w:tr w:rsidR="001545A2" w14:paraId="7979828E" w14:textId="77777777" w:rsidTr="00873738">
        <w:tc>
          <w:tcPr>
            <w:tcW w:w="960" w:type="dxa"/>
          </w:tcPr>
          <w:p w14:paraId="43110213" w14:textId="30B12747" w:rsidR="001545A2" w:rsidRDefault="001545A2" w:rsidP="009640DE">
            <w:pPr>
              <w:tabs>
                <w:tab w:val="num" w:pos="1800"/>
              </w:tabs>
              <w:rPr>
                <w:sz w:val="22"/>
                <w:szCs w:val="22"/>
              </w:rPr>
            </w:pPr>
            <w:r>
              <w:rPr>
                <w:sz w:val="22"/>
                <w:szCs w:val="22"/>
              </w:rPr>
              <w:t>26.</w:t>
            </w:r>
          </w:p>
        </w:tc>
        <w:tc>
          <w:tcPr>
            <w:tcW w:w="9259" w:type="dxa"/>
          </w:tcPr>
          <w:p w14:paraId="7E896F23" w14:textId="173C9035" w:rsidR="001545A2" w:rsidRPr="00E5416B" w:rsidRDefault="001545A2" w:rsidP="009640DE">
            <w:pPr>
              <w:pStyle w:val="EndNoteBibliography"/>
              <w:rPr>
                <w:noProof/>
                <w:sz w:val="22"/>
                <w:szCs w:val="22"/>
              </w:rPr>
            </w:pPr>
            <w:r w:rsidRPr="00E5416B">
              <w:rPr>
                <w:noProof/>
                <w:sz w:val="22"/>
                <w:szCs w:val="22"/>
              </w:rPr>
              <w:t xml:space="preserve">Hood CJ, Hendren NS, Pedretti R, Roth LR, Saelices L, </w:t>
            </w:r>
            <w:r w:rsidRPr="00E5416B">
              <w:rPr>
                <w:b/>
                <w:bCs/>
                <w:noProof/>
                <w:sz w:val="22"/>
                <w:szCs w:val="22"/>
              </w:rPr>
              <w:t>Grodin JL</w:t>
            </w:r>
            <w:r w:rsidRPr="00E5416B">
              <w:rPr>
                <w:noProof/>
                <w:sz w:val="22"/>
                <w:szCs w:val="22"/>
              </w:rPr>
              <w:t>. Update on Disease-Specific Biomarkers in Transthyretin Cardiac Amyloidosis. Curr Heart Fail Rep. 2022. Epub 2022/08/06. doi: 10.1007/s11897-022-00570-1. PubMed PMID: 35930129.</w:t>
            </w:r>
          </w:p>
        </w:tc>
      </w:tr>
      <w:tr w:rsidR="00651589" w14:paraId="4BD4E820" w14:textId="77777777" w:rsidTr="00873738">
        <w:tc>
          <w:tcPr>
            <w:tcW w:w="960" w:type="dxa"/>
          </w:tcPr>
          <w:p w14:paraId="4574032E" w14:textId="6104F063" w:rsidR="00651589" w:rsidRDefault="00651589" w:rsidP="009640DE">
            <w:pPr>
              <w:tabs>
                <w:tab w:val="num" w:pos="1800"/>
              </w:tabs>
              <w:rPr>
                <w:sz w:val="22"/>
                <w:szCs w:val="22"/>
              </w:rPr>
            </w:pPr>
            <w:r>
              <w:rPr>
                <w:sz w:val="22"/>
                <w:szCs w:val="22"/>
              </w:rPr>
              <w:t>27.</w:t>
            </w:r>
          </w:p>
        </w:tc>
        <w:tc>
          <w:tcPr>
            <w:tcW w:w="9259" w:type="dxa"/>
          </w:tcPr>
          <w:p w14:paraId="0EAADC5F" w14:textId="57C30393" w:rsidR="00651589" w:rsidRPr="00E5416B" w:rsidRDefault="00651589" w:rsidP="009640DE">
            <w:pPr>
              <w:pStyle w:val="EndNoteBibliography"/>
              <w:rPr>
                <w:noProof/>
                <w:sz w:val="22"/>
                <w:szCs w:val="22"/>
              </w:rPr>
            </w:pPr>
            <w:r w:rsidRPr="00E5416B">
              <w:rPr>
                <w:b/>
                <w:bCs/>
                <w:noProof/>
                <w:sz w:val="22"/>
                <w:szCs w:val="22"/>
              </w:rPr>
              <w:t>Grodin JL</w:t>
            </w:r>
            <w:r w:rsidRPr="00E5416B">
              <w:rPr>
                <w:noProof/>
                <w:sz w:val="22"/>
                <w:szCs w:val="22"/>
              </w:rPr>
              <w:t>, Tang WHW, Hardin EA. Natriuretic Peptides: Do They Inform the Potential for Treatment Response in HFpEF? JACC Heart Fail. 2022;10(12):914-7. Epub 2022/12/02. doi: 10.1016/j.jchf.2022.10.001. PubMed PMID: 36456064.</w:t>
            </w:r>
          </w:p>
        </w:tc>
      </w:tr>
      <w:tr w:rsidR="00C1554D" w14:paraId="08751462" w14:textId="77777777" w:rsidTr="00873738">
        <w:tc>
          <w:tcPr>
            <w:tcW w:w="960" w:type="dxa"/>
          </w:tcPr>
          <w:p w14:paraId="40641625" w14:textId="6F5F3C0C" w:rsidR="00C1554D" w:rsidRDefault="00C1554D" w:rsidP="009640DE">
            <w:pPr>
              <w:tabs>
                <w:tab w:val="num" w:pos="1800"/>
              </w:tabs>
              <w:rPr>
                <w:sz w:val="22"/>
                <w:szCs w:val="22"/>
              </w:rPr>
            </w:pPr>
            <w:r>
              <w:rPr>
                <w:sz w:val="22"/>
                <w:szCs w:val="22"/>
              </w:rPr>
              <w:t>28.</w:t>
            </w:r>
          </w:p>
        </w:tc>
        <w:tc>
          <w:tcPr>
            <w:tcW w:w="9259" w:type="dxa"/>
          </w:tcPr>
          <w:p w14:paraId="5AB26261" w14:textId="11546A38" w:rsidR="00C1554D" w:rsidRPr="00C1554D" w:rsidRDefault="00C1554D" w:rsidP="009640DE">
            <w:pPr>
              <w:pStyle w:val="EndNoteBibliography"/>
              <w:rPr>
                <w:noProof/>
                <w:sz w:val="22"/>
                <w:szCs w:val="22"/>
              </w:rPr>
            </w:pPr>
            <w:r w:rsidRPr="00C1554D">
              <w:rPr>
                <w:noProof/>
                <w:sz w:val="22"/>
                <w:szCs w:val="22"/>
              </w:rPr>
              <w:t xml:space="preserve">Wees I, Hendren NS, Kaur G, Roth LR, </w:t>
            </w:r>
            <w:r w:rsidRPr="00C1554D">
              <w:rPr>
                <w:b/>
                <w:bCs/>
                <w:noProof/>
                <w:sz w:val="22"/>
                <w:szCs w:val="22"/>
              </w:rPr>
              <w:t>Grodin JL</w:t>
            </w:r>
            <w:r w:rsidRPr="00C1554D">
              <w:rPr>
                <w:noProof/>
                <w:sz w:val="22"/>
                <w:szCs w:val="22"/>
              </w:rPr>
              <w:t>. Natriuretic Peptides and Cardiac Troponins: Markers of Disease Progression and Risk in Light Chain Cardiac Amyloidosis. Curr Heart Fail Rep. 2023. Epub 2023/07/10. doi: 10.1007/s11897-023-00616-y. PubMed PMID: 37428428.</w:t>
            </w:r>
          </w:p>
        </w:tc>
      </w:tr>
    </w:tbl>
    <w:p w14:paraId="407C92F4" w14:textId="77777777" w:rsidR="000A1BAD" w:rsidRPr="00456A77" w:rsidRDefault="000A1BAD" w:rsidP="009640DE">
      <w:pPr>
        <w:tabs>
          <w:tab w:val="num" w:pos="1800"/>
        </w:tabs>
        <w:ind w:left="120"/>
        <w:rPr>
          <w:b/>
          <w:bCs/>
          <w:sz w:val="22"/>
          <w:szCs w:val="22"/>
          <w:u w:val="single"/>
        </w:rPr>
      </w:pPr>
    </w:p>
    <w:p w14:paraId="0A4937B9" w14:textId="49A80A56" w:rsidR="00E43744" w:rsidRPr="009640DE" w:rsidRDefault="00AD06BD" w:rsidP="009640DE">
      <w:pPr>
        <w:tabs>
          <w:tab w:val="num" w:pos="1800"/>
        </w:tabs>
        <w:rPr>
          <w:sz w:val="22"/>
          <w:szCs w:val="22"/>
        </w:rPr>
      </w:pPr>
      <w:r w:rsidRPr="000416B4">
        <w:rPr>
          <w:b/>
          <w:bCs/>
          <w:sz w:val="22"/>
          <w:szCs w:val="22"/>
          <w:u w:val="single"/>
        </w:rPr>
        <w:t>Books/Textbooks</w:t>
      </w:r>
    </w:p>
    <w:p w14:paraId="35EB7219" w14:textId="77777777" w:rsidR="00E93920" w:rsidRPr="00097C81" w:rsidRDefault="00A17B3A" w:rsidP="009640DE">
      <w:pPr>
        <w:tabs>
          <w:tab w:val="num" w:pos="1800"/>
        </w:tabs>
        <w:rPr>
          <w:sz w:val="22"/>
          <w:szCs w:val="22"/>
        </w:rPr>
      </w:pPr>
      <w:r w:rsidRPr="00097C81">
        <w:rPr>
          <w:sz w:val="22"/>
          <w:szCs w:val="22"/>
        </w:rPr>
        <w:t xml:space="preserve">  </w:t>
      </w:r>
    </w:p>
    <w:tbl>
      <w:tblPr>
        <w:tblStyle w:val="TableGrid"/>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942"/>
        <w:gridCol w:w="9279"/>
      </w:tblGrid>
      <w:tr w:rsidR="00E93920" w:rsidRPr="00097C81" w14:paraId="40738634" w14:textId="77777777" w:rsidTr="00873738">
        <w:tc>
          <w:tcPr>
            <w:tcW w:w="942" w:type="dxa"/>
          </w:tcPr>
          <w:p w14:paraId="24850446" w14:textId="77777777" w:rsidR="00E93920" w:rsidRPr="00097C81" w:rsidRDefault="00E93920" w:rsidP="009640DE">
            <w:pPr>
              <w:rPr>
                <w:sz w:val="22"/>
                <w:szCs w:val="22"/>
              </w:rPr>
            </w:pPr>
            <w:r w:rsidRPr="00097C81">
              <w:rPr>
                <w:sz w:val="22"/>
                <w:szCs w:val="22"/>
              </w:rPr>
              <w:t xml:space="preserve">1. </w:t>
            </w:r>
          </w:p>
        </w:tc>
        <w:tc>
          <w:tcPr>
            <w:tcW w:w="9279" w:type="dxa"/>
          </w:tcPr>
          <w:p w14:paraId="1E01A715" w14:textId="77777777" w:rsidR="00E93920" w:rsidRPr="009640DE" w:rsidRDefault="00E93920" w:rsidP="009640DE">
            <w:pPr>
              <w:pStyle w:val="Default"/>
              <w:rPr>
                <w:rFonts w:ascii="Times New Roman" w:hAnsi="Times New Roman" w:cs="Times New Roman"/>
                <w:b/>
                <w:sz w:val="22"/>
                <w:szCs w:val="22"/>
              </w:rPr>
            </w:pPr>
            <w:r w:rsidRPr="009640DE">
              <w:rPr>
                <w:rFonts w:ascii="Times New Roman" w:hAnsi="Times New Roman" w:cs="Times New Roman"/>
                <w:sz w:val="22"/>
                <w:szCs w:val="22"/>
              </w:rPr>
              <w:t>Faulx, Michael and Toy, Eugene. Case Files in Cardiology. McGraw-Hill Education. 2015. Print.</w:t>
            </w:r>
          </w:p>
        </w:tc>
      </w:tr>
      <w:tr w:rsidR="00E93920" w:rsidRPr="00097C81" w14:paraId="5A3DADCE" w14:textId="77777777" w:rsidTr="00873738">
        <w:tc>
          <w:tcPr>
            <w:tcW w:w="942" w:type="dxa"/>
          </w:tcPr>
          <w:p w14:paraId="2AF04DDC" w14:textId="77777777" w:rsidR="00E93920" w:rsidRPr="00097C81" w:rsidRDefault="00E93920" w:rsidP="009640DE">
            <w:pPr>
              <w:rPr>
                <w:sz w:val="22"/>
                <w:szCs w:val="22"/>
              </w:rPr>
            </w:pPr>
            <w:r w:rsidRPr="00097C81">
              <w:rPr>
                <w:sz w:val="22"/>
                <w:szCs w:val="22"/>
              </w:rPr>
              <w:t>2.</w:t>
            </w:r>
          </w:p>
        </w:tc>
        <w:tc>
          <w:tcPr>
            <w:tcW w:w="9279" w:type="dxa"/>
          </w:tcPr>
          <w:p w14:paraId="5FE7CA03" w14:textId="77777777" w:rsidR="00E93920" w:rsidRPr="009640DE" w:rsidRDefault="00E93920" w:rsidP="009640DE">
            <w:pPr>
              <w:pStyle w:val="Default"/>
              <w:rPr>
                <w:rFonts w:ascii="Times New Roman" w:hAnsi="Times New Roman" w:cs="Times New Roman"/>
                <w:sz w:val="22"/>
                <w:szCs w:val="22"/>
              </w:rPr>
            </w:pPr>
            <w:r w:rsidRPr="009640DE">
              <w:rPr>
                <w:rFonts w:ascii="Times New Roman" w:hAnsi="Times New Roman" w:cs="Times New Roman"/>
                <w:sz w:val="22"/>
                <w:szCs w:val="22"/>
              </w:rPr>
              <w:t>Chatterjee. Cardiology: An Illustrated Textbook. Jaypee Brothers Medical Publishers. 2016 Pending publication.</w:t>
            </w:r>
          </w:p>
        </w:tc>
      </w:tr>
    </w:tbl>
    <w:p w14:paraId="6DDA6761" w14:textId="3546CA11" w:rsidR="00E93920" w:rsidRDefault="00E93920" w:rsidP="009640DE">
      <w:pPr>
        <w:tabs>
          <w:tab w:val="num" w:pos="1800"/>
        </w:tabs>
        <w:rPr>
          <w:sz w:val="22"/>
          <w:szCs w:val="22"/>
          <w:u w:val="single"/>
        </w:rPr>
      </w:pPr>
    </w:p>
    <w:p w14:paraId="77C2AE50" w14:textId="77777777" w:rsidR="00456A77" w:rsidRPr="00097C81" w:rsidRDefault="00456A77" w:rsidP="009640DE">
      <w:pPr>
        <w:tabs>
          <w:tab w:val="num" w:pos="1800"/>
        </w:tabs>
        <w:rPr>
          <w:sz w:val="22"/>
          <w:szCs w:val="22"/>
          <w:u w:val="single"/>
        </w:rPr>
      </w:pPr>
    </w:p>
    <w:p w14:paraId="6EBCE334" w14:textId="769B94CA" w:rsidR="00AD06BD" w:rsidRDefault="00A17B3A" w:rsidP="009640DE">
      <w:pPr>
        <w:tabs>
          <w:tab w:val="num" w:pos="1800"/>
        </w:tabs>
        <w:rPr>
          <w:b/>
          <w:bCs/>
          <w:sz w:val="22"/>
          <w:szCs w:val="22"/>
          <w:u w:val="single"/>
        </w:rPr>
      </w:pPr>
      <w:r w:rsidRPr="00456A77">
        <w:rPr>
          <w:b/>
          <w:bCs/>
          <w:sz w:val="22"/>
          <w:szCs w:val="22"/>
        </w:rPr>
        <w:t xml:space="preserve"> </w:t>
      </w:r>
      <w:r w:rsidR="00AD06BD" w:rsidRPr="00456A77">
        <w:rPr>
          <w:b/>
          <w:bCs/>
          <w:sz w:val="22"/>
          <w:szCs w:val="22"/>
          <w:u w:val="single"/>
        </w:rPr>
        <w:t xml:space="preserve">Case </w:t>
      </w:r>
      <w:r w:rsidR="006A19F2" w:rsidRPr="00456A77">
        <w:rPr>
          <w:b/>
          <w:bCs/>
          <w:sz w:val="22"/>
          <w:szCs w:val="22"/>
          <w:u w:val="single"/>
        </w:rPr>
        <w:t>R</w:t>
      </w:r>
      <w:r w:rsidR="00AD06BD" w:rsidRPr="00456A77">
        <w:rPr>
          <w:b/>
          <w:bCs/>
          <w:sz w:val="22"/>
          <w:szCs w:val="22"/>
          <w:u w:val="single"/>
        </w:rPr>
        <w:t>eports</w:t>
      </w:r>
    </w:p>
    <w:p w14:paraId="5A7E4A26" w14:textId="39EF688D" w:rsidR="000A1BAD" w:rsidRDefault="000A1BAD" w:rsidP="009640DE">
      <w:pPr>
        <w:tabs>
          <w:tab w:val="num" w:pos="1800"/>
        </w:tabs>
        <w:rPr>
          <w:b/>
          <w:bCs/>
          <w:sz w:val="22"/>
          <w:szCs w:val="22"/>
          <w:u w:val="single"/>
        </w:rPr>
      </w:pPr>
    </w:p>
    <w:tbl>
      <w:tblPr>
        <w:tblStyle w:val="TableGrid"/>
        <w:tblW w:w="0" w:type="auto"/>
        <w:tblInd w:w="-5" w:type="dxa"/>
        <w:tblLook w:val="04A0" w:firstRow="1" w:lastRow="0" w:firstColumn="1" w:lastColumn="0" w:noHBand="0" w:noVBand="1"/>
      </w:tblPr>
      <w:tblGrid>
        <w:gridCol w:w="960"/>
        <w:gridCol w:w="9259"/>
      </w:tblGrid>
      <w:tr w:rsidR="000A1BAD" w14:paraId="7E51004F" w14:textId="77777777" w:rsidTr="00873738">
        <w:tc>
          <w:tcPr>
            <w:tcW w:w="960" w:type="dxa"/>
          </w:tcPr>
          <w:p w14:paraId="532B53DC" w14:textId="77777777" w:rsidR="000A1BAD" w:rsidRPr="000A1BAD" w:rsidRDefault="000A1BAD" w:rsidP="009640DE">
            <w:pPr>
              <w:tabs>
                <w:tab w:val="num" w:pos="1800"/>
              </w:tabs>
              <w:rPr>
                <w:sz w:val="22"/>
                <w:szCs w:val="22"/>
              </w:rPr>
            </w:pPr>
            <w:r>
              <w:rPr>
                <w:sz w:val="22"/>
                <w:szCs w:val="22"/>
              </w:rPr>
              <w:t>1.</w:t>
            </w:r>
          </w:p>
        </w:tc>
        <w:tc>
          <w:tcPr>
            <w:tcW w:w="9259" w:type="dxa"/>
          </w:tcPr>
          <w:p w14:paraId="403CFA09" w14:textId="374CD02D" w:rsidR="000A1BAD" w:rsidRPr="000A1BAD" w:rsidRDefault="000A1BAD" w:rsidP="009640DE">
            <w:pPr>
              <w:tabs>
                <w:tab w:val="num" w:pos="1800"/>
              </w:tabs>
              <w:rPr>
                <w:sz w:val="22"/>
                <w:szCs w:val="22"/>
              </w:rPr>
            </w:pPr>
            <w:r w:rsidRPr="000A1BAD">
              <w:rPr>
                <w:b/>
                <w:bCs/>
                <w:sz w:val="22"/>
                <w:szCs w:val="22"/>
              </w:rPr>
              <w:t>Grodin JL</w:t>
            </w:r>
            <w:r w:rsidRPr="000A1BAD">
              <w:rPr>
                <w:sz w:val="22"/>
                <w:szCs w:val="22"/>
              </w:rPr>
              <w:t xml:space="preserve">, Wu KS, </w:t>
            </w:r>
            <w:proofErr w:type="spellStart"/>
            <w:r w:rsidRPr="000A1BAD">
              <w:rPr>
                <w:sz w:val="22"/>
                <w:szCs w:val="22"/>
              </w:rPr>
              <w:t>Kitchell</w:t>
            </w:r>
            <w:proofErr w:type="spellEnd"/>
            <w:r w:rsidRPr="000A1BAD">
              <w:rPr>
                <w:sz w:val="22"/>
                <w:szCs w:val="22"/>
              </w:rPr>
              <w:t xml:space="preserve"> EE, Le J, Mishkin JD, Drazner MH, Markham DW. Respiratory syncytial virus pneumonia treated with </w:t>
            </w:r>
            <w:proofErr w:type="gramStart"/>
            <w:r w:rsidRPr="000A1BAD">
              <w:rPr>
                <w:sz w:val="22"/>
                <w:szCs w:val="22"/>
              </w:rPr>
              <w:t>lower-dose</w:t>
            </w:r>
            <w:proofErr w:type="gramEnd"/>
            <w:r w:rsidRPr="000A1BAD">
              <w:rPr>
                <w:sz w:val="22"/>
                <w:szCs w:val="22"/>
              </w:rPr>
              <w:t xml:space="preserve"> palivizumab in a heart transplant recipient. Case Rep Cardiol. 2012;2012:723407. </w:t>
            </w:r>
            <w:proofErr w:type="spellStart"/>
            <w:r w:rsidRPr="000A1BAD">
              <w:rPr>
                <w:sz w:val="22"/>
                <w:szCs w:val="22"/>
              </w:rPr>
              <w:t>Epub</w:t>
            </w:r>
            <w:proofErr w:type="spellEnd"/>
            <w:r w:rsidRPr="000A1BAD">
              <w:rPr>
                <w:sz w:val="22"/>
                <w:szCs w:val="22"/>
              </w:rPr>
              <w:t xml:space="preserve"> 2012/01/01. </w:t>
            </w:r>
            <w:proofErr w:type="spellStart"/>
            <w:r w:rsidRPr="000A1BAD">
              <w:rPr>
                <w:sz w:val="22"/>
                <w:szCs w:val="22"/>
              </w:rPr>
              <w:t>doi</w:t>
            </w:r>
            <w:proofErr w:type="spellEnd"/>
            <w:r w:rsidRPr="000A1BAD">
              <w:rPr>
                <w:sz w:val="22"/>
                <w:szCs w:val="22"/>
              </w:rPr>
              <w:t>: 10.1155/2012/723407. PubMed PMID: 24826271; PMCID: PMC4008357.</w:t>
            </w:r>
          </w:p>
        </w:tc>
      </w:tr>
      <w:tr w:rsidR="00DC0905" w14:paraId="15C65A47" w14:textId="77777777" w:rsidTr="00873738">
        <w:tc>
          <w:tcPr>
            <w:tcW w:w="960" w:type="dxa"/>
          </w:tcPr>
          <w:p w14:paraId="0F9B3997" w14:textId="53A87308" w:rsidR="00DC0905" w:rsidRDefault="00DC0905" w:rsidP="009640DE">
            <w:pPr>
              <w:tabs>
                <w:tab w:val="num" w:pos="1800"/>
              </w:tabs>
              <w:rPr>
                <w:sz w:val="22"/>
                <w:szCs w:val="22"/>
              </w:rPr>
            </w:pPr>
            <w:r>
              <w:rPr>
                <w:sz w:val="22"/>
                <w:szCs w:val="22"/>
              </w:rPr>
              <w:t>2.</w:t>
            </w:r>
          </w:p>
        </w:tc>
        <w:tc>
          <w:tcPr>
            <w:tcW w:w="9259" w:type="dxa"/>
          </w:tcPr>
          <w:p w14:paraId="50FD056F" w14:textId="34FF9C39" w:rsidR="00DC0905" w:rsidRPr="00DC0905" w:rsidRDefault="00DC0905" w:rsidP="009640DE">
            <w:pPr>
              <w:tabs>
                <w:tab w:val="num" w:pos="1800"/>
              </w:tabs>
              <w:rPr>
                <w:sz w:val="22"/>
                <w:szCs w:val="22"/>
              </w:rPr>
            </w:pPr>
            <w:proofErr w:type="spellStart"/>
            <w:r w:rsidRPr="00DC0905">
              <w:rPr>
                <w:sz w:val="22"/>
                <w:szCs w:val="22"/>
              </w:rPr>
              <w:t>Ajufo</w:t>
            </w:r>
            <w:proofErr w:type="spellEnd"/>
            <w:r w:rsidRPr="00DC0905">
              <w:rPr>
                <w:sz w:val="22"/>
                <w:szCs w:val="22"/>
              </w:rPr>
              <w:t xml:space="preserve"> E, Kansagra A, Torrealba J, </w:t>
            </w:r>
            <w:r w:rsidRPr="00DC0905">
              <w:rPr>
                <w:b/>
                <w:bCs/>
                <w:sz w:val="22"/>
                <w:szCs w:val="22"/>
              </w:rPr>
              <w:t>Grodin JL</w:t>
            </w:r>
            <w:r w:rsidRPr="00DC0905">
              <w:rPr>
                <w:sz w:val="22"/>
                <w:szCs w:val="22"/>
              </w:rPr>
              <w:t xml:space="preserve">. Uncommon Disease in a Rare Location: The Mystery of the Rapidly Progressive Cardiomyopathy. Circulation. 2020;142(16):1591-5. </w:t>
            </w:r>
            <w:proofErr w:type="spellStart"/>
            <w:r w:rsidRPr="00DC0905">
              <w:rPr>
                <w:sz w:val="22"/>
                <w:szCs w:val="22"/>
              </w:rPr>
              <w:t>Epub</w:t>
            </w:r>
            <w:proofErr w:type="spellEnd"/>
            <w:r w:rsidRPr="00DC0905">
              <w:rPr>
                <w:sz w:val="22"/>
                <w:szCs w:val="22"/>
              </w:rPr>
              <w:t xml:space="preserve"> 2020/10/20. </w:t>
            </w:r>
            <w:proofErr w:type="spellStart"/>
            <w:r w:rsidRPr="00DC0905">
              <w:rPr>
                <w:sz w:val="22"/>
                <w:szCs w:val="22"/>
              </w:rPr>
              <w:t>doi</w:t>
            </w:r>
            <w:proofErr w:type="spellEnd"/>
            <w:r w:rsidRPr="00DC0905">
              <w:rPr>
                <w:sz w:val="22"/>
                <w:szCs w:val="22"/>
              </w:rPr>
              <w:t>: 10.1161/CIRCULATIONAHA.120.048323. PubMed PMID: 33074757.</w:t>
            </w:r>
          </w:p>
        </w:tc>
      </w:tr>
      <w:tr w:rsidR="00DC0905" w14:paraId="1380B237" w14:textId="77777777" w:rsidTr="00873738">
        <w:tc>
          <w:tcPr>
            <w:tcW w:w="960" w:type="dxa"/>
          </w:tcPr>
          <w:p w14:paraId="1DA0C2CB" w14:textId="59237264" w:rsidR="00DC0905" w:rsidRDefault="009640DE" w:rsidP="009640DE">
            <w:pPr>
              <w:tabs>
                <w:tab w:val="num" w:pos="1800"/>
              </w:tabs>
              <w:rPr>
                <w:sz w:val="22"/>
                <w:szCs w:val="22"/>
              </w:rPr>
            </w:pPr>
            <w:r>
              <w:rPr>
                <w:sz w:val="22"/>
                <w:szCs w:val="22"/>
              </w:rPr>
              <w:t>3.</w:t>
            </w:r>
          </w:p>
        </w:tc>
        <w:tc>
          <w:tcPr>
            <w:tcW w:w="9259" w:type="dxa"/>
          </w:tcPr>
          <w:p w14:paraId="3B5DAB48" w14:textId="5EC712D1" w:rsidR="00DC0905" w:rsidRPr="00DC0905" w:rsidRDefault="009640DE" w:rsidP="009640DE">
            <w:pPr>
              <w:tabs>
                <w:tab w:val="num" w:pos="1800"/>
              </w:tabs>
              <w:rPr>
                <w:sz w:val="22"/>
                <w:szCs w:val="22"/>
              </w:rPr>
            </w:pPr>
            <w:r w:rsidRPr="002E2118">
              <w:rPr>
                <w:noProof/>
                <w:sz w:val="22"/>
                <w:szCs w:val="22"/>
              </w:rPr>
              <w:t xml:space="preserve">Muthukumar A, Narasimhan M, Li QZ, Mahimainathan L, Hitto I, Fuda F, Batra K, Jiang X, Zhu C, Schoggins J, Cutrell JB, Croft CL, Khera A, Drazner MH, </w:t>
            </w:r>
            <w:r w:rsidRPr="002E2118">
              <w:rPr>
                <w:b/>
                <w:bCs/>
                <w:noProof/>
                <w:sz w:val="22"/>
                <w:szCs w:val="22"/>
              </w:rPr>
              <w:t>Grodin JL</w:t>
            </w:r>
            <w:r w:rsidRPr="002E2118">
              <w:rPr>
                <w:noProof/>
                <w:sz w:val="22"/>
                <w:szCs w:val="22"/>
              </w:rPr>
              <w:t xml:space="preserve">, Greenberg BM, Mammen PPA, Morrison SJ, de Lemos JA. In-Depth Evaluation of a Case of Presumed Myocarditis After the </w:t>
            </w:r>
            <w:r w:rsidRPr="002E2118">
              <w:rPr>
                <w:noProof/>
                <w:sz w:val="22"/>
                <w:szCs w:val="22"/>
              </w:rPr>
              <w:lastRenderedPageBreak/>
              <w:t>Second Dose of COVID-19 mRNA Vaccine. Circulation. 2021;144(6):487-98. Epub 2021/06/17. doi: 10.1161/CIRCULATIONAHA.121.056038. PubMed PMID: 34133883; PMCID: PMC8340727.</w:t>
            </w:r>
          </w:p>
        </w:tc>
      </w:tr>
    </w:tbl>
    <w:p w14:paraId="308AAD69" w14:textId="77777777" w:rsidR="000A1BAD" w:rsidRPr="00456A77" w:rsidRDefault="000A1BAD" w:rsidP="009640DE">
      <w:pPr>
        <w:tabs>
          <w:tab w:val="num" w:pos="1800"/>
        </w:tabs>
        <w:rPr>
          <w:b/>
          <w:bCs/>
          <w:sz w:val="22"/>
          <w:szCs w:val="22"/>
          <w:u w:val="single"/>
        </w:rPr>
      </w:pPr>
    </w:p>
    <w:p w14:paraId="0E19AEF1" w14:textId="77777777" w:rsidR="00AD06BD" w:rsidRPr="00097C81" w:rsidRDefault="00AD06BD" w:rsidP="009640DE">
      <w:pPr>
        <w:tabs>
          <w:tab w:val="num" w:pos="1800"/>
        </w:tabs>
        <w:ind w:left="480"/>
        <w:rPr>
          <w:sz w:val="22"/>
          <w:szCs w:val="22"/>
        </w:rPr>
      </w:pPr>
    </w:p>
    <w:p w14:paraId="0A590F1F" w14:textId="77777777" w:rsidR="00E43744" w:rsidRPr="00456A77" w:rsidRDefault="00AD06BD" w:rsidP="00873738">
      <w:pPr>
        <w:tabs>
          <w:tab w:val="num" w:pos="1800"/>
        </w:tabs>
        <w:rPr>
          <w:b/>
          <w:bCs/>
          <w:sz w:val="22"/>
          <w:szCs w:val="22"/>
          <w:u w:val="single"/>
        </w:rPr>
      </w:pPr>
      <w:r w:rsidRPr="00456A77">
        <w:rPr>
          <w:b/>
          <w:bCs/>
          <w:sz w:val="22"/>
          <w:szCs w:val="22"/>
          <w:u w:val="single"/>
        </w:rPr>
        <w:t>Letters to the Editor</w:t>
      </w:r>
    </w:p>
    <w:p w14:paraId="15A5DB40" w14:textId="77777777" w:rsidR="00AD06BD" w:rsidRPr="00097C81" w:rsidRDefault="00AD06BD" w:rsidP="009640DE">
      <w:pPr>
        <w:tabs>
          <w:tab w:val="num" w:pos="1800"/>
        </w:tabs>
        <w:ind w:left="120"/>
        <w:rPr>
          <w:sz w:val="22"/>
          <w:szCs w:val="22"/>
          <w:u w:val="single"/>
        </w:rPr>
      </w:pPr>
    </w:p>
    <w:tbl>
      <w:tblPr>
        <w:tblStyle w:val="TableGrid"/>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932"/>
        <w:gridCol w:w="9289"/>
      </w:tblGrid>
      <w:tr w:rsidR="00773E4B" w:rsidRPr="00097C81" w14:paraId="5E5F6895" w14:textId="77777777" w:rsidTr="00873738">
        <w:tc>
          <w:tcPr>
            <w:tcW w:w="932" w:type="dxa"/>
          </w:tcPr>
          <w:p w14:paraId="3CC6A345" w14:textId="77777777" w:rsidR="00773E4B" w:rsidRPr="00097C81" w:rsidRDefault="00773E4B" w:rsidP="009640DE">
            <w:pPr>
              <w:numPr>
                <w:ilvl w:val="0"/>
                <w:numId w:val="8"/>
              </w:numPr>
              <w:ind w:left="360"/>
              <w:rPr>
                <w:sz w:val="22"/>
                <w:szCs w:val="22"/>
              </w:rPr>
            </w:pPr>
          </w:p>
        </w:tc>
        <w:tc>
          <w:tcPr>
            <w:tcW w:w="9289" w:type="dxa"/>
          </w:tcPr>
          <w:p w14:paraId="2B72637C" w14:textId="717752BE" w:rsidR="00773E4B" w:rsidRPr="00EA0E52" w:rsidRDefault="00773E4B" w:rsidP="009640DE">
            <w:pPr>
              <w:rPr>
                <w:noProof/>
                <w:sz w:val="22"/>
                <w:szCs w:val="22"/>
              </w:rPr>
            </w:pPr>
            <w:r w:rsidRPr="008E16DF">
              <w:rPr>
                <w:b/>
                <w:bCs/>
                <w:noProof/>
                <w:sz w:val="22"/>
                <w:szCs w:val="22"/>
              </w:rPr>
              <w:t>Grodin JL</w:t>
            </w:r>
            <w:r w:rsidRPr="008E16DF">
              <w:rPr>
                <w:noProof/>
                <w:sz w:val="22"/>
                <w:szCs w:val="22"/>
              </w:rPr>
              <w:t>, Testani JM, Tang WHW. Reply: Hypochloremia in Acute Decompensated Heart Failure. J Am Coll Cardiol. 2015;66(23):2683-4. Epub 2015/12/17. doi: 10.1016/j.jacc.2015.09.081. PubMed PMID: 26670074.</w:t>
            </w:r>
          </w:p>
        </w:tc>
      </w:tr>
      <w:tr w:rsidR="00EA0E52" w:rsidRPr="00097C81" w14:paraId="173C8F81" w14:textId="77777777" w:rsidTr="00873738">
        <w:tc>
          <w:tcPr>
            <w:tcW w:w="932" w:type="dxa"/>
          </w:tcPr>
          <w:p w14:paraId="3A96908D" w14:textId="77777777" w:rsidR="00EA0E52" w:rsidRPr="00097C81" w:rsidRDefault="00EA0E52" w:rsidP="009640DE">
            <w:pPr>
              <w:numPr>
                <w:ilvl w:val="0"/>
                <w:numId w:val="8"/>
              </w:numPr>
              <w:ind w:left="360"/>
              <w:rPr>
                <w:sz w:val="22"/>
                <w:szCs w:val="22"/>
              </w:rPr>
            </w:pPr>
          </w:p>
        </w:tc>
        <w:tc>
          <w:tcPr>
            <w:tcW w:w="9289" w:type="dxa"/>
          </w:tcPr>
          <w:p w14:paraId="3D34375C" w14:textId="35706EB7" w:rsidR="00EA0E52" w:rsidRPr="002E2118" w:rsidRDefault="00773E4B" w:rsidP="009640DE">
            <w:pPr>
              <w:rPr>
                <w:b/>
                <w:noProof/>
                <w:sz w:val="22"/>
                <w:szCs w:val="22"/>
              </w:rPr>
            </w:pPr>
            <w:r w:rsidRPr="002E2118">
              <w:rPr>
                <w:noProof/>
                <w:sz w:val="22"/>
                <w:szCs w:val="22"/>
              </w:rPr>
              <w:t xml:space="preserve">Hendren NS, de Lemos JA, </w:t>
            </w:r>
            <w:r w:rsidRPr="002E2118">
              <w:rPr>
                <w:b/>
                <w:bCs/>
                <w:noProof/>
                <w:sz w:val="22"/>
                <w:szCs w:val="22"/>
              </w:rPr>
              <w:t>Grodin JL</w:t>
            </w:r>
            <w:r w:rsidRPr="002E2118">
              <w:rPr>
                <w:noProof/>
                <w:sz w:val="22"/>
                <w:szCs w:val="22"/>
              </w:rPr>
              <w:t>. Response by Hendren et al to Letter Regarding Article, "Association of Body Mass Index and Age With Morbidity and Mortality in Patients Hospitalized With COVID-19: Results From the American Heart Association COVID-19 Cardiovascular Disease Registry". Circulation. 2021;144(1):e8-e9. Epub 2021/07/07. doi: 10.1161/CIRCULATIONAHA.121.054556. PubMed PMID: 34228477; PMCID: PMC8247543.</w:t>
            </w:r>
          </w:p>
        </w:tc>
      </w:tr>
    </w:tbl>
    <w:p w14:paraId="6BD6D461" w14:textId="77777777" w:rsidR="00551CC2" w:rsidRPr="00097C81" w:rsidRDefault="00551CC2" w:rsidP="009640DE">
      <w:pPr>
        <w:tabs>
          <w:tab w:val="num" w:pos="1800"/>
        </w:tabs>
        <w:rPr>
          <w:sz w:val="22"/>
          <w:szCs w:val="22"/>
          <w:u w:val="single"/>
        </w:rPr>
      </w:pPr>
    </w:p>
    <w:p w14:paraId="2B9E789D" w14:textId="77777777" w:rsidR="008A73E0" w:rsidRPr="00456A77" w:rsidRDefault="008A73E0" w:rsidP="00873738">
      <w:pPr>
        <w:rPr>
          <w:b/>
          <w:bCs/>
          <w:sz w:val="22"/>
          <w:szCs w:val="22"/>
          <w:u w:val="single"/>
        </w:rPr>
      </w:pPr>
      <w:r w:rsidRPr="00456A77">
        <w:rPr>
          <w:b/>
          <w:bCs/>
          <w:sz w:val="22"/>
          <w:szCs w:val="22"/>
          <w:u w:val="single"/>
        </w:rPr>
        <w:t>Proceedings of Meetings</w:t>
      </w:r>
    </w:p>
    <w:p w14:paraId="5A214C61" w14:textId="77777777" w:rsidR="009640DE" w:rsidRDefault="002C24CA" w:rsidP="009640DE">
      <w:pPr>
        <w:tabs>
          <w:tab w:val="num" w:pos="1800"/>
        </w:tabs>
        <w:rPr>
          <w:sz w:val="22"/>
          <w:szCs w:val="22"/>
        </w:rPr>
      </w:pPr>
      <w:r w:rsidRPr="00097C81">
        <w:rPr>
          <w:sz w:val="22"/>
          <w:szCs w:val="22"/>
        </w:rPr>
        <w:t xml:space="preserve"> </w:t>
      </w:r>
    </w:p>
    <w:p w14:paraId="7985DDBF" w14:textId="102E4532" w:rsidR="002C24CA" w:rsidRPr="00097C81" w:rsidRDefault="002C24CA" w:rsidP="009640DE">
      <w:pPr>
        <w:tabs>
          <w:tab w:val="num" w:pos="1800"/>
        </w:tabs>
        <w:rPr>
          <w:sz w:val="22"/>
          <w:szCs w:val="22"/>
        </w:rPr>
      </w:pPr>
      <w:r w:rsidRPr="00097C81">
        <w:rPr>
          <w:sz w:val="22"/>
          <w:szCs w:val="22"/>
        </w:rPr>
        <w:t xml:space="preserve"> None</w:t>
      </w:r>
    </w:p>
    <w:p w14:paraId="1F98E9DD" w14:textId="77777777" w:rsidR="002C24CA" w:rsidRPr="00097C81" w:rsidRDefault="002C24CA" w:rsidP="009640DE">
      <w:pPr>
        <w:ind w:left="120"/>
        <w:rPr>
          <w:sz w:val="22"/>
          <w:szCs w:val="22"/>
          <w:u w:val="single"/>
        </w:rPr>
      </w:pPr>
    </w:p>
    <w:p w14:paraId="48509854" w14:textId="77777777" w:rsidR="00097C81" w:rsidRDefault="00097C81" w:rsidP="009640DE">
      <w:pPr>
        <w:ind w:left="120"/>
        <w:rPr>
          <w:sz w:val="22"/>
          <w:szCs w:val="22"/>
          <w:u w:val="single"/>
        </w:rPr>
      </w:pPr>
    </w:p>
    <w:p w14:paraId="56F0AE93" w14:textId="77777777" w:rsidR="006A19F2" w:rsidRPr="00456A77" w:rsidRDefault="006A19F2" w:rsidP="00873738">
      <w:pPr>
        <w:rPr>
          <w:b/>
          <w:bCs/>
          <w:sz w:val="22"/>
          <w:szCs w:val="22"/>
          <w:u w:val="single"/>
        </w:rPr>
      </w:pPr>
      <w:r w:rsidRPr="00456A77">
        <w:rPr>
          <w:b/>
          <w:bCs/>
          <w:sz w:val="22"/>
          <w:szCs w:val="22"/>
          <w:u w:val="single"/>
        </w:rPr>
        <w:t xml:space="preserve">Clinical </w:t>
      </w:r>
      <w:r w:rsidR="00B713EC" w:rsidRPr="00456A77">
        <w:rPr>
          <w:b/>
          <w:bCs/>
          <w:sz w:val="22"/>
          <w:szCs w:val="22"/>
          <w:u w:val="single"/>
        </w:rPr>
        <w:t xml:space="preserve">Practice </w:t>
      </w:r>
      <w:r w:rsidRPr="00456A77">
        <w:rPr>
          <w:b/>
          <w:bCs/>
          <w:sz w:val="22"/>
          <w:szCs w:val="22"/>
          <w:u w:val="single"/>
        </w:rPr>
        <w:t>Guidelines</w:t>
      </w:r>
    </w:p>
    <w:p w14:paraId="6A6611FE" w14:textId="77777777" w:rsidR="002C24CA" w:rsidRPr="00097C81" w:rsidRDefault="002C24CA" w:rsidP="009640DE">
      <w:pPr>
        <w:tabs>
          <w:tab w:val="num" w:pos="1800"/>
        </w:tabs>
        <w:rPr>
          <w:sz w:val="22"/>
          <w:szCs w:val="22"/>
        </w:rPr>
      </w:pPr>
      <w:r w:rsidRPr="00097C81">
        <w:rPr>
          <w:sz w:val="22"/>
          <w:szCs w:val="22"/>
        </w:rPr>
        <w:t xml:space="preserve">  None</w:t>
      </w:r>
    </w:p>
    <w:p w14:paraId="68CD403F" w14:textId="4A7C0E70" w:rsidR="002C24CA" w:rsidRDefault="002C24CA" w:rsidP="009640DE">
      <w:pPr>
        <w:pStyle w:val="NormalWeb"/>
        <w:tabs>
          <w:tab w:val="num" w:pos="1320"/>
        </w:tabs>
        <w:spacing w:before="0" w:beforeAutospacing="0" w:after="0" w:afterAutospacing="0"/>
        <w:rPr>
          <w:b/>
          <w:bCs/>
          <w:sz w:val="22"/>
          <w:szCs w:val="22"/>
        </w:rPr>
      </w:pPr>
    </w:p>
    <w:p w14:paraId="1442B96E" w14:textId="77777777" w:rsidR="009640DE" w:rsidRPr="00097C81" w:rsidRDefault="009640DE" w:rsidP="009640DE">
      <w:pPr>
        <w:pStyle w:val="NormalWeb"/>
        <w:tabs>
          <w:tab w:val="num" w:pos="1320"/>
        </w:tabs>
        <w:spacing w:before="0" w:beforeAutospacing="0" w:after="0" w:afterAutospacing="0"/>
        <w:rPr>
          <w:b/>
          <w:bCs/>
          <w:sz w:val="22"/>
          <w:szCs w:val="22"/>
        </w:rPr>
      </w:pPr>
    </w:p>
    <w:p w14:paraId="25269E36" w14:textId="0F133218" w:rsidR="00CB62DE" w:rsidRPr="00456A77" w:rsidRDefault="00025B16" w:rsidP="009640DE">
      <w:pPr>
        <w:pStyle w:val="NormalWeb"/>
        <w:tabs>
          <w:tab w:val="num" w:pos="1320"/>
        </w:tabs>
        <w:spacing w:before="0" w:beforeAutospacing="0" w:after="0" w:afterAutospacing="0"/>
        <w:rPr>
          <w:b/>
          <w:sz w:val="22"/>
          <w:szCs w:val="22"/>
          <w:u w:val="single"/>
        </w:rPr>
      </w:pPr>
      <w:r w:rsidRPr="00097C81">
        <w:rPr>
          <w:bCs/>
          <w:sz w:val="22"/>
          <w:szCs w:val="22"/>
        </w:rPr>
        <w:t xml:space="preserve"> </w:t>
      </w:r>
      <w:r w:rsidR="00CB62DE" w:rsidRPr="00456A77">
        <w:rPr>
          <w:b/>
          <w:sz w:val="22"/>
          <w:szCs w:val="22"/>
          <w:u w:val="single"/>
        </w:rPr>
        <w:t>Non-peer reviewed scientific or medical publications/materials in print or other media</w:t>
      </w:r>
    </w:p>
    <w:p w14:paraId="5590319E" w14:textId="77777777" w:rsidR="00CB62DE" w:rsidRPr="00097C81" w:rsidRDefault="00CB62DE" w:rsidP="009640DE">
      <w:pPr>
        <w:tabs>
          <w:tab w:val="num" w:pos="1800"/>
        </w:tabs>
        <w:rPr>
          <w:sz w:val="22"/>
          <w:szCs w:val="22"/>
          <w:u w:val="single"/>
        </w:rPr>
      </w:pPr>
    </w:p>
    <w:tbl>
      <w:tblPr>
        <w:tblStyle w:val="TableGrid"/>
        <w:tblW w:w="0" w:type="auto"/>
        <w:tblInd w:w="1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820"/>
        <w:gridCol w:w="9281"/>
      </w:tblGrid>
      <w:tr w:rsidR="002A1C33" w:rsidRPr="00097C81" w14:paraId="5637227D" w14:textId="77777777" w:rsidTr="00873738">
        <w:tc>
          <w:tcPr>
            <w:tcW w:w="820" w:type="dxa"/>
          </w:tcPr>
          <w:p w14:paraId="17CC567D" w14:textId="77777777" w:rsidR="002A1C33" w:rsidRPr="00097C81" w:rsidRDefault="00E93920" w:rsidP="009640DE">
            <w:pPr>
              <w:rPr>
                <w:sz w:val="22"/>
                <w:szCs w:val="22"/>
              </w:rPr>
            </w:pPr>
            <w:r w:rsidRPr="00097C81">
              <w:rPr>
                <w:sz w:val="22"/>
                <w:szCs w:val="22"/>
              </w:rPr>
              <w:t>1.</w:t>
            </w:r>
          </w:p>
        </w:tc>
        <w:tc>
          <w:tcPr>
            <w:tcW w:w="9281" w:type="dxa"/>
          </w:tcPr>
          <w:p w14:paraId="151EB5F5" w14:textId="77777777" w:rsidR="002A1C33" w:rsidRPr="00097C81" w:rsidRDefault="00E93920" w:rsidP="009640DE">
            <w:pPr>
              <w:pStyle w:val="Default"/>
              <w:rPr>
                <w:rFonts w:ascii="Times New Roman" w:hAnsi="Times New Roman" w:cs="Times New Roman"/>
                <w:sz w:val="22"/>
                <w:szCs w:val="22"/>
              </w:rPr>
            </w:pPr>
            <w:r w:rsidRPr="00135BF2">
              <w:rPr>
                <w:rFonts w:ascii="Times New Roman" w:hAnsi="Times New Roman" w:cs="Times New Roman"/>
                <w:b/>
                <w:sz w:val="22"/>
                <w:szCs w:val="22"/>
              </w:rPr>
              <w:t>Grodin JL</w:t>
            </w:r>
            <w:r w:rsidRPr="00097C81">
              <w:rPr>
                <w:rFonts w:ascii="Times New Roman" w:hAnsi="Times New Roman" w:cs="Times New Roman"/>
                <w:sz w:val="22"/>
                <w:szCs w:val="22"/>
              </w:rPr>
              <w:t xml:space="preserve">, Tang WH. Prognostic Role of Cardiac Troponin in Heart Failure. http:/Biomarkers.Cardiosource.org. July 25, 2013. Accessed [October 2, 2013], </w:t>
            </w:r>
            <w:hyperlink r:id="rId10" w:history="1">
              <w:r w:rsidRPr="00097C81">
                <w:rPr>
                  <w:rStyle w:val="Hyperlink"/>
                  <w:rFonts w:eastAsiaTheme="minorEastAsia"/>
                  <w:sz w:val="22"/>
                  <w:szCs w:val="22"/>
                </w:rPr>
                <w:t>http://biomarkers.cardiosource.org/Hot-Topics/2013/07/Prognostic-Role-of-Cardiac Troponin-in-Heart-Failure.aspx</w:t>
              </w:r>
            </w:hyperlink>
            <w:r w:rsidRPr="00097C81">
              <w:rPr>
                <w:rFonts w:ascii="Times New Roman" w:hAnsi="Times New Roman" w:cs="Times New Roman"/>
                <w:sz w:val="22"/>
                <w:szCs w:val="22"/>
              </w:rPr>
              <w:t xml:space="preserve">. </w:t>
            </w:r>
          </w:p>
        </w:tc>
      </w:tr>
    </w:tbl>
    <w:p w14:paraId="76A5C111" w14:textId="6E7BAE1F" w:rsidR="00651589" w:rsidRPr="00EA350A" w:rsidRDefault="00651589" w:rsidP="009640DE">
      <w:pPr>
        <w:tabs>
          <w:tab w:val="num" w:pos="1800"/>
        </w:tabs>
      </w:pPr>
    </w:p>
    <w:sectPr w:rsidR="00651589" w:rsidRPr="00EA350A" w:rsidSect="00D5177D">
      <w:headerReference w:type="default" r:id="rId11"/>
      <w:footerReference w:type="default" r:id="rId12"/>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0791" w14:textId="77777777" w:rsidR="00620642" w:rsidRDefault="00620642">
      <w:r>
        <w:separator/>
      </w:r>
    </w:p>
  </w:endnote>
  <w:endnote w:type="continuationSeparator" w:id="0">
    <w:p w14:paraId="66BF1CFF" w14:textId="77777777" w:rsidR="00620642" w:rsidRDefault="0062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D3A1" w14:textId="77777777" w:rsidR="005E372B" w:rsidRDefault="005E372B" w:rsidP="00CB62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54CA4C7" w14:textId="77777777" w:rsidR="005E372B" w:rsidRDefault="005E372B"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8359" w14:textId="77777777" w:rsidR="00620642" w:rsidRDefault="00620642">
      <w:r>
        <w:separator/>
      </w:r>
    </w:p>
  </w:footnote>
  <w:footnote w:type="continuationSeparator" w:id="0">
    <w:p w14:paraId="109CAF7D" w14:textId="77777777" w:rsidR="00620642" w:rsidRDefault="00620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6F0E" w14:textId="77777777" w:rsidR="005E372B" w:rsidRPr="001B3E81" w:rsidRDefault="005E372B"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1483846"/>
    <w:multiLevelType w:val="hybridMultilevel"/>
    <w:tmpl w:val="03182C30"/>
    <w:lvl w:ilvl="0" w:tplc="0409000F">
      <w:start w:val="1"/>
      <w:numFmt w:val="decimal"/>
      <w:lvlText w:val="%1."/>
      <w:lvlJc w:val="left"/>
      <w:pPr>
        <w:tabs>
          <w:tab w:val="num" w:pos="840"/>
        </w:tabs>
        <w:ind w:left="84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1"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296106562">
    <w:abstractNumId w:val="1"/>
  </w:num>
  <w:num w:numId="2" w16cid:durableId="423502887">
    <w:abstractNumId w:val="15"/>
  </w:num>
  <w:num w:numId="3" w16cid:durableId="37318984">
    <w:abstractNumId w:val="2"/>
  </w:num>
  <w:num w:numId="4" w16cid:durableId="1988196478">
    <w:abstractNumId w:val="6"/>
  </w:num>
  <w:num w:numId="5" w16cid:durableId="1500535774">
    <w:abstractNumId w:val="3"/>
  </w:num>
  <w:num w:numId="6" w16cid:durableId="160851551">
    <w:abstractNumId w:val="14"/>
  </w:num>
  <w:num w:numId="7" w16cid:durableId="931820836">
    <w:abstractNumId w:val="10"/>
  </w:num>
  <w:num w:numId="8" w16cid:durableId="1119957181">
    <w:abstractNumId w:val="13"/>
  </w:num>
  <w:num w:numId="9" w16cid:durableId="69038089">
    <w:abstractNumId w:val="5"/>
  </w:num>
  <w:num w:numId="10" w16cid:durableId="1630553165">
    <w:abstractNumId w:val="0"/>
  </w:num>
  <w:num w:numId="11" w16cid:durableId="31617140">
    <w:abstractNumId w:val="4"/>
  </w:num>
  <w:num w:numId="12" w16cid:durableId="1565065963">
    <w:abstractNumId w:val="12"/>
  </w:num>
  <w:num w:numId="13" w16cid:durableId="1041396228">
    <w:abstractNumId w:val="7"/>
  </w:num>
  <w:num w:numId="14" w16cid:durableId="232279880">
    <w:abstractNumId w:val="11"/>
  </w:num>
  <w:num w:numId="15" w16cid:durableId="572469837">
    <w:abstractNumId w:val="8"/>
  </w:num>
  <w:num w:numId="16" w16cid:durableId="127312988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vd2dtvg95r5ievsw85vsr99dtwefpx5pfp&quot;&gt;My EndNote Library-Converted&lt;record-ids&gt;&lt;item&gt;357&lt;/item&gt;&lt;/record-ids&gt;&lt;/item&gt;&lt;/Libraries&gt;"/>
  </w:docVars>
  <w:rsids>
    <w:rsidRoot w:val="00AD65E4"/>
    <w:rsid w:val="00000751"/>
    <w:rsid w:val="00006525"/>
    <w:rsid w:val="0000670F"/>
    <w:rsid w:val="00015A2D"/>
    <w:rsid w:val="000167FD"/>
    <w:rsid w:val="000202B5"/>
    <w:rsid w:val="00022ECB"/>
    <w:rsid w:val="00025B16"/>
    <w:rsid w:val="000416B4"/>
    <w:rsid w:val="0004589C"/>
    <w:rsid w:val="00047B2A"/>
    <w:rsid w:val="00047DD8"/>
    <w:rsid w:val="00050521"/>
    <w:rsid w:val="00051E74"/>
    <w:rsid w:val="00052A8C"/>
    <w:rsid w:val="00053780"/>
    <w:rsid w:val="00053B20"/>
    <w:rsid w:val="00055AFA"/>
    <w:rsid w:val="000579DD"/>
    <w:rsid w:val="00062DE4"/>
    <w:rsid w:val="00074354"/>
    <w:rsid w:val="00077A13"/>
    <w:rsid w:val="00077CB5"/>
    <w:rsid w:val="00081A49"/>
    <w:rsid w:val="00083496"/>
    <w:rsid w:val="000939CE"/>
    <w:rsid w:val="00097C81"/>
    <w:rsid w:val="000A08D9"/>
    <w:rsid w:val="000A1BAD"/>
    <w:rsid w:val="000A4B38"/>
    <w:rsid w:val="000A4F60"/>
    <w:rsid w:val="000A4FDB"/>
    <w:rsid w:val="000A5332"/>
    <w:rsid w:val="000A62D8"/>
    <w:rsid w:val="000A69A7"/>
    <w:rsid w:val="000B1180"/>
    <w:rsid w:val="000B6110"/>
    <w:rsid w:val="000C7077"/>
    <w:rsid w:val="000D1C03"/>
    <w:rsid w:val="000D79E0"/>
    <w:rsid w:val="000D79E8"/>
    <w:rsid w:val="000D7F79"/>
    <w:rsid w:val="000E2A86"/>
    <w:rsid w:val="000E4D9B"/>
    <w:rsid w:val="000E57B7"/>
    <w:rsid w:val="000E72B5"/>
    <w:rsid w:val="000F0805"/>
    <w:rsid w:val="000F0A7E"/>
    <w:rsid w:val="000F4240"/>
    <w:rsid w:val="000F5C11"/>
    <w:rsid w:val="000F7500"/>
    <w:rsid w:val="00102AE2"/>
    <w:rsid w:val="00103FEA"/>
    <w:rsid w:val="00111506"/>
    <w:rsid w:val="00116F0D"/>
    <w:rsid w:val="00126975"/>
    <w:rsid w:val="00134990"/>
    <w:rsid w:val="00135BF2"/>
    <w:rsid w:val="001375CD"/>
    <w:rsid w:val="00145DFC"/>
    <w:rsid w:val="001545A2"/>
    <w:rsid w:val="00155BF3"/>
    <w:rsid w:val="00164E80"/>
    <w:rsid w:val="0016702A"/>
    <w:rsid w:val="00170ED1"/>
    <w:rsid w:val="00171488"/>
    <w:rsid w:val="0017651A"/>
    <w:rsid w:val="00186249"/>
    <w:rsid w:val="00193BBE"/>
    <w:rsid w:val="00194B44"/>
    <w:rsid w:val="001B3E81"/>
    <w:rsid w:val="001B5314"/>
    <w:rsid w:val="001C0F40"/>
    <w:rsid w:val="001D2BE2"/>
    <w:rsid w:val="001D7AEC"/>
    <w:rsid w:val="001E23F6"/>
    <w:rsid w:val="001E2542"/>
    <w:rsid w:val="001E2558"/>
    <w:rsid w:val="001E2DD5"/>
    <w:rsid w:val="001E5495"/>
    <w:rsid w:val="001E619B"/>
    <w:rsid w:val="001E7407"/>
    <w:rsid w:val="001F0646"/>
    <w:rsid w:val="001F0E28"/>
    <w:rsid w:val="001F226A"/>
    <w:rsid w:val="00201716"/>
    <w:rsid w:val="00207269"/>
    <w:rsid w:val="00207C1B"/>
    <w:rsid w:val="00210E5B"/>
    <w:rsid w:val="0021411E"/>
    <w:rsid w:val="002149F3"/>
    <w:rsid w:val="00214C93"/>
    <w:rsid w:val="0021642C"/>
    <w:rsid w:val="002241B4"/>
    <w:rsid w:val="002316FC"/>
    <w:rsid w:val="00234225"/>
    <w:rsid w:val="00237843"/>
    <w:rsid w:val="0024290D"/>
    <w:rsid w:val="00247A3B"/>
    <w:rsid w:val="00250C48"/>
    <w:rsid w:val="00252DF2"/>
    <w:rsid w:val="00255CFD"/>
    <w:rsid w:val="00257A4A"/>
    <w:rsid w:val="00257BAF"/>
    <w:rsid w:val="00263478"/>
    <w:rsid w:val="002645FB"/>
    <w:rsid w:val="00265BDB"/>
    <w:rsid w:val="002660BE"/>
    <w:rsid w:val="00267B29"/>
    <w:rsid w:val="00283240"/>
    <w:rsid w:val="00290675"/>
    <w:rsid w:val="00290F62"/>
    <w:rsid w:val="00294837"/>
    <w:rsid w:val="002A1B25"/>
    <w:rsid w:val="002A1C33"/>
    <w:rsid w:val="002A3AAD"/>
    <w:rsid w:val="002A5585"/>
    <w:rsid w:val="002A6505"/>
    <w:rsid w:val="002B2145"/>
    <w:rsid w:val="002C24CA"/>
    <w:rsid w:val="002C3F6F"/>
    <w:rsid w:val="002D64D8"/>
    <w:rsid w:val="002E0E97"/>
    <w:rsid w:val="002E2118"/>
    <w:rsid w:val="002E4975"/>
    <w:rsid w:val="002E4A76"/>
    <w:rsid w:val="002F21D4"/>
    <w:rsid w:val="002F26BA"/>
    <w:rsid w:val="002F3DC7"/>
    <w:rsid w:val="002F40B3"/>
    <w:rsid w:val="002F4850"/>
    <w:rsid w:val="003014E4"/>
    <w:rsid w:val="00301869"/>
    <w:rsid w:val="00303514"/>
    <w:rsid w:val="00306D3C"/>
    <w:rsid w:val="003114BA"/>
    <w:rsid w:val="003151B4"/>
    <w:rsid w:val="00315685"/>
    <w:rsid w:val="00330C6C"/>
    <w:rsid w:val="0034082B"/>
    <w:rsid w:val="00345067"/>
    <w:rsid w:val="003549B4"/>
    <w:rsid w:val="003602EF"/>
    <w:rsid w:val="003663FB"/>
    <w:rsid w:val="00366D2B"/>
    <w:rsid w:val="003904DA"/>
    <w:rsid w:val="00390BE6"/>
    <w:rsid w:val="00391D31"/>
    <w:rsid w:val="003979AB"/>
    <w:rsid w:val="003A59FF"/>
    <w:rsid w:val="003B25C1"/>
    <w:rsid w:val="003B44DD"/>
    <w:rsid w:val="003B77B3"/>
    <w:rsid w:val="003D1A80"/>
    <w:rsid w:val="003D7585"/>
    <w:rsid w:val="003E1BB8"/>
    <w:rsid w:val="003E294A"/>
    <w:rsid w:val="003F244C"/>
    <w:rsid w:val="00412840"/>
    <w:rsid w:val="0041416C"/>
    <w:rsid w:val="00424327"/>
    <w:rsid w:val="004256E7"/>
    <w:rsid w:val="004317E4"/>
    <w:rsid w:val="004524BD"/>
    <w:rsid w:val="00454E52"/>
    <w:rsid w:val="00456A77"/>
    <w:rsid w:val="004636BA"/>
    <w:rsid w:val="00470A5B"/>
    <w:rsid w:val="00471D8F"/>
    <w:rsid w:val="00472A8C"/>
    <w:rsid w:val="0048480C"/>
    <w:rsid w:val="00485406"/>
    <w:rsid w:val="00491DAA"/>
    <w:rsid w:val="00491F2B"/>
    <w:rsid w:val="00492048"/>
    <w:rsid w:val="004A2BC6"/>
    <w:rsid w:val="004A54A8"/>
    <w:rsid w:val="004B3A45"/>
    <w:rsid w:val="004B411A"/>
    <w:rsid w:val="004C1F50"/>
    <w:rsid w:val="004C2A0C"/>
    <w:rsid w:val="004C2F8A"/>
    <w:rsid w:val="004C3827"/>
    <w:rsid w:val="004D054D"/>
    <w:rsid w:val="004D190B"/>
    <w:rsid w:val="004D323E"/>
    <w:rsid w:val="004D358F"/>
    <w:rsid w:val="004D4DC6"/>
    <w:rsid w:val="004D664E"/>
    <w:rsid w:val="004E10EB"/>
    <w:rsid w:val="004E25D3"/>
    <w:rsid w:val="004E2B18"/>
    <w:rsid w:val="004E39C5"/>
    <w:rsid w:val="004E6DEC"/>
    <w:rsid w:val="004F1AD1"/>
    <w:rsid w:val="004F76A4"/>
    <w:rsid w:val="005025DE"/>
    <w:rsid w:val="0052041D"/>
    <w:rsid w:val="005244BA"/>
    <w:rsid w:val="00530952"/>
    <w:rsid w:val="00531AFE"/>
    <w:rsid w:val="005341AF"/>
    <w:rsid w:val="005366E7"/>
    <w:rsid w:val="005442B7"/>
    <w:rsid w:val="00544404"/>
    <w:rsid w:val="00544B85"/>
    <w:rsid w:val="00551C52"/>
    <w:rsid w:val="00551CC2"/>
    <w:rsid w:val="00553024"/>
    <w:rsid w:val="00553AAB"/>
    <w:rsid w:val="005715AE"/>
    <w:rsid w:val="005741B4"/>
    <w:rsid w:val="00581951"/>
    <w:rsid w:val="00586952"/>
    <w:rsid w:val="00590F5B"/>
    <w:rsid w:val="005A674D"/>
    <w:rsid w:val="005B03BC"/>
    <w:rsid w:val="005B27FD"/>
    <w:rsid w:val="005B4ED0"/>
    <w:rsid w:val="005B6702"/>
    <w:rsid w:val="005B6E93"/>
    <w:rsid w:val="005C1165"/>
    <w:rsid w:val="005C11DA"/>
    <w:rsid w:val="005C1F38"/>
    <w:rsid w:val="005C48FD"/>
    <w:rsid w:val="005C53F0"/>
    <w:rsid w:val="005C5C55"/>
    <w:rsid w:val="005D0747"/>
    <w:rsid w:val="005D2FA9"/>
    <w:rsid w:val="005E0E3D"/>
    <w:rsid w:val="005E12EA"/>
    <w:rsid w:val="005E2F08"/>
    <w:rsid w:val="005E372B"/>
    <w:rsid w:val="005E5108"/>
    <w:rsid w:val="005E7199"/>
    <w:rsid w:val="005F7B5C"/>
    <w:rsid w:val="0060307D"/>
    <w:rsid w:val="006141E8"/>
    <w:rsid w:val="0062041B"/>
    <w:rsid w:val="00620642"/>
    <w:rsid w:val="00630AAE"/>
    <w:rsid w:val="00631B8F"/>
    <w:rsid w:val="00633ECB"/>
    <w:rsid w:val="00634144"/>
    <w:rsid w:val="006344EA"/>
    <w:rsid w:val="00636FDC"/>
    <w:rsid w:val="00651589"/>
    <w:rsid w:val="006530A2"/>
    <w:rsid w:val="006617C4"/>
    <w:rsid w:val="00685D52"/>
    <w:rsid w:val="0068634C"/>
    <w:rsid w:val="00693858"/>
    <w:rsid w:val="00694E2D"/>
    <w:rsid w:val="006A051F"/>
    <w:rsid w:val="006A0868"/>
    <w:rsid w:val="006A19F2"/>
    <w:rsid w:val="006A6EE1"/>
    <w:rsid w:val="006D11A4"/>
    <w:rsid w:val="006E3CF6"/>
    <w:rsid w:val="006F28B6"/>
    <w:rsid w:val="006F28CA"/>
    <w:rsid w:val="006F36EB"/>
    <w:rsid w:val="006F490D"/>
    <w:rsid w:val="00700154"/>
    <w:rsid w:val="00702DC4"/>
    <w:rsid w:val="00704138"/>
    <w:rsid w:val="0070789C"/>
    <w:rsid w:val="007111B8"/>
    <w:rsid w:val="0071232B"/>
    <w:rsid w:val="0071446B"/>
    <w:rsid w:val="00716B30"/>
    <w:rsid w:val="007206E3"/>
    <w:rsid w:val="007221FB"/>
    <w:rsid w:val="00732FE4"/>
    <w:rsid w:val="0073451F"/>
    <w:rsid w:val="00734B3D"/>
    <w:rsid w:val="00736CB5"/>
    <w:rsid w:val="007376D1"/>
    <w:rsid w:val="00737EA2"/>
    <w:rsid w:val="00743036"/>
    <w:rsid w:val="00745202"/>
    <w:rsid w:val="00747E75"/>
    <w:rsid w:val="00750197"/>
    <w:rsid w:val="0076224A"/>
    <w:rsid w:val="00762DEE"/>
    <w:rsid w:val="007730D2"/>
    <w:rsid w:val="00773E4B"/>
    <w:rsid w:val="00776220"/>
    <w:rsid w:val="0078277B"/>
    <w:rsid w:val="00784012"/>
    <w:rsid w:val="00791164"/>
    <w:rsid w:val="007943E3"/>
    <w:rsid w:val="007A18EE"/>
    <w:rsid w:val="007B3F81"/>
    <w:rsid w:val="007C0202"/>
    <w:rsid w:val="007C366E"/>
    <w:rsid w:val="007C4145"/>
    <w:rsid w:val="007D1874"/>
    <w:rsid w:val="007D512C"/>
    <w:rsid w:val="007F6EB3"/>
    <w:rsid w:val="0081128E"/>
    <w:rsid w:val="00811DC6"/>
    <w:rsid w:val="00813EAA"/>
    <w:rsid w:val="0081794E"/>
    <w:rsid w:val="00830A38"/>
    <w:rsid w:val="008367FF"/>
    <w:rsid w:val="00842B87"/>
    <w:rsid w:val="0084336F"/>
    <w:rsid w:val="00844C06"/>
    <w:rsid w:val="00845159"/>
    <w:rsid w:val="00853CA3"/>
    <w:rsid w:val="0085579D"/>
    <w:rsid w:val="00857879"/>
    <w:rsid w:val="00860968"/>
    <w:rsid w:val="00867CBC"/>
    <w:rsid w:val="00867F66"/>
    <w:rsid w:val="00873738"/>
    <w:rsid w:val="00893528"/>
    <w:rsid w:val="008959DD"/>
    <w:rsid w:val="008A1478"/>
    <w:rsid w:val="008A60A8"/>
    <w:rsid w:val="008A73E0"/>
    <w:rsid w:val="008A7F81"/>
    <w:rsid w:val="008B0159"/>
    <w:rsid w:val="008B13B7"/>
    <w:rsid w:val="008B302A"/>
    <w:rsid w:val="008C7360"/>
    <w:rsid w:val="008D1FC1"/>
    <w:rsid w:val="008D30A7"/>
    <w:rsid w:val="008D3876"/>
    <w:rsid w:val="008D41DB"/>
    <w:rsid w:val="008E16DF"/>
    <w:rsid w:val="008E47D2"/>
    <w:rsid w:val="008E68F5"/>
    <w:rsid w:val="008E7DD9"/>
    <w:rsid w:val="008F01F4"/>
    <w:rsid w:val="008F237F"/>
    <w:rsid w:val="008F32D8"/>
    <w:rsid w:val="00902943"/>
    <w:rsid w:val="00902B30"/>
    <w:rsid w:val="00920D41"/>
    <w:rsid w:val="00923215"/>
    <w:rsid w:val="009267E0"/>
    <w:rsid w:val="00927EE6"/>
    <w:rsid w:val="00931887"/>
    <w:rsid w:val="0093688C"/>
    <w:rsid w:val="009403D0"/>
    <w:rsid w:val="0094125A"/>
    <w:rsid w:val="00941995"/>
    <w:rsid w:val="00941BFB"/>
    <w:rsid w:val="009428B5"/>
    <w:rsid w:val="00945CF6"/>
    <w:rsid w:val="00945FC6"/>
    <w:rsid w:val="00946274"/>
    <w:rsid w:val="00950E06"/>
    <w:rsid w:val="00960486"/>
    <w:rsid w:val="009640DE"/>
    <w:rsid w:val="009724EF"/>
    <w:rsid w:val="00976D0D"/>
    <w:rsid w:val="00981C17"/>
    <w:rsid w:val="009A2E79"/>
    <w:rsid w:val="009A42DA"/>
    <w:rsid w:val="009A5057"/>
    <w:rsid w:val="009A75B8"/>
    <w:rsid w:val="009B63CB"/>
    <w:rsid w:val="009C1261"/>
    <w:rsid w:val="009C1411"/>
    <w:rsid w:val="009C17F8"/>
    <w:rsid w:val="009E2F04"/>
    <w:rsid w:val="009F670A"/>
    <w:rsid w:val="00A10750"/>
    <w:rsid w:val="00A15283"/>
    <w:rsid w:val="00A1592B"/>
    <w:rsid w:val="00A17B3A"/>
    <w:rsid w:val="00A44B2D"/>
    <w:rsid w:val="00A45C13"/>
    <w:rsid w:val="00A46148"/>
    <w:rsid w:val="00A46510"/>
    <w:rsid w:val="00A56C9C"/>
    <w:rsid w:val="00A60037"/>
    <w:rsid w:val="00A662FF"/>
    <w:rsid w:val="00A6738D"/>
    <w:rsid w:val="00A70FBF"/>
    <w:rsid w:val="00A76B70"/>
    <w:rsid w:val="00A83FDF"/>
    <w:rsid w:val="00A85353"/>
    <w:rsid w:val="00A91168"/>
    <w:rsid w:val="00A925A7"/>
    <w:rsid w:val="00A93935"/>
    <w:rsid w:val="00AA5786"/>
    <w:rsid w:val="00AA6FE9"/>
    <w:rsid w:val="00AB0A18"/>
    <w:rsid w:val="00AB28C9"/>
    <w:rsid w:val="00AC00D9"/>
    <w:rsid w:val="00AC3466"/>
    <w:rsid w:val="00AC5A66"/>
    <w:rsid w:val="00AC6856"/>
    <w:rsid w:val="00AD06BD"/>
    <w:rsid w:val="00AD65E4"/>
    <w:rsid w:val="00AD67F9"/>
    <w:rsid w:val="00AD7177"/>
    <w:rsid w:val="00AE7F97"/>
    <w:rsid w:val="00AF100E"/>
    <w:rsid w:val="00AF190C"/>
    <w:rsid w:val="00AF6294"/>
    <w:rsid w:val="00B12885"/>
    <w:rsid w:val="00B133F0"/>
    <w:rsid w:val="00B228FA"/>
    <w:rsid w:val="00B22E4A"/>
    <w:rsid w:val="00B2349F"/>
    <w:rsid w:val="00B24FF4"/>
    <w:rsid w:val="00B25630"/>
    <w:rsid w:val="00B4095F"/>
    <w:rsid w:val="00B42FCD"/>
    <w:rsid w:val="00B445FC"/>
    <w:rsid w:val="00B447FC"/>
    <w:rsid w:val="00B52E2D"/>
    <w:rsid w:val="00B56753"/>
    <w:rsid w:val="00B642E9"/>
    <w:rsid w:val="00B6677E"/>
    <w:rsid w:val="00B713EC"/>
    <w:rsid w:val="00B71BF8"/>
    <w:rsid w:val="00B72707"/>
    <w:rsid w:val="00B73217"/>
    <w:rsid w:val="00B7569C"/>
    <w:rsid w:val="00B84C31"/>
    <w:rsid w:val="00B92995"/>
    <w:rsid w:val="00BC0461"/>
    <w:rsid w:val="00BC05E1"/>
    <w:rsid w:val="00BC2EC7"/>
    <w:rsid w:val="00BC314E"/>
    <w:rsid w:val="00BC342E"/>
    <w:rsid w:val="00BC6C4B"/>
    <w:rsid w:val="00BD3FB5"/>
    <w:rsid w:val="00BD7FBF"/>
    <w:rsid w:val="00BE22AD"/>
    <w:rsid w:val="00BF4DF1"/>
    <w:rsid w:val="00C01BAD"/>
    <w:rsid w:val="00C047E8"/>
    <w:rsid w:val="00C053C6"/>
    <w:rsid w:val="00C05E69"/>
    <w:rsid w:val="00C06626"/>
    <w:rsid w:val="00C113ED"/>
    <w:rsid w:val="00C136F8"/>
    <w:rsid w:val="00C14CAD"/>
    <w:rsid w:val="00C1554D"/>
    <w:rsid w:val="00C15F20"/>
    <w:rsid w:val="00C166DB"/>
    <w:rsid w:val="00C24D6D"/>
    <w:rsid w:val="00C34768"/>
    <w:rsid w:val="00C50C46"/>
    <w:rsid w:val="00C521A6"/>
    <w:rsid w:val="00C55D03"/>
    <w:rsid w:val="00C6212F"/>
    <w:rsid w:val="00C66C13"/>
    <w:rsid w:val="00C7326E"/>
    <w:rsid w:val="00C75659"/>
    <w:rsid w:val="00C767DB"/>
    <w:rsid w:val="00CA0F25"/>
    <w:rsid w:val="00CB119F"/>
    <w:rsid w:val="00CB1CF1"/>
    <w:rsid w:val="00CB3B1D"/>
    <w:rsid w:val="00CB62DE"/>
    <w:rsid w:val="00CC13AB"/>
    <w:rsid w:val="00CC53D6"/>
    <w:rsid w:val="00CC56A9"/>
    <w:rsid w:val="00CC6B4D"/>
    <w:rsid w:val="00CD2634"/>
    <w:rsid w:val="00CD3690"/>
    <w:rsid w:val="00CD7F36"/>
    <w:rsid w:val="00CF18AF"/>
    <w:rsid w:val="00D0058C"/>
    <w:rsid w:val="00D00B24"/>
    <w:rsid w:val="00D01A11"/>
    <w:rsid w:val="00D01D0C"/>
    <w:rsid w:val="00D021E8"/>
    <w:rsid w:val="00D06053"/>
    <w:rsid w:val="00D076C0"/>
    <w:rsid w:val="00D0798F"/>
    <w:rsid w:val="00D07A37"/>
    <w:rsid w:val="00D11B45"/>
    <w:rsid w:val="00D15882"/>
    <w:rsid w:val="00D16009"/>
    <w:rsid w:val="00D2456E"/>
    <w:rsid w:val="00D24D25"/>
    <w:rsid w:val="00D30988"/>
    <w:rsid w:val="00D32205"/>
    <w:rsid w:val="00D40B94"/>
    <w:rsid w:val="00D416F9"/>
    <w:rsid w:val="00D44B9D"/>
    <w:rsid w:val="00D5177D"/>
    <w:rsid w:val="00D52FC8"/>
    <w:rsid w:val="00D53772"/>
    <w:rsid w:val="00D53D03"/>
    <w:rsid w:val="00D55D6F"/>
    <w:rsid w:val="00D62355"/>
    <w:rsid w:val="00D62CE4"/>
    <w:rsid w:val="00D641C0"/>
    <w:rsid w:val="00D641F4"/>
    <w:rsid w:val="00D72F77"/>
    <w:rsid w:val="00D777B9"/>
    <w:rsid w:val="00D80EE8"/>
    <w:rsid w:val="00D86C5C"/>
    <w:rsid w:val="00D92D65"/>
    <w:rsid w:val="00D9324D"/>
    <w:rsid w:val="00D962FD"/>
    <w:rsid w:val="00D97569"/>
    <w:rsid w:val="00DA477B"/>
    <w:rsid w:val="00DB322D"/>
    <w:rsid w:val="00DB5379"/>
    <w:rsid w:val="00DB592C"/>
    <w:rsid w:val="00DB5B70"/>
    <w:rsid w:val="00DC0905"/>
    <w:rsid w:val="00DC38B5"/>
    <w:rsid w:val="00DD1853"/>
    <w:rsid w:val="00DD1D37"/>
    <w:rsid w:val="00DD723C"/>
    <w:rsid w:val="00DE3531"/>
    <w:rsid w:val="00DE4496"/>
    <w:rsid w:val="00DF40FB"/>
    <w:rsid w:val="00DF4626"/>
    <w:rsid w:val="00E040EA"/>
    <w:rsid w:val="00E05C1D"/>
    <w:rsid w:val="00E06A25"/>
    <w:rsid w:val="00E10977"/>
    <w:rsid w:val="00E24AA6"/>
    <w:rsid w:val="00E258D9"/>
    <w:rsid w:val="00E2664C"/>
    <w:rsid w:val="00E41353"/>
    <w:rsid w:val="00E43744"/>
    <w:rsid w:val="00E504A6"/>
    <w:rsid w:val="00E5416B"/>
    <w:rsid w:val="00E54515"/>
    <w:rsid w:val="00E54651"/>
    <w:rsid w:val="00E55A62"/>
    <w:rsid w:val="00E62E18"/>
    <w:rsid w:val="00E6444A"/>
    <w:rsid w:val="00E7245F"/>
    <w:rsid w:val="00E74C4D"/>
    <w:rsid w:val="00E80708"/>
    <w:rsid w:val="00E9191C"/>
    <w:rsid w:val="00E93920"/>
    <w:rsid w:val="00EA0E52"/>
    <w:rsid w:val="00EA350A"/>
    <w:rsid w:val="00EA3EB0"/>
    <w:rsid w:val="00EA49C5"/>
    <w:rsid w:val="00EA5444"/>
    <w:rsid w:val="00EB63D8"/>
    <w:rsid w:val="00EB7BDE"/>
    <w:rsid w:val="00EC4ABD"/>
    <w:rsid w:val="00EC528A"/>
    <w:rsid w:val="00EC6107"/>
    <w:rsid w:val="00EC63E6"/>
    <w:rsid w:val="00EC6B11"/>
    <w:rsid w:val="00EC72DB"/>
    <w:rsid w:val="00ED737B"/>
    <w:rsid w:val="00EE019B"/>
    <w:rsid w:val="00EE7F3C"/>
    <w:rsid w:val="00EF2D50"/>
    <w:rsid w:val="00EF454F"/>
    <w:rsid w:val="00F00527"/>
    <w:rsid w:val="00F0597F"/>
    <w:rsid w:val="00F22D18"/>
    <w:rsid w:val="00F3509B"/>
    <w:rsid w:val="00F35E53"/>
    <w:rsid w:val="00F3661C"/>
    <w:rsid w:val="00F368D1"/>
    <w:rsid w:val="00F3693F"/>
    <w:rsid w:val="00F375A5"/>
    <w:rsid w:val="00F41608"/>
    <w:rsid w:val="00F447B6"/>
    <w:rsid w:val="00F50DC4"/>
    <w:rsid w:val="00F52C67"/>
    <w:rsid w:val="00F64E18"/>
    <w:rsid w:val="00F706AA"/>
    <w:rsid w:val="00F71223"/>
    <w:rsid w:val="00F80242"/>
    <w:rsid w:val="00F868B5"/>
    <w:rsid w:val="00FA5DE4"/>
    <w:rsid w:val="00FB1397"/>
    <w:rsid w:val="00FB2860"/>
    <w:rsid w:val="00FB2CA7"/>
    <w:rsid w:val="00FB5FE9"/>
    <w:rsid w:val="00FC3247"/>
    <w:rsid w:val="00FD0F8F"/>
    <w:rsid w:val="00FD4296"/>
    <w:rsid w:val="00FD6C58"/>
    <w:rsid w:val="00FE2F50"/>
    <w:rsid w:val="00FF18BB"/>
    <w:rsid w:val="00FF629F"/>
    <w:rsid w:val="00FF6521"/>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38340"/>
  <w15:docId w15:val="{F7314862-4E96-4FEB-9FE6-CCEAAAB4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1">
    <w:name w:val="heading 1"/>
    <w:basedOn w:val="Normal"/>
    <w:next w:val="Normal"/>
    <w:link w:val="Heading1Char"/>
    <w:uiPriority w:val="9"/>
    <w:qFormat/>
    <w:rsid w:val="00EA35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20"/>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3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paragraph" w:customStyle="1" w:styleId="citation">
    <w:name w:val="citation"/>
    <w:basedOn w:val="Normal"/>
    <w:rsid w:val="00BD3FB5"/>
    <w:pPr>
      <w:spacing w:before="100" w:beforeAutospacing="1" w:after="100" w:afterAutospacing="1"/>
    </w:pPr>
  </w:style>
  <w:style w:type="character" w:customStyle="1" w:styleId="jrnl">
    <w:name w:val="jrnl"/>
    <w:rsid w:val="00D15882"/>
  </w:style>
  <w:style w:type="paragraph" w:customStyle="1" w:styleId="desc">
    <w:name w:val="desc"/>
    <w:basedOn w:val="Normal"/>
    <w:rsid w:val="00D15882"/>
    <w:pPr>
      <w:spacing w:before="100" w:beforeAutospacing="1" w:after="100" w:afterAutospacing="1"/>
    </w:pPr>
  </w:style>
  <w:style w:type="paragraph" w:customStyle="1" w:styleId="EndNoteBibliography">
    <w:name w:val="EndNote Bibliography"/>
    <w:basedOn w:val="Normal"/>
    <w:rsid w:val="00C50C46"/>
    <w:pPr>
      <w:widowControl w:val="0"/>
      <w:contextualSpacing/>
    </w:pPr>
    <w:rPr>
      <w:rFonts w:eastAsiaTheme="minorEastAsia"/>
    </w:rPr>
  </w:style>
  <w:style w:type="paragraph" w:customStyle="1" w:styleId="EndNoteBibliographyTitle">
    <w:name w:val="EndNote Bibliography Title"/>
    <w:basedOn w:val="Normal"/>
    <w:link w:val="EndNoteBibliographyTitleChar"/>
    <w:rsid w:val="004E10EB"/>
    <w:pPr>
      <w:jc w:val="center"/>
    </w:pPr>
    <w:rPr>
      <w:noProof/>
    </w:rPr>
  </w:style>
  <w:style w:type="character" w:customStyle="1" w:styleId="EndNoteBibliographyTitleChar">
    <w:name w:val="EndNote Bibliography Title Char"/>
    <w:basedOn w:val="DefaultParagraphFont"/>
    <w:link w:val="EndNoteBibliographyTitle"/>
    <w:rsid w:val="004E10EB"/>
    <w:rPr>
      <w:noProof/>
      <w:sz w:val="24"/>
      <w:szCs w:val="24"/>
    </w:rPr>
  </w:style>
  <w:style w:type="paragraph" w:customStyle="1" w:styleId="DataField11pt-Single">
    <w:name w:val="Data Field 11pt-Single"/>
    <w:basedOn w:val="Normal"/>
    <w:link w:val="DataField11pt-SingleChar"/>
    <w:rsid w:val="003014E4"/>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3014E4"/>
    <w:rPr>
      <w:rFonts w:ascii="Arial" w:hAnsi="Arial" w:cs="Arial"/>
      <w:szCs w:val="20"/>
    </w:rPr>
  </w:style>
  <w:style w:type="character" w:customStyle="1" w:styleId="Heading1Char">
    <w:name w:val="Heading 1 Char"/>
    <w:basedOn w:val="DefaultParagraphFont"/>
    <w:link w:val="Heading1"/>
    <w:uiPriority w:val="9"/>
    <w:rsid w:val="00EA350A"/>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3151B4"/>
    <w:pPr>
      <w:spacing w:before="100" w:beforeAutospacing="1" w:after="100" w:afterAutospacing="1"/>
    </w:pPr>
  </w:style>
  <w:style w:type="character" w:customStyle="1" w:styleId="apple-converted-space">
    <w:name w:val="apple-converted-space"/>
    <w:basedOn w:val="DefaultParagraphFont"/>
    <w:rsid w:val="003151B4"/>
  </w:style>
  <w:style w:type="character" w:styleId="UnresolvedMention">
    <w:name w:val="Unresolved Mention"/>
    <w:basedOn w:val="DefaultParagraphFont"/>
    <w:uiPriority w:val="99"/>
    <w:semiHidden/>
    <w:unhideWhenUsed/>
    <w:rsid w:val="00077CB5"/>
    <w:rPr>
      <w:color w:val="605E5C"/>
      <w:shd w:val="clear" w:color="auto" w:fill="E1DFDD"/>
    </w:rPr>
  </w:style>
  <w:style w:type="character" w:customStyle="1" w:styleId="searchhighlight">
    <w:name w:val="searchhighlight"/>
    <w:basedOn w:val="DefaultParagraphFont"/>
    <w:rsid w:val="00A83FDF"/>
  </w:style>
  <w:style w:type="character" w:customStyle="1" w:styleId="outlook-search-highlight">
    <w:name w:val="outlook-search-highlight"/>
    <w:basedOn w:val="DefaultParagraphFont"/>
    <w:rsid w:val="0030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216">
      <w:bodyDiv w:val="1"/>
      <w:marLeft w:val="0"/>
      <w:marRight w:val="0"/>
      <w:marTop w:val="0"/>
      <w:marBottom w:val="0"/>
      <w:divBdr>
        <w:top w:val="none" w:sz="0" w:space="0" w:color="auto"/>
        <w:left w:val="none" w:sz="0" w:space="0" w:color="auto"/>
        <w:bottom w:val="none" w:sz="0" w:space="0" w:color="auto"/>
        <w:right w:val="none" w:sz="0" w:space="0" w:color="auto"/>
      </w:divBdr>
    </w:div>
    <w:div w:id="150995371">
      <w:bodyDiv w:val="1"/>
      <w:marLeft w:val="0"/>
      <w:marRight w:val="0"/>
      <w:marTop w:val="0"/>
      <w:marBottom w:val="0"/>
      <w:divBdr>
        <w:top w:val="none" w:sz="0" w:space="0" w:color="auto"/>
        <w:left w:val="none" w:sz="0" w:space="0" w:color="auto"/>
        <w:bottom w:val="none" w:sz="0" w:space="0" w:color="auto"/>
        <w:right w:val="none" w:sz="0" w:space="0" w:color="auto"/>
      </w:divBdr>
      <w:divsChild>
        <w:div w:id="555236597">
          <w:marLeft w:val="240"/>
          <w:marRight w:val="0"/>
          <w:marTop w:val="120"/>
          <w:marBottom w:val="0"/>
          <w:divBdr>
            <w:top w:val="none" w:sz="0" w:space="0" w:color="auto"/>
            <w:left w:val="none" w:sz="0" w:space="0" w:color="auto"/>
            <w:bottom w:val="none" w:sz="0" w:space="0" w:color="auto"/>
            <w:right w:val="none" w:sz="0" w:space="0" w:color="auto"/>
          </w:divBdr>
        </w:div>
        <w:div w:id="753356896">
          <w:marLeft w:val="240"/>
          <w:marRight w:val="0"/>
          <w:marTop w:val="120"/>
          <w:marBottom w:val="0"/>
          <w:divBdr>
            <w:top w:val="none" w:sz="0" w:space="0" w:color="auto"/>
            <w:left w:val="none" w:sz="0" w:space="0" w:color="auto"/>
            <w:bottom w:val="none" w:sz="0" w:space="0" w:color="auto"/>
            <w:right w:val="none" w:sz="0" w:space="0" w:color="auto"/>
          </w:divBdr>
        </w:div>
      </w:divsChild>
    </w:div>
    <w:div w:id="198515897">
      <w:bodyDiv w:val="1"/>
      <w:marLeft w:val="0"/>
      <w:marRight w:val="0"/>
      <w:marTop w:val="0"/>
      <w:marBottom w:val="0"/>
      <w:divBdr>
        <w:top w:val="none" w:sz="0" w:space="0" w:color="auto"/>
        <w:left w:val="none" w:sz="0" w:space="0" w:color="auto"/>
        <w:bottom w:val="none" w:sz="0" w:space="0" w:color="auto"/>
        <w:right w:val="none" w:sz="0" w:space="0" w:color="auto"/>
      </w:divBdr>
    </w:div>
    <w:div w:id="231238591">
      <w:bodyDiv w:val="1"/>
      <w:marLeft w:val="0"/>
      <w:marRight w:val="0"/>
      <w:marTop w:val="0"/>
      <w:marBottom w:val="0"/>
      <w:divBdr>
        <w:top w:val="none" w:sz="0" w:space="0" w:color="auto"/>
        <w:left w:val="none" w:sz="0" w:space="0" w:color="auto"/>
        <w:bottom w:val="none" w:sz="0" w:space="0" w:color="auto"/>
        <w:right w:val="none" w:sz="0" w:space="0" w:color="auto"/>
      </w:divBdr>
    </w:div>
    <w:div w:id="267540727">
      <w:bodyDiv w:val="1"/>
      <w:marLeft w:val="0"/>
      <w:marRight w:val="0"/>
      <w:marTop w:val="0"/>
      <w:marBottom w:val="0"/>
      <w:divBdr>
        <w:top w:val="none" w:sz="0" w:space="0" w:color="auto"/>
        <w:left w:val="none" w:sz="0" w:space="0" w:color="auto"/>
        <w:bottom w:val="none" w:sz="0" w:space="0" w:color="auto"/>
        <w:right w:val="none" w:sz="0" w:space="0" w:color="auto"/>
      </w:divBdr>
    </w:div>
    <w:div w:id="280454137">
      <w:bodyDiv w:val="1"/>
      <w:marLeft w:val="0"/>
      <w:marRight w:val="0"/>
      <w:marTop w:val="0"/>
      <w:marBottom w:val="0"/>
      <w:divBdr>
        <w:top w:val="none" w:sz="0" w:space="0" w:color="auto"/>
        <w:left w:val="none" w:sz="0" w:space="0" w:color="auto"/>
        <w:bottom w:val="none" w:sz="0" w:space="0" w:color="auto"/>
        <w:right w:val="none" w:sz="0" w:space="0" w:color="auto"/>
      </w:divBdr>
    </w:div>
    <w:div w:id="294021271">
      <w:bodyDiv w:val="1"/>
      <w:marLeft w:val="0"/>
      <w:marRight w:val="0"/>
      <w:marTop w:val="0"/>
      <w:marBottom w:val="0"/>
      <w:divBdr>
        <w:top w:val="none" w:sz="0" w:space="0" w:color="auto"/>
        <w:left w:val="none" w:sz="0" w:space="0" w:color="auto"/>
        <w:bottom w:val="none" w:sz="0" w:space="0" w:color="auto"/>
        <w:right w:val="none" w:sz="0" w:space="0" w:color="auto"/>
      </w:divBdr>
    </w:div>
    <w:div w:id="295573191">
      <w:bodyDiv w:val="1"/>
      <w:marLeft w:val="0"/>
      <w:marRight w:val="0"/>
      <w:marTop w:val="0"/>
      <w:marBottom w:val="0"/>
      <w:divBdr>
        <w:top w:val="none" w:sz="0" w:space="0" w:color="auto"/>
        <w:left w:val="none" w:sz="0" w:space="0" w:color="auto"/>
        <w:bottom w:val="none" w:sz="0" w:space="0" w:color="auto"/>
        <w:right w:val="none" w:sz="0" w:space="0" w:color="auto"/>
      </w:divBdr>
    </w:div>
    <w:div w:id="381440814">
      <w:bodyDiv w:val="1"/>
      <w:marLeft w:val="0"/>
      <w:marRight w:val="0"/>
      <w:marTop w:val="0"/>
      <w:marBottom w:val="0"/>
      <w:divBdr>
        <w:top w:val="none" w:sz="0" w:space="0" w:color="auto"/>
        <w:left w:val="none" w:sz="0" w:space="0" w:color="auto"/>
        <w:bottom w:val="none" w:sz="0" w:space="0" w:color="auto"/>
        <w:right w:val="none" w:sz="0" w:space="0" w:color="auto"/>
      </w:divBdr>
    </w:div>
    <w:div w:id="389109908">
      <w:bodyDiv w:val="1"/>
      <w:marLeft w:val="0"/>
      <w:marRight w:val="0"/>
      <w:marTop w:val="0"/>
      <w:marBottom w:val="0"/>
      <w:divBdr>
        <w:top w:val="none" w:sz="0" w:space="0" w:color="auto"/>
        <w:left w:val="none" w:sz="0" w:space="0" w:color="auto"/>
        <w:bottom w:val="none" w:sz="0" w:space="0" w:color="auto"/>
        <w:right w:val="none" w:sz="0" w:space="0" w:color="auto"/>
      </w:divBdr>
    </w:div>
    <w:div w:id="475952205">
      <w:bodyDiv w:val="1"/>
      <w:marLeft w:val="0"/>
      <w:marRight w:val="0"/>
      <w:marTop w:val="0"/>
      <w:marBottom w:val="0"/>
      <w:divBdr>
        <w:top w:val="none" w:sz="0" w:space="0" w:color="auto"/>
        <w:left w:val="none" w:sz="0" w:space="0" w:color="auto"/>
        <w:bottom w:val="none" w:sz="0" w:space="0" w:color="auto"/>
        <w:right w:val="none" w:sz="0" w:space="0" w:color="auto"/>
      </w:divBdr>
    </w:div>
    <w:div w:id="518471249">
      <w:bodyDiv w:val="1"/>
      <w:marLeft w:val="0"/>
      <w:marRight w:val="0"/>
      <w:marTop w:val="0"/>
      <w:marBottom w:val="0"/>
      <w:divBdr>
        <w:top w:val="none" w:sz="0" w:space="0" w:color="auto"/>
        <w:left w:val="none" w:sz="0" w:space="0" w:color="auto"/>
        <w:bottom w:val="none" w:sz="0" w:space="0" w:color="auto"/>
        <w:right w:val="none" w:sz="0" w:space="0" w:color="auto"/>
      </w:divBdr>
    </w:div>
    <w:div w:id="529682656">
      <w:bodyDiv w:val="1"/>
      <w:marLeft w:val="0"/>
      <w:marRight w:val="0"/>
      <w:marTop w:val="0"/>
      <w:marBottom w:val="0"/>
      <w:divBdr>
        <w:top w:val="none" w:sz="0" w:space="0" w:color="auto"/>
        <w:left w:val="none" w:sz="0" w:space="0" w:color="auto"/>
        <w:bottom w:val="none" w:sz="0" w:space="0" w:color="auto"/>
        <w:right w:val="none" w:sz="0" w:space="0" w:color="auto"/>
      </w:divBdr>
    </w:div>
    <w:div w:id="688024758">
      <w:bodyDiv w:val="1"/>
      <w:marLeft w:val="0"/>
      <w:marRight w:val="0"/>
      <w:marTop w:val="0"/>
      <w:marBottom w:val="0"/>
      <w:divBdr>
        <w:top w:val="none" w:sz="0" w:space="0" w:color="auto"/>
        <w:left w:val="none" w:sz="0" w:space="0" w:color="auto"/>
        <w:bottom w:val="none" w:sz="0" w:space="0" w:color="auto"/>
        <w:right w:val="none" w:sz="0" w:space="0" w:color="auto"/>
      </w:divBdr>
    </w:div>
    <w:div w:id="696779069">
      <w:bodyDiv w:val="1"/>
      <w:marLeft w:val="0"/>
      <w:marRight w:val="0"/>
      <w:marTop w:val="0"/>
      <w:marBottom w:val="0"/>
      <w:divBdr>
        <w:top w:val="none" w:sz="0" w:space="0" w:color="auto"/>
        <w:left w:val="none" w:sz="0" w:space="0" w:color="auto"/>
        <w:bottom w:val="none" w:sz="0" w:space="0" w:color="auto"/>
        <w:right w:val="none" w:sz="0" w:space="0" w:color="auto"/>
      </w:divBdr>
    </w:div>
    <w:div w:id="740835100">
      <w:bodyDiv w:val="1"/>
      <w:marLeft w:val="0"/>
      <w:marRight w:val="0"/>
      <w:marTop w:val="0"/>
      <w:marBottom w:val="0"/>
      <w:divBdr>
        <w:top w:val="none" w:sz="0" w:space="0" w:color="auto"/>
        <w:left w:val="none" w:sz="0" w:space="0" w:color="auto"/>
        <w:bottom w:val="none" w:sz="0" w:space="0" w:color="auto"/>
        <w:right w:val="none" w:sz="0" w:space="0" w:color="auto"/>
      </w:divBdr>
    </w:div>
    <w:div w:id="819420359">
      <w:bodyDiv w:val="1"/>
      <w:marLeft w:val="0"/>
      <w:marRight w:val="0"/>
      <w:marTop w:val="0"/>
      <w:marBottom w:val="0"/>
      <w:divBdr>
        <w:top w:val="none" w:sz="0" w:space="0" w:color="auto"/>
        <w:left w:val="none" w:sz="0" w:space="0" w:color="auto"/>
        <w:bottom w:val="none" w:sz="0" w:space="0" w:color="auto"/>
        <w:right w:val="none" w:sz="0" w:space="0" w:color="auto"/>
      </w:divBdr>
    </w:div>
    <w:div w:id="856190311">
      <w:bodyDiv w:val="1"/>
      <w:marLeft w:val="0"/>
      <w:marRight w:val="0"/>
      <w:marTop w:val="0"/>
      <w:marBottom w:val="0"/>
      <w:divBdr>
        <w:top w:val="none" w:sz="0" w:space="0" w:color="auto"/>
        <w:left w:val="none" w:sz="0" w:space="0" w:color="auto"/>
        <w:bottom w:val="none" w:sz="0" w:space="0" w:color="auto"/>
        <w:right w:val="none" w:sz="0" w:space="0" w:color="auto"/>
      </w:divBdr>
    </w:div>
    <w:div w:id="888609447">
      <w:bodyDiv w:val="1"/>
      <w:marLeft w:val="0"/>
      <w:marRight w:val="0"/>
      <w:marTop w:val="0"/>
      <w:marBottom w:val="0"/>
      <w:divBdr>
        <w:top w:val="none" w:sz="0" w:space="0" w:color="auto"/>
        <w:left w:val="none" w:sz="0" w:space="0" w:color="auto"/>
        <w:bottom w:val="none" w:sz="0" w:space="0" w:color="auto"/>
        <w:right w:val="none" w:sz="0" w:space="0" w:color="auto"/>
      </w:divBdr>
    </w:div>
    <w:div w:id="912012958">
      <w:bodyDiv w:val="1"/>
      <w:marLeft w:val="0"/>
      <w:marRight w:val="0"/>
      <w:marTop w:val="0"/>
      <w:marBottom w:val="0"/>
      <w:divBdr>
        <w:top w:val="none" w:sz="0" w:space="0" w:color="auto"/>
        <w:left w:val="none" w:sz="0" w:space="0" w:color="auto"/>
        <w:bottom w:val="none" w:sz="0" w:space="0" w:color="auto"/>
        <w:right w:val="none" w:sz="0" w:space="0" w:color="auto"/>
      </w:divBdr>
    </w:div>
    <w:div w:id="971443431">
      <w:bodyDiv w:val="1"/>
      <w:marLeft w:val="0"/>
      <w:marRight w:val="0"/>
      <w:marTop w:val="0"/>
      <w:marBottom w:val="0"/>
      <w:divBdr>
        <w:top w:val="none" w:sz="0" w:space="0" w:color="auto"/>
        <w:left w:val="none" w:sz="0" w:space="0" w:color="auto"/>
        <w:bottom w:val="none" w:sz="0" w:space="0" w:color="auto"/>
        <w:right w:val="none" w:sz="0" w:space="0" w:color="auto"/>
      </w:divBdr>
    </w:div>
    <w:div w:id="1003625046">
      <w:bodyDiv w:val="1"/>
      <w:marLeft w:val="0"/>
      <w:marRight w:val="0"/>
      <w:marTop w:val="0"/>
      <w:marBottom w:val="0"/>
      <w:divBdr>
        <w:top w:val="none" w:sz="0" w:space="0" w:color="auto"/>
        <w:left w:val="none" w:sz="0" w:space="0" w:color="auto"/>
        <w:bottom w:val="none" w:sz="0" w:space="0" w:color="auto"/>
        <w:right w:val="none" w:sz="0" w:space="0" w:color="auto"/>
      </w:divBdr>
    </w:div>
    <w:div w:id="1008750149">
      <w:bodyDiv w:val="1"/>
      <w:marLeft w:val="0"/>
      <w:marRight w:val="0"/>
      <w:marTop w:val="0"/>
      <w:marBottom w:val="0"/>
      <w:divBdr>
        <w:top w:val="none" w:sz="0" w:space="0" w:color="auto"/>
        <w:left w:val="none" w:sz="0" w:space="0" w:color="auto"/>
        <w:bottom w:val="none" w:sz="0" w:space="0" w:color="auto"/>
        <w:right w:val="none" w:sz="0" w:space="0" w:color="auto"/>
      </w:divBdr>
    </w:div>
    <w:div w:id="1023242525">
      <w:bodyDiv w:val="1"/>
      <w:marLeft w:val="0"/>
      <w:marRight w:val="0"/>
      <w:marTop w:val="0"/>
      <w:marBottom w:val="0"/>
      <w:divBdr>
        <w:top w:val="none" w:sz="0" w:space="0" w:color="auto"/>
        <w:left w:val="none" w:sz="0" w:space="0" w:color="auto"/>
        <w:bottom w:val="none" w:sz="0" w:space="0" w:color="auto"/>
        <w:right w:val="none" w:sz="0" w:space="0" w:color="auto"/>
      </w:divBdr>
    </w:div>
    <w:div w:id="1058632105">
      <w:bodyDiv w:val="1"/>
      <w:marLeft w:val="0"/>
      <w:marRight w:val="0"/>
      <w:marTop w:val="0"/>
      <w:marBottom w:val="0"/>
      <w:divBdr>
        <w:top w:val="none" w:sz="0" w:space="0" w:color="auto"/>
        <w:left w:val="none" w:sz="0" w:space="0" w:color="auto"/>
        <w:bottom w:val="none" w:sz="0" w:space="0" w:color="auto"/>
        <w:right w:val="none" w:sz="0" w:space="0" w:color="auto"/>
      </w:divBdr>
    </w:div>
    <w:div w:id="1061513529">
      <w:bodyDiv w:val="1"/>
      <w:marLeft w:val="0"/>
      <w:marRight w:val="0"/>
      <w:marTop w:val="0"/>
      <w:marBottom w:val="0"/>
      <w:divBdr>
        <w:top w:val="none" w:sz="0" w:space="0" w:color="auto"/>
        <w:left w:val="none" w:sz="0" w:space="0" w:color="auto"/>
        <w:bottom w:val="none" w:sz="0" w:space="0" w:color="auto"/>
        <w:right w:val="none" w:sz="0" w:space="0" w:color="auto"/>
      </w:divBdr>
    </w:div>
    <w:div w:id="1192452972">
      <w:bodyDiv w:val="1"/>
      <w:marLeft w:val="0"/>
      <w:marRight w:val="0"/>
      <w:marTop w:val="0"/>
      <w:marBottom w:val="0"/>
      <w:divBdr>
        <w:top w:val="none" w:sz="0" w:space="0" w:color="auto"/>
        <w:left w:val="none" w:sz="0" w:space="0" w:color="auto"/>
        <w:bottom w:val="none" w:sz="0" w:space="0" w:color="auto"/>
        <w:right w:val="none" w:sz="0" w:space="0" w:color="auto"/>
      </w:divBdr>
    </w:div>
    <w:div w:id="1200321656">
      <w:bodyDiv w:val="1"/>
      <w:marLeft w:val="0"/>
      <w:marRight w:val="0"/>
      <w:marTop w:val="0"/>
      <w:marBottom w:val="0"/>
      <w:divBdr>
        <w:top w:val="none" w:sz="0" w:space="0" w:color="auto"/>
        <w:left w:val="none" w:sz="0" w:space="0" w:color="auto"/>
        <w:bottom w:val="none" w:sz="0" w:space="0" w:color="auto"/>
        <w:right w:val="none" w:sz="0" w:space="0" w:color="auto"/>
      </w:divBdr>
    </w:div>
    <w:div w:id="1252621151">
      <w:bodyDiv w:val="1"/>
      <w:marLeft w:val="0"/>
      <w:marRight w:val="0"/>
      <w:marTop w:val="0"/>
      <w:marBottom w:val="0"/>
      <w:divBdr>
        <w:top w:val="none" w:sz="0" w:space="0" w:color="auto"/>
        <w:left w:val="none" w:sz="0" w:space="0" w:color="auto"/>
        <w:bottom w:val="none" w:sz="0" w:space="0" w:color="auto"/>
        <w:right w:val="none" w:sz="0" w:space="0" w:color="auto"/>
      </w:divBdr>
    </w:div>
    <w:div w:id="1278294997">
      <w:bodyDiv w:val="1"/>
      <w:marLeft w:val="0"/>
      <w:marRight w:val="0"/>
      <w:marTop w:val="0"/>
      <w:marBottom w:val="0"/>
      <w:divBdr>
        <w:top w:val="none" w:sz="0" w:space="0" w:color="auto"/>
        <w:left w:val="none" w:sz="0" w:space="0" w:color="auto"/>
        <w:bottom w:val="none" w:sz="0" w:space="0" w:color="auto"/>
        <w:right w:val="none" w:sz="0" w:space="0" w:color="auto"/>
      </w:divBdr>
    </w:div>
    <w:div w:id="1318149378">
      <w:bodyDiv w:val="1"/>
      <w:marLeft w:val="0"/>
      <w:marRight w:val="0"/>
      <w:marTop w:val="0"/>
      <w:marBottom w:val="0"/>
      <w:divBdr>
        <w:top w:val="none" w:sz="0" w:space="0" w:color="auto"/>
        <w:left w:val="none" w:sz="0" w:space="0" w:color="auto"/>
        <w:bottom w:val="none" w:sz="0" w:space="0" w:color="auto"/>
        <w:right w:val="none" w:sz="0" w:space="0" w:color="auto"/>
      </w:divBdr>
    </w:div>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393963699">
      <w:bodyDiv w:val="1"/>
      <w:marLeft w:val="0"/>
      <w:marRight w:val="0"/>
      <w:marTop w:val="0"/>
      <w:marBottom w:val="0"/>
      <w:divBdr>
        <w:top w:val="none" w:sz="0" w:space="0" w:color="auto"/>
        <w:left w:val="none" w:sz="0" w:space="0" w:color="auto"/>
        <w:bottom w:val="none" w:sz="0" w:space="0" w:color="auto"/>
        <w:right w:val="none" w:sz="0" w:space="0" w:color="auto"/>
      </w:divBdr>
    </w:div>
    <w:div w:id="1417822455">
      <w:bodyDiv w:val="1"/>
      <w:marLeft w:val="0"/>
      <w:marRight w:val="0"/>
      <w:marTop w:val="0"/>
      <w:marBottom w:val="0"/>
      <w:divBdr>
        <w:top w:val="none" w:sz="0" w:space="0" w:color="auto"/>
        <w:left w:val="none" w:sz="0" w:space="0" w:color="auto"/>
        <w:bottom w:val="none" w:sz="0" w:space="0" w:color="auto"/>
        <w:right w:val="none" w:sz="0" w:space="0" w:color="auto"/>
      </w:divBdr>
    </w:div>
    <w:div w:id="1461339753">
      <w:bodyDiv w:val="1"/>
      <w:marLeft w:val="0"/>
      <w:marRight w:val="0"/>
      <w:marTop w:val="0"/>
      <w:marBottom w:val="0"/>
      <w:divBdr>
        <w:top w:val="none" w:sz="0" w:space="0" w:color="auto"/>
        <w:left w:val="none" w:sz="0" w:space="0" w:color="auto"/>
        <w:bottom w:val="none" w:sz="0" w:space="0" w:color="auto"/>
        <w:right w:val="none" w:sz="0" w:space="0" w:color="auto"/>
      </w:divBdr>
    </w:div>
    <w:div w:id="1470394942">
      <w:bodyDiv w:val="1"/>
      <w:marLeft w:val="0"/>
      <w:marRight w:val="0"/>
      <w:marTop w:val="0"/>
      <w:marBottom w:val="0"/>
      <w:divBdr>
        <w:top w:val="none" w:sz="0" w:space="0" w:color="auto"/>
        <w:left w:val="none" w:sz="0" w:space="0" w:color="auto"/>
        <w:bottom w:val="none" w:sz="0" w:space="0" w:color="auto"/>
        <w:right w:val="none" w:sz="0" w:space="0" w:color="auto"/>
      </w:divBdr>
    </w:div>
    <w:div w:id="1492670965">
      <w:bodyDiv w:val="1"/>
      <w:marLeft w:val="0"/>
      <w:marRight w:val="0"/>
      <w:marTop w:val="0"/>
      <w:marBottom w:val="0"/>
      <w:divBdr>
        <w:top w:val="none" w:sz="0" w:space="0" w:color="auto"/>
        <w:left w:val="none" w:sz="0" w:space="0" w:color="auto"/>
        <w:bottom w:val="none" w:sz="0" w:space="0" w:color="auto"/>
        <w:right w:val="none" w:sz="0" w:space="0" w:color="auto"/>
      </w:divBdr>
    </w:div>
    <w:div w:id="1523203118">
      <w:bodyDiv w:val="1"/>
      <w:marLeft w:val="0"/>
      <w:marRight w:val="0"/>
      <w:marTop w:val="0"/>
      <w:marBottom w:val="0"/>
      <w:divBdr>
        <w:top w:val="none" w:sz="0" w:space="0" w:color="auto"/>
        <w:left w:val="none" w:sz="0" w:space="0" w:color="auto"/>
        <w:bottom w:val="none" w:sz="0" w:space="0" w:color="auto"/>
        <w:right w:val="none" w:sz="0" w:space="0" w:color="auto"/>
      </w:divBdr>
    </w:div>
    <w:div w:id="1548420283">
      <w:bodyDiv w:val="1"/>
      <w:marLeft w:val="0"/>
      <w:marRight w:val="0"/>
      <w:marTop w:val="0"/>
      <w:marBottom w:val="0"/>
      <w:divBdr>
        <w:top w:val="none" w:sz="0" w:space="0" w:color="auto"/>
        <w:left w:val="none" w:sz="0" w:space="0" w:color="auto"/>
        <w:bottom w:val="none" w:sz="0" w:space="0" w:color="auto"/>
        <w:right w:val="none" w:sz="0" w:space="0" w:color="auto"/>
      </w:divBdr>
    </w:div>
    <w:div w:id="1597522622">
      <w:bodyDiv w:val="1"/>
      <w:marLeft w:val="0"/>
      <w:marRight w:val="0"/>
      <w:marTop w:val="0"/>
      <w:marBottom w:val="0"/>
      <w:divBdr>
        <w:top w:val="none" w:sz="0" w:space="0" w:color="auto"/>
        <w:left w:val="none" w:sz="0" w:space="0" w:color="auto"/>
        <w:bottom w:val="none" w:sz="0" w:space="0" w:color="auto"/>
        <w:right w:val="none" w:sz="0" w:space="0" w:color="auto"/>
      </w:divBdr>
    </w:div>
    <w:div w:id="1609655323">
      <w:bodyDiv w:val="1"/>
      <w:marLeft w:val="0"/>
      <w:marRight w:val="0"/>
      <w:marTop w:val="0"/>
      <w:marBottom w:val="0"/>
      <w:divBdr>
        <w:top w:val="none" w:sz="0" w:space="0" w:color="auto"/>
        <w:left w:val="none" w:sz="0" w:space="0" w:color="auto"/>
        <w:bottom w:val="none" w:sz="0" w:space="0" w:color="auto"/>
        <w:right w:val="none" w:sz="0" w:space="0" w:color="auto"/>
      </w:divBdr>
    </w:div>
    <w:div w:id="1622758659">
      <w:bodyDiv w:val="1"/>
      <w:marLeft w:val="0"/>
      <w:marRight w:val="0"/>
      <w:marTop w:val="0"/>
      <w:marBottom w:val="0"/>
      <w:divBdr>
        <w:top w:val="none" w:sz="0" w:space="0" w:color="auto"/>
        <w:left w:val="none" w:sz="0" w:space="0" w:color="auto"/>
        <w:bottom w:val="none" w:sz="0" w:space="0" w:color="auto"/>
        <w:right w:val="none" w:sz="0" w:space="0" w:color="auto"/>
      </w:divBdr>
    </w:div>
    <w:div w:id="1731346317">
      <w:bodyDiv w:val="1"/>
      <w:marLeft w:val="0"/>
      <w:marRight w:val="0"/>
      <w:marTop w:val="0"/>
      <w:marBottom w:val="0"/>
      <w:divBdr>
        <w:top w:val="none" w:sz="0" w:space="0" w:color="auto"/>
        <w:left w:val="none" w:sz="0" w:space="0" w:color="auto"/>
        <w:bottom w:val="none" w:sz="0" w:space="0" w:color="auto"/>
        <w:right w:val="none" w:sz="0" w:space="0" w:color="auto"/>
      </w:divBdr>
    </w:div>
    <w:div w:id="1834105168">
      <w:bodyDiv w:val="1"/>
      <w:marLeft w:val="0"/>
      <w:marRight w:val="0"/>
      <w:marTop w:val="0"/>
      <w:marBottom w:val="0"/>
      <w:divBdr>
        <w:top w:val="none" w:sz="0" w:space="0" w:color="auto"/>
        <w:left w:val="none" w:sz="0" w:space="0" w:color="auto"/>
        <w:bottom w:val="none" w:sz="0" w:space="0" w:color="auto"/>
        <w:right w:val="none" w:sz="0" w:space="0" w:color="auto"/>
      </w:divBdr>
    </w:div>
    <w:div w:id="1884947951">
      <w:bodyDiv w:val="1"/>
      <w:marLeft w:val="0"/>
      <w:marRight w:val="0"/>
      <w:marTop w:val="0"/>
      <w:marBottom w:val="0"/>
      <w:divBdr>
        <w:top w:val="none" w:sz="0" w:space="0" w:color="auto"/>
        <w:left w:val="none" w:sz="0" w:space="0" w:color="auto"/>
        <w:bottom w:val="none" w:sz="0" w:space="0" w:color="auto"/>
        <w:right w:val="none" w:sz="0" w:space="0" w:color="auto"/>
      </w:divBdr>
    </w:div>
    <w:div w:id="1925264671">
      <w:bodyDiv w:val="1"/>
      <w:marLeft w:val="0"/>
      <w:marRight w:val="0"/>
      <w:marTop w:val="0"/>
      <w:marBottom w:val="0"/>
      <w:divBdr>
        <w:top w:val="none" w:sz="0" w:space="0" w:color="auto"/>
        <w:left w:val="none" w:sz="0" w:space="0" w:color="auto"/>
        <w:bottom w:val="none" w:sz="0" w:space="0" w:color="auto"/>
        <w:right w:val="none" w:sz="0" w:space="0" w:color="auto"/>
      </w:divBdr>
    </w:div>
    <w:div w:id="1990090824">
      <w:bodyDiv w:val="1"/>
      <w:marLeft w:val="0"/>
      <w:marRight w:val="0"/>
      <w:marTop w:val="0"/>
      <w:marBottom w:val="0"/>
      <w:divBdr>
        <w:top w:val="none" w:sz="0" w:space="0" w:color="auto"/>
        <w:left w:val="none" w:sz="0" w:space="0" w:color="auto"/>
        <w:bottom w:val="none" w:sz="0" w:space="0" w:color="auto"/>
        <w:right w:val="none" w:sz="0" w:space="0" w:color="auto"/>
      </w:divBdr>
    </w:div>
    <w:div w:id="2001499901">
      <w:bodyDiv w:val="1"/>
      <w:marLeft w:val="0"/>
      <w:marRight w:val="0"/>
      <w:marTop w:val="0"/>
      <w:marBottom w:val="0"/>
      <w:divBdr>
        <w:top w:val="none" w:sz="0" w:space="0" w:color="auto"/>
        <w:left w:val="none" w:sz="0" w:space="0" w:color="auto"/>
        <w:bottom w:val="none" w:sz="0" w:space="0" w:color="auto"/>
        <w:right w:val="none" w:sz="0" w:space="0" w:color="auto"/>
      </w:divBdr>
    </w:div>
    <w:div w:id="2056812158">
      <w:bodyDiv w:val="1"/>
      <w:marLeft w:val="0"/>
      <w:marRight w:val="0"/>
      <w:marTop w:val="0"/>
      <w:marBottom w:val="0"/>
      <w:divBdr>
        <w:top w:val="none" w:sz="0" w:space="0" w:color="auto"/>
        <w:left w:val="none" w:sz="0" w:space="0" w:color="auto"/>
        <w:bottom w:val="none" w:sz="0" w:space="0" w:color="auto"/>
        <w:right w:val="none" w:sz="0" w:space="0" w:color="auto"/>
      </w:divBdr>
    </w:div>
    <w:div w:id="21217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m713.org/speakers-bure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omarkers.cardiosource.org/Hot-Topics/2013/07/Prognostic-Role-of-Cardiac%20Troponin-in-Heart-Failure.aspx" TargetMode="External"/><Relationship Id="rId4" Type="http://schemas.openxmlformats.org/officeDocument/2006/relationships/settings" Target="settings.xml"/><Relationship Id="rId9" Type="http://schemas.openxmlformats.org/officeDocument/2006/relationships/hyperlink" Target="https://www.amyloidosissuppor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2FED-6C98-0845-9979-EDF0FA35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9846</Words>
  <Characters>56123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XV</vt:lpstr>
    </vt:vector>
  </TitlesOfParts>
  <Company>UT Southwestern Medical Center</Company>
  <LinksUpToDate>false</LinksUpToDate>
  <CharactersWithSpaces>65838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creator>Ellice Lieberman</dc:creator>
  <cp:lastModifiedBy>Justin Grodin</cp:lastModifiedBy>
  <cp:revision>2</cp:revision>
  <cp:lastPrinted>2023-02-02T23:12:00Z</cp:lastPrinted>
  <dcterms:created xsi:type="dcterms:W3CDTF">2023-07-21T18:37:00Z</dcterms:created>
  <dcterms:modified xsi:type="dcterms:W3CDTF">2023-07-21T18:37:00Z</dcterms:modified>
</cp:coreProperties>
</file>